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A1861" w14:paraId="144A0B00"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72BC39C" w14:textId="77777777" w:rsidR="00EA1861"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4FC0B4B" w14:textId="378D8AE3" w:rsidR="00EA1861" w:rsidRDefault="00000000">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w:t>
            </w:r>
            <w:r w:rsidR="00792FE0">
              <w:rPr>
                <w:rFonts w:ascii="Arial" w:hAnsi="Arial" w:cs="Arial"/>
                <w:b/>
                <w:bCs/>
                <w:color w:val="000000"/>
                <w:kern w:val="0"/>
                <w:sz w:val="22"/>
                <w:szCs w:val="22"/>
              </w:rPr>
              <w:t xml:space="preserve"> </w:t>
            </w:r>
            <w:r w:rsidR="00792FE0">
              <w:rPr>
                <w:rFonts w:ascii="Arial" w:hAnsi="Arial" w:cs="Arial"/>
                <w:b/>
                <w:bCs/>
                <w:color w:val="000000"/>
                <w:kern w:val="0"/>
                <w:sz w:val="22"/>
                <w:szCs w:val="22"/>
              </w:rPr>
              <w:t>311200</w:t>
            </w:r>
          </w:p>
        </w:tc>
      </w:tr>
    </w:tbl>
    <w:p w14:paraId="7794AECD" w14:textId="77777777" w:rsidR="00EA1861" w:rsidRDefault="00EA1861">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8686" w:type="dxa"/>
        <w:tblInd w:w="-147" w:type="dxa"/>
        <w:tblLayout w:type="fixed"/>
        <w:tblCellMar>
          <w:left w:w="0" w:type="dxa"/>
          <w:right w:w="0" w:type="dxa"/>
        </w:tblCellMar>
        <w:tblLook w:val="0000" w:firstRow="0" w:lastRow="0" w:firstColumn="0" w:lastColumn="0" w:noHBand="0" w:noVBand="0"/>
      </w:tblPr>
      <w:tblGrid>
        <w:gridCol w:w="1522"/>
        <w:gridCol w:w="2160"/>
        <w:gridCol w:w="10"/>
        <w:gridCol w:w="4984"/>
        <w:gridCol w:w="10"/>
      </w:tblGrid>
      <w:tr w:rsidR="00EA1861" w14:paraId="70E47C18" w14:textId="77777777" w:rsidTr="00792FE0">
        <w:tc>
          <w:tcPr>
            <w:tcW w:w="8686" w:type="dxa"/>
            <w:gridSpan w:val="5"/>
            <w:tcBorders>
              <w:top w:val="single" w:sz="4" w:space="0" w:color="000000"/>
              <w:left w:val="single" w:sz="4" w:space="0" w:color="000000"/>
              <w:bottom w:val="single" w:sz="4" w:space="0" w:color="000000"/>
              <w:right w:val="single" w:sz="4" w:space="0" w:color="000000"/>
            </w:tcBorders>
            <w:shd w:val="clear" w:color="auto" w:fill="D9D9D9"/>
          </w:tcPr>
          <w:p w14:paraId="1E02EA55" w14:textId="77777777" w:rsidR="00EA1861"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A1861" w14:paraId="35BC49BD" w14:textId="77777777" w:rsidTr="00792FE0">
        <w:tc>
          <w:tcPr>
            <w:tcW w:w="3692" w:type="dxa"/>
            <w:gridSpan w:val="3"/>
            <w:tcBorders>
              <w:top w:val="single" w:sz="4" w:space="0" w:color="000000"/>
              <w:left w:val="single" w:sz="4" w:space="0" w:color="000000"/>
              <w:bottom w:val="single" w:sz="4" w:space="0" w:color="000000"/>
              <w:right w:val="single" w:sz="4" w:space="0" w:color="000000"/>
            </w:tcBorders>
            <w:shd w:val="clear" w:color="auto" w:fill="FFFFFF"/>
          </w:tcPr>
          <w:p w14:paraId="08798DEC"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O.1.2</w:t>
            </w:r>
          </w:p>
        </w:tc>
        <w:tc>
          <w:tcPr>
            <w:tcW w:w="499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A464B1C" w14:textId="788D621D" w:rsidR="00EA1861" w:rsidRPr="00792FE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w:t>
            </w:r>
          </w:p>
        </w:tc>
      </w:tr>
      <w:tr w:rsidR="00EA1861" w14:paraId="3D9CA117" w14:textId="77777777" w:rsidTr="00792FE0">
        <w:tc>
          <w:tcPr>
            <w:tcW w:w="8686" w:type="dxa"/>
            <w:gridSpan w:val="5"/>
            <w:tcBorders>
              <w:top w:val="single" w:sz="4" w:space="0" w:color="000000"/>
              <w:left w:val="single" w:sz="4" w:space="0" w:color="000000"/>
              <w:bottom w:val="single" w:sz="4" w:space="0" w:color="000000"/>
              <w:right w:val="single" w:sz="4" w:space="0" w:color="000000"/>
            </w:tcBorders>
            <w:shd w:val="clear" w:color="auto" w:fill="FFFFFF"/>
          </w:tcPr>
          <w:p w14:paraId="2105C732" w14:textId="77777777" w:rsidR="00EA1861" w:rsidRPr="00792FE0"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υποδομών που συντηρήθηκαν/επισκευάστηκαν</w:t>
            </w:r>
          </w:p>
          <w:p w14:paraId="2A24B1F6" w14:textId="7A4A5F61"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xml:space="preserve">Ως υποδομή νοείται </w:t>
            </w:r>
            <w:r w:rsidR="00A60BC4" w:rsidRPr="00F700FF">
              <w:rPr>
                <w:rFonts w:ascii="Arial" w:hAnsi="Arial" w:cs="Arial"/>
                <w:color w:val="000000"/>
                <w:kern w:val="0"/>
                <w:sz w:val="18"/>
                <w:szCs w:val="18"/>
              </w:rPr>
              <w:t>ένα ενσώματο αγαθό</w:t>
            </w:r>
            <w:r w:rsidR="00A60BC4" w:rsidRPr="00360DCE">
              <w:rPr>
                <w:rFonts w:ascii="Arial" w:hAnsi="Arial" w:cs="Arial"/>
                <w:color w:val="000000"/>
                <w:kern w:val="0"/>
                <w:sz w:val="18"/>
                <w:szCs w:val="18"/>
              </w:rPr>
              <w:t xml:space="preserve"> </w:t>
            </w:r>
            <w:r w:rsidRPr="00360DCE">
              <w:rPr>
                <w:rFonts w:ascii="Arial" w:hAnsi="Arial" w:cs="Arial"/>
                <w:color w:val="000000"/>
                <w:kern w:val="0"/>
                <w:sz w:val="18"/>
                <w:szCs w:val="18"/>
              </w:rPr>
              <w:t>μόνιμου χαρακτήρα σχετικ</w:t>
            </w:r>
            <w:r w:rsidR="009D7632">
              <w:rPr>
                <w:rFonts w:ascii="Arial" w:hAnsi="Arial" w:cs="Arial"/>
                <w:color w:val="000000"/>
                <w:kern w:val="0"/>
                <w:sz w:val="18"/>
                <w:szCs w:val="18"/>
              </w:rPr>
              <w:t>ό</w:t>
            </w:r>
            <w:r w:rsidRPr="00360DCE">
              <w:rPr>
                <w:rFonts w:ascii="Arial" w:hAnsi="Arial" w:cs="Arial"/>
                <w:color w:val="000000"/>
                <w:kern w:val="0"/>
                <w:sz w:val="18"/>
                <w:szCs w:val="18"/>
              </w:rPr>
              <w:t xml:space="preserve"> με τους σκοπούς </w:t>
            </w:r>
            <w:r w:rsidR="002779B5">
              <w:rPr>
                <w:rFonts w:ascii="Arial" w:hAnsi="Arial" w:cs="Arial"/>
                <w:color w:val="000000"/>
                <w:kern w:val="0"/>
                <w:sz w:val="18"/>
                <w:szCs w:val="18"/>
              </w:rPr>
              <w:t>της Ε</w:t>
            </w:r>
            <w:r w:rsidRPr="00360DCE">
              <w:rPr>
                <w:rFonts w:ascii="Arial" w:hAnsi="Arial" w:cs="Arial"/>
                <w:color w:val="000000"/>
                <w:kern w:val="0"/>
                <w:sz w:val="18"/>
                <w:szCs w:val="18"/>
              </w:rPr>
              <w:t>υρωπαϊκ</w:t>
            </w:r>
            <w:r w:rsidR="002779B5">
              <w:rPr>
                <w:rFonts w:ascii="Arial" w:hAnsi="Arial" w:cs="Arial"/>
                <w:color w:val="000000"/>
                <w:kern w:val="0"/>
                <w:sz w:val="18"/>
                <w:szCs w:val="18"/>
              </w:rPr>
              <w:t xml:space="preserve">ής </w:t>
            </w:r>
            <w:r w:rsidRPr="00360DCE">
              <w:rPr>
                <w:rFonts w:ascii="Arial" w:hAnsi="Arial" w:cs="Arial"/>
                <w:color w:val="000000"/>
                <w:kern w:val="0"/>
                <w:sz w:val="18"/>
                <w:szCs w:val="18"/>
              </w:rPr>
              <w:t>ολοκληρωμέν</w:t>
            </w:r>
            <w:r w:rsidR="002779B5">
              <w:rPr>
                <w:rFonts w:ascii="Arial" w:hAnsi="Arial" w:cs="Arial"/>
                <w:color w:val="000000"/>
                <w:kern w:val="0"/>
                <w:sz w:val="18"/>
                <w:szCs w:val="18"/>
              </w:rPr>
              <w:t>ης διαχείρισης των</w:t>
            </w:r>
            <w:r w:rsidRPr="00360DCE">
              <w:rPr>
                <w:rFonts w:ascii="Arial" w:hAnsi="Arial" w:cs="Arial"/>
                <w:color w:val="000000"/>
                <w:kern w:val="0"/>
                <w:sz w:val="18"/>
                <w:szCs w:val="18"/>
              </w:rPr>
              <w:t xml:space="preserve"> </w:t>
            </w:r>
            <w:r w:rsidRPr="0033402F">
              <w:rPr>
                <w:rFonts w:ascii="Arial" w:hAnsi="Arial" w:cs="Arial"/>
                <w:color w:val="000000"/>
                <w:kern w:val="0"/>
                <w:sz w:val="18"/>
                <w:szCs w:val="18"/>
              </w:rPr>
              <w:t>συνόρων</w:t>
            </w:r>
            <w:r w:rsidR="002779B5" w:rsidRPr="0033402F">
              <w:rPr>
                <w:rFonts w:ascii="Arial" w:hAnsi="Arial" w:cs="Arial"/>
                <w:color w:val="000000"/>
                <w:kern w:val="0"/>
                <w:sz w:val="18"/>
                <w:szCs w:val="18"/>
              </w:rPr>
              <w:t xml:space="preserve">, </w:t>
            </w:r>
            <w:r w:rsidR="0033402F" w:rsidRPr="0033402F">
              <w:rPr>
                <w:rFonts w:ascii="Arial" w:hAnsi="Arial" w:cs="Arial"/>
                <w:color w:val="000000"/>
                <w:kern w:val="0"/>
                <w:sz w:val="18"/>
                <w:szCs w:val="18"/>
              </w:rPr>
              <w:t xml:space="preserve">που </w:t>
            </w:r>
            <w:r w:rsidRPr="0033402F">
              <w:rPr>
                <w:rFonts w:ascii="Arial" w:hAnsi="Arial" w:cs="Arial"/>
                <w:color w:val="000000"/>
                <w:kern w:val="0"/>
                <w:sz w:val="18"/>
                <w:szCs w:val="18"/>
              </w:rPr>
              <w:t>πληροί όλες τις ακόλουθες προϋποθέσεις:</w:t>
            </w:r>
          </w:p>
          <w:p w14:paraId="2D2211A0" w14:textId="70F6A8EB"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Έχει ακίνητο χαρακτήρα (είναι είτε μόνιμα συνδεδεμέν</w:t>
            </w:r>
            <w:r w:rsidR="009D7632">
              <w:rPr>
                <w:rFonts w:ascii="Arial" w:hAnsi="Arial" w:cs="Arial"/>
                <w:color w:val="000000"/>
                <w:kern w:val="0"/>
                <w:sz w:val="18"/>
                <w:szCs w:val="18"/>
              </w:rPr>
              <w:t>ο</w:t>
            </w:r>
            <w:r w:rsidRPr="00360DCE">
              <w:rPr>
                <w:rFonts w:ascii="Arial" w:hAnsi="Arial" w:cs="Arial"/>
                <w:color w:val="000000"/>
                <w:kern w:val="0"/>
                <w:sz w:val="18"/>
                <w:szCs w:val="18"/>
              </w:rPr>
              <w:t xml:space="preserve"> με το έδαφος είτε με ακίνητ</w:t>
            </w:r>
            <w:r w:rsidR="009D7632">
              <w:rPr>
                <w:rFonts w:ascii="Arial" w:hAnsi="Arial" w:cs="Arial"/>
                <w:color w:val="000000"/>
                <w:kern w:val="0"/>
                <w:sz w:val="18"/>
                <w:szCs w:val="18"/>
              </w:rPr>
              <w:t xml:space="preserve">η ιδιοκτησία </w:t>
            </w:r>
            <w:r w:rsidRPr="00360DCE">
              <w:rPr>
                <w:rFonts w:ascii="Arial" w:hAnsi="Arial" w:cs="Arial"/>
                <w:color w:val="000000"/>
                <w:kern w:val="0"/>
                <w:sz w:val="18"/>
                <w:szCs w:val="18"/>
              </w:rPr>
              <w:t xml:space="preserve">που είναι μόνιμα </w:t>
            </w:r>
            <w:r w:rsidR="009D7632" w:rsidRPr="00360DCE">
              <w:rPr>
                <w:rFonts w:ascii="Arial" w:hAnsi="Arial" w:cs="Arial"/>
                <w:color w:val="000000"/>
                <w:kern w:val="0"/>
                <w:sz w:val="18"/>
                <w:szCs w:val="18"/>
              </w:rPr>
              <w:t>συνδεδεμέν</w:t>
            </w:r>
            <w:r w:rsidR="009D7632">
              <w:rPr>
                <w:rFonts w:ascii="Arial" w:hAnsi="Arial" w:cs="Arial"/>
                <w:color w:val="000000"/>
                <w:kern w:val="0"/>
                <w:sz w:val="18"/>
                <w:szCs w:val="18"/>
              </w:rPr>
              <w:t xml:space="preserve">η με </w:t>
            </w:r>
            <w:r w:rsidRPr="00360DCE">
              <w:rPr>
                <w:rFonts w:ascii="Arial" w:hAnsi="Arial" w:cs="Arial"/>
                <w:color w:val="000000"/>
                <w:kern w:val="0"/>
                <w:sz w:val="18"/>
                <w:szCs w:val="18"/>
              </w:rPr>
              <w:t>το έδαφος και, στην περίπτωση αυτή, χάνει την ταυτότητά του μέσω της ενσωμάτωσης και γίνεται μέρος</w:t>
            </w:r>
            <w:r w:rsidR="009D7632">
              <w:rPr>
                <w:rFonts w:ascii="Arial" w:hAnsi="Arial" w:cs="Arial"/>
                <w:color w:val="000000"/>
                <w:kern w:val="0"/>
                <w:sz w:val="18"/>
                <w:szCs w:val="18"/>
              </w:rPr>
              <w:t xml:space="preserve"> της</w:t>
            </w:r>
            <w:r w:rsidRPr="00360DCE">
              <w:rPr>
                <w:rFonts w:ascii="Arial" w:hAnsi="Arial" w:cs="Arial"/>
                <w:color w:val="000000"/>
                <w:kern w:val="0"/>
                <w:sz w:val="18"/>
                <w:szCs w:val="18"/>
              </w:rPr>
              <w:t xml:space="preserve"> </w:t>
            </w:r>
            <w:r w:rsidR="009D7632" w:rsidRPr="00DC333D">
              <w:rPr>
                <w:rFonts w:ascii="Arial" w:hAnsi="Arial" w:cs="Arial"/>
                <w:color w:val="000000"/>
                <w:kern w:val="0"/>
                <w:sz w:val="18"/>
                <w:szCs w:val="18"/>
              </w:rPr>
              <w:t xml:space="preserve">ακίνητης ιδιοκτησίας </w:t>
            </w:r>
            <w:r w:rsidRPr="00360DCE">
              <w:rPr>
                <w:rFonts w:ascii="Arial" w:hAnsi="Arial" w:cs="Arial"/>
                <w:color w:val="000000"/>
                <w:kern w:val="0"/>
                <w:sz w:val="18"/>
                <w:szCs w:val="18"/>
              </w:rPr>
              <w:t>στ</w:t>
            </w:r>
            <w:r w:rsidR="009D7632">
              <w:rPr>
                <w:rFonts w:ascii="Arial" w:hAnsi="Arial" w:cs="Arial"/>
                <w:color w:val="000000"/>
                <w:kern w:val="0"/>
                <w:sz w:val="18"/>
                <w:szCs w:val="18"/>
              </w:rPr>
              <w:t>ην</w:t>
            </w:r>
            <w:r w:rsidRPr="00360DCE">
              <w:rPr>
                <w:rFonts w:ascii="Arial" w:hAnsi="Arial" w:cs="Arial"/>
                <w:color w:val="000000"/>
                <w:kern w:val="0"/>
                <w:sz w:val="18"/>
                <w:szCs w:val="18"/>
              </w:rPr>
              <w:t xml:space="preserve"> οποί</w:t>
            </w:r>
            <w:r w:rsidR="009D7632">
              <w:rPr>
                <w:rFonts w:ascii="Arial" w:hAnsi="Arial" w:cs="Arial"/>
                <w:color w:val="000000"/>
                <w:kern w:val="0"/>
                <w:sz w:val="18"/>
                <w:szCs w:val="18"/>
              </w:rPr>
              <w:t>α</w:t>
            </w:r>
            <w:r w:rsidRPr="00360DCE">
              <w:rPr>
                <w:rFonts w:ascii="Arial" w:hAnsi="Arial" w:cs="Arial"/>
                <w:color w:val="000000"/>
                <w:kern w:val="0"/>
                <w:sz w:val="18"/>
                <w:szCs w:val="18"/>
              </w:rPr>
              <w:t xml:space="preserve"> είναι </w:t>
            </w:r>
            <w:r w:rsidR="009D7632" w:rsidRPr="00DC333D">
              <w:rPr>
                <w:rFonts w:ascii="Arial" w:hAnsi="Arial" w:cs="Arial"/>
                <w:color w:val="000000"/>
                <w:kern w:val="0"/>
                <w:sz w:val="18"/>
                <w:szCs w:val="18"/>
              </w:rPr>
              <w:t>συνδεδεμένο</w:t>
            </w:r>
            <w:r w:rsidRPr="00360DCE">
              <w:rPr>
                <w:rFonts w:ascii="Arial" w:hAnsi="Arial" w:cs="Arial"/>
                <w:color w:val="000000"/>
                <w:kern w:val="0"/>
                <w:sz w:val="18"/>
                <w:szCs w:val="18"/>
              </w:rPr>
              <w:t>)</w:t>
            </w:r>
          </w:p>
          <w:p w14:paraId="0F0AF222"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Υπό κανονικές συνθήκες χρήσης, συμπεριλαμβανομένης της εύλογης φροντίδας και συντήρησης, έχει απεριόριστη διάρκεια ζωής.</w:t>
            </w:r>
          </w:p>
          <w:p w14:paraId="31F7AF03"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Διατηρεί το αρχικό του σχήμα και την αρχική του εμφάνιση με τη χρήση.</w:t>
            </w:r>
          </w:p>
          <w:p w14:paraId="0601C376" w14:textId="77777777"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 xml:space="preserve">Η υποδομή εξαιρεί τον εξοπλισμό. </w:t>
            </w:r>
          </w:p>
          <w:p w14:paraId="1365A5F7" w14:textId="07F8E4BA" w:rsidR="00360DCE" w:rsidRPr="00360DCE" w:rsidRDefault="00360DCE" w:rsidP="00360DC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360DCE">
              <w:rPr>
                <w:rFonts w:ascii="Arial" w:hAnsi="Arial" w:cs="Arial"/>
                <w:color w:val="000000"/>
                <w:kern w:val="0"/>
                <w:sz w:val="18"/>
                <w:szCs w:val="18"/>
              </w:rPr>
              <w:t>Η συντήρηση και η επισκευή καλύπτ</w:t>
            </w:r>
            <w:r w:rsidR="009D7632">
              <w:rPr>
                <w:rFonts w:ascii="Arial" w:hAnsi="Arial" w:cs="Arial"/>
                <w:color w:val="000000"/>
                <w:kern w:val="0"/>
                <w:sz w:val="18"/>
                <w:szCs w:val="18"/>
              </w:rPr>
              <w:t>ουν</w:t>
            </w:r>
            <w:r w:rsidRPr="00360DCE">
              <w:rPr>
                <w:rFonts w:ascii="Arial" w:hAnsi="Arial" w:cs="Arial"/>
                <w:color w:val="000000"/>
                <w:kern w:val="0"/>
                <w:sz w:val="18"/>
                <w:szCs w:val="18"/>
              </w:rPr>
              <w:t xml:space="preserve"> εργασίες που εκτελούνται για </w:t>
            </w:r>
            <w:r w:rsidR="009D7632">
              <w:rPr>
                <w:rFonts w:ascii="Arial" w:hAnsi="Arial" w:cs="Arial"/>
                <w:color w:val="000000"/>
                <w:kern w:val="0"/>
                <w:sz w:val="18"/>
                <w:szCs w:val="18"/>
              </w:rPr>
              <w:t xml:space="preserve">τη </w:t>
            </w:r>
            <w:r w:rsidRPr="00360DCE">
              <w:rPr>
                <w:rFonts w:ascii="Arial" w:hAnsi="Arial" w:cs="Arial"/>
                <w:color w:val="000000"/>
                <w:kern w:val="0"/>
                <w:sz w:val="18"/>
                <w:szCs w:val="18"/>
              </w:rPr>
              <w:t>διατ</w:t>
            </w:r>
            <w:r w:rsidR="009D7632">
              <w:rPr>
                <w:rFonts w:ascii="Arial" w:hAnsi="Arial" w:cs="Arial"/>
                <w:color w:val="000000"/>
                <w:kern w:val="0"/>
                <w:sz w:val="18"/>
                <w:szCs w:val="18"/>
              </w:rPr>
              <w:t>ήρηση της</w:t>
            </w:r>
            <w:r w:rsidRPr="00360DCE">
              <w:rPr>
                <w:rFonts w:ascii="Arial" w:hAnsi="Arial" w:cs="Arial"/>
                <w:color w:val="000000"/>
                <w:kern w:val="0"/>
                <w:sz w:val="18"/>
                <w:szCs w:val="18"/>
              </w:rPr>
              <w:t xml:space="preserve"> υποδομή</w:t>
            </w:r>
            <w:r w:rsidR="009D7632">
              <w:rPr>
                <w:rFonts w:ascii="Arial" w:hAnsi="Arial" w:cs="Arial"/>
                <w:color w:val="000000"/>
                <w:kern w:val="0"/>
                <w:sz w:val="18"/>
                <w:szCs w:val="18"/>
              </w:rPr>
              <w:t>ς</w:t>
            </w:r>
            <w:r w:rsidRPr="00360DCE">
              <w:rPr>
                <w:rFonts w:ascii="Arial" w:hAnsi="Arial" w:cs="Arial"/>
                <w:color w:val="000000"/>
                <w:kern w:val="0"/>
                <w:sz w:val="18"/>
                <w:szCs w:val="18"/>
              </w:rPr>
              <w:t xml:space="preserve"> σε λειτουργική κατάσταση (π.χ. βάψιμο, επισκευή υδραυλικών εγκαταστάσεων), καθώς και μεγάλες επισκευές που απαιτούν μεγάλα χρηματικά ποσά και αυξάνουν την οικονομική διάρκεια ζωής του περιουσιακού στοιχείου. </w:t>
            </w:r>
          </w:p>
        </w:tc>
      </w:tr>
      <w:tr w:rsidR="00EA1861" w:rsidRPr="00792FE0" w14:paraId="7A6D73DF" w14:textId="77777777" w:rsidTr="00792FE0">
        <w:tc>
          <w:tcPr>
            <w:tcW w:w="8686" w:type="dxa"/>
            <w:gridSpan w:val="5"/>
            <w:tcBorders>
              <w:top w:val="single" w:sz="4" w:space="0" w:color="000000"/>
              <w:left w:val="single" w:sz="4" w:space="0" w:color="000000"/>
              <w:bottom w:val="single" w:sz="4" w:space="0" w:color="000000"/>
              <w:right w:val="single" w:sz="4" w:space="0" w:color="000000"/>
            </w:tcBorders>
            <w:shd w:val="clear" w:color="auto" w:fill="FFFFFF"/>
          </w:tcPr>
          <w:p w14:paraId="3B24A946" w14:textId="77777777" w:rsidR="00EA1861"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F30FD">
              <w:rPr>
                <w:rFonts w:ascii="Arial" w:hAnsi="Arial" w:cs="Arial"/>
                <w:color w:val="000000"/>
                <w:kern w:val="0"/>
                <w:sz w:val="18"/>
                <w:szCs w:val="18"/>
                <w:lang w:val="en-US"/>
              </w:rPr>
              <w:t xml:space="preserve"> (ENG)</w:t>
            </w:r>
            <w:r w:rsidR="00EF30FD">
              <w:rPr>
                <w:rFonts w:ascii="Arial" w:hAnsi="Arial" w:cs="Arial"/>
                <w:color w:val="000000"/>
                <w:kern w:val="0"/>
                <w:sz w:val="18"/>
                <w:szCs w:val="18"/>
                <w:lang w:val="en-US"/>
              </w:rPr>
              <w:t xml:space="preserve"> </w:t>
            </w:r>
            <w:r w:rsidRPr="00EF30FD">
              <w:rPr>
                <w:rFonts w:ascii="Arial" w:hAnsi="Arial" w:cs="Arial"/>
                <w:color w:val="000000"/>
                <w:kern w:val="0"/>
                <w:sz w:val="18"/>
                <w:szCs w:val="18"/>
                <w:lang w:val="en-US"/>
              </w:rPr>
              <w:t>:  Number of infrastructure maintained / repaired</w:t>
            </w:r>
          </w:p>
          <w:p w14:paraId="198C62C0" w14:textId="7BB3D410"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Infrastructure means a tangible property of permanent nature relevant for the purpose European integrated border management, which meets </w:t>
            </w:r>
            <w:proofErr w:type="gramStart"/>
            <w:r w:rsidRPr="006464AD">
              <w:rPr>
                <w:rFonts w:ascii="Arial" w:hAnsi="Arial" w:cs="Arial"/>
                <w:color w:val="000000"/>
                <w:kern w:val="0"/>
                <w:sz w:val="18"/>
                <w:szCs w:val="18"/>
                <w:lang w:val="en-US"/>
              </w:rPr>
              <w:t>all of</w:t>
            </w:r>
            <w:proofErr w:type="gramEnd"/>
            <w:r w:rsidRPr="006464AD">
              <w:rPr>
                <w:rFonts w:ascii="Arial" w:hAnsi="Arial" w:cs="Arial"/>
                <w:color w:val="000000"/>
                <w:kern w:val="0"/>
                <w:sz w:val="18"/>
                <w:szCs w:val="18"/>
                <w:lang w:val="en-US"/>
              </w:rPr>
              <w:t xml:space="preserve"> the following conditions:</w:t>
            </w:r>
          </w:p>
          <w:p w14:paraId="5FD4B633" w14:textId="48A44B72"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 It has an immobile nature (it is either permanently attached to the ground or to a property that is permanently attached to the </w:t>
            </w:r>
            <w:proofErr w:type="gramStart"/>
            <w:r w:rsidRPr="006464AD">
              <w:rPr>
                <w:rFonts w:ascii="Arial" w:hAnsi="Arial" w:cs="Arial"/>
                <w:color w:val="000000"/>
                <w:kern w:val="0"/>
                <w:sz w:val="18"/>
                <w:szCs w:val="18"/>
                <w:lang w:val="en-US"/>
              </w:rPr>
              <w:t>ground</w:t>
            </w:r>
            <w:proofErr w:type="gramEnd"/>
            <w:r w:rsidRPr="006464AD">
              <w:rPr>
                <w:rFonts w:ascii="Arial" w:hAnsi="Arial" w:cs="Arial"/>
                <w:color w:val="000000"/>
                <w:kern w:val="0"/>
                <w:sz w:val="18"/>
                <w:szCs w:val="18"/>
                <w:lang w:val="en-US"/>
              </w:rPr>
              <w:t xml:space="preserve"> and, in this case, it loses its identity through the incorporation and becomes a part of the immobile property to which it is attached)</w:t>
            </w:r>
          </w:p>
          <w:p w14:paraId="7E5EB324"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Under normal conditions of use, including reasonable care and maintenance, it has an unlimited life period.</w:t>
            </w:r>
          </w:p>
          <w:p w14:paraId="120B6C82"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It retains its original shape and appearance with use.</w:t>
            </w:r>
          </w:p>
          <w:p w14:paraId="5B4E7797" w14:textId="77777777" w:rsidR="006464AD" w:rsidRPr="006464A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Infrastructure excludes equipment. </w:t>
            </w:r>
          </w:p>
          <w:p w14:paraId="3CDCB736" w14:textId="61EF1E97" w:rsidR="006464AD" w:rsidRPr="00EF30FD" w:rsidRDefault="006464AD" w:rsidP="006464AD">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464AD">
              <w:rPr>
                <w:rFonts w:ascii="Arial" w:hAnsi="Arial" w:cs="Arial"/>
                <w:color w:val="000000"/>
                <w:kern w:val="0"/>
                <w:sz w:val="18"/>
                <w:szCs w:val="18"/>
                <w:lang w:val="en-US"/>
              </w:rPr>
              <w:t xml:space="preserve">The maintenance and repair </w:t>
            </w:r>
            <w:proofErr w:type="gramStart"/>
            <w:r w:rsidRPr="006464AD">
              <w:rPr>
                <w:rFonts w:ascii="Arial" w:hAnsi="Arial" w:cs="Arial"/>
                <w:color w:val="000000"/>
                <w:kern w:val="0"/>
                <w:sz w:val="18"/>
                <w:szCs w:val="18"/>
                <w:lang w:val="en-US"/>
              </w:rPr>
              <w:t>covers</w:t>
            </w:r>
            <w:proofErr w:type="gramEnd"/>
            <w:r w:rsidRPr="006464AD">
              <w:rPr>
                <w:rFonts w:ascii="Arial" w:hAnsi="Arial" w:cs="Arial"/>
                <w:color w:val="000000"/>
                <w:kern w:val="0"/>
                <w:sz w:val="18"/>
                <w:szCs w:val="18"/>
                <w:lang w:val="en-US"/>
              </w:rPr>
              <w:t xml:space="preserve"> work performed to maintain the infrastructure in operating condition (e.g. painting, repairing plumbing) as well as major repairs that require large amounts of money, and increase the economic life of the asset.</w:t>
            </w:r>
          </w:p>
        </w:tc>
      </w:tr>
      <w:tr w:rsidR="00792FE0" w14:paraId="12F97B7E" w14:textId="77777777" w:rsidTr="00792FE0">
        <w:trPr>
          <w:gridAfter w:val="1"/>
          <w:wAfter w:w="10" w:type="dxa"/>
        </w:trPr>
        <w:tc>
          <w:tcPr>
            <w:tcW w:w="368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589E82A"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gridSpan w:val="2"/>
            <w:tcBorders>
              <w:top w:val="single" w:sz="4" w:space="0" w:color="000000"/>
              <w:left w:val="single" w:sz="4" w:space="0" w:color="000000"/>
              <w:bottom w:val="single" w:sz="4" w:space="0" w:color="000000"/>
              <w:right w:val="single" w:sz="4" w:space="0" w:color="000000"/>
            </w:tcBorders>
            <w:shd w:val="clear" w:color="auto" w:fill="FFFFFF"/>
          </w:tcPr>
          <w:p w14:paraId="669C3DBD"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792FE0" w14:paraId="7FABE4F0"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033F9B"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792FE0" w14:paraId="7FD4245A"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07ABDE8"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792FE0" w14:paraId="3783657C"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8837DF2"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792FE0" w14:paraId="13752FF5"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46D92535"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792FE0" w14:paraId="2F97716E"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D9D9D9"/>
          </w:tcPr>
          <w:p w14:paraId="11BD8B58" w14:textId="77777777" w:rsidR="00792FE0" w:rsidRDefault="00792FE0" w:rsidP="0089130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792FE0" w14:paraId="189FE062" w14:textId="77777777" w:rsidTr="00792FE0">
        <w:trPr>
          <w:gridAfter w:val="1"/>
          <w:wAfter w:w="10" w:type="dxa"/>
        </w:trPr>
        <w:tc>
          <w:tcPr>
            <w:tcW w:w="1522" w:type="dxa"/>
            <w:tcBorders>
              <w:top w:val="single" w:sz="4" w:space="0" w:color="000000"/>
              <w:left w:val="single" w:sz="4" w:space="0" w:color="000000"/>
              <w:bottom w:val="single" w:sz="4" w:space="0" w:color="000000"/>
              <w:right w:val="single" w:sz="4" w:space="0" w:color="000000"/>
            </w:tcBorders>
            <w:shd w:val="clear" w:color="auto" w:fill="F2F2F2"/>
          </w:tcPr>
          <w:p w14:paraId="5FE76738"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3"/>
            <w:tcBorders>
              <w:top w:val="single" w:sz="4" w:space="0" w:color="000000"/>
              <w:left w:val="single" w:sz="4" w:space="0" w:color="000000"/>
              <w:bottom w:val="single" w:sz="4" w:space="0" w:color="000000"/>
              <w:right w:val="single" w:sz="4" w:space="0" w:color="000000"/>
            </w:tcBorders>
            <w:shd w:val="clear" w:color="auto" w:fill="F2F2F2"/>
          </w:tcPr>
          <w:p w14:paraId="4B6FBC84"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792FE0" w14:paraId="77086444" w14:textId="77777777" w:rsidTr="00792FE0">
        <w:trPr>
          <w:gridAfter w:val="1"/>
          <w:wAfter w:w="10" w:type="dxa"/>
        </w:trPr>
        <w:tc>
          <w:tcPr>
            <w:tcW w:w="1522" w:type="dxa"/>
            <w:tcBorders>
              <w:top w:val="single" w:sz="4" w:space="0" w:color="000000"/>
              <w:left w:val="single" w:sz="4" w:space="0" w:color="000000"/>
              <w:bottom w:val="single" w:sz="4" w:space="0" w:color="000000"/>
              <w:right w:val="single" w:sz="4" w:space="0" w:color="000000"/>
            </w:tcBorders>
            <w:shd w:val="clear" w:color="auto" w:fill="FFFFFF"/>
          </w:tcPr>
          <w:p w14:paraId="486FCD91"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42E15D6"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792FE0" w14:paraId="278565B0"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D9D9D9"/>
          </w:tcPr>
          <w:p w14:paraId="17FB8761" w14:textId="77777777" w:rsidR="00792FE0" w:rsidRDefault="00792FE0" w:rsidP="0089130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792FE0" w14:paraId="25FA6AD3"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439AD56C"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792FE0" w14:paraId="59AEFFB2"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12E0EB49"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792FE0" w14:paraId="389AF6E6"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29944800"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792FE0" w14:paraId="662555A5"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2BFEB9A9"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792FE0" w14:paraId="3B437C5A"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41537F32"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792FE0" w14:paraId="3B524FB1"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270664B6"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792FE0" w14:paraId="18D84629"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5FC80E45" w14:textId="77777777" w:rsidR="00792FE0" w:rsidRDefault="00792FE0" w:rsidP="0089130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792FE0" w14:paraId="24555E20"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D9D9D9"/>
          </w:tcPr>
          <w:p w14:paraId="3C08453F" w14:textId="77777777" w:rsidR="00792FE0" w:rsidRDefault="00792FE0" w:rsidP="0089130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792FE0" w14:paraId="3C25206A" w14:textId="77777777" w:rsidTr="00792FE0">
        <w:trPr>
          <w:gridAfter w:val="1"/>
          <w:wAfter w:w="10" w:type="dxa"/>
        </w:trPr>
        <w:tc>
          <w:tcPr>
            <w:tcW w:w="8676" w:type="dxa"/>
            <w:gridSpan w:val="4"/>
            <w:tcBorders>
              <w:top w:val="single" w:sz="4" w:space="0" w:color="000000"/>
              <w:left w:val="single" w:sz="4" w:space="0" w:color="000000"/>
              <w:bottom w:val="single" w:sz="4" w:space="0" w:color="000000"/>
              <w:right w:val="single" w:sz="4" w:space="0" w:color="000000"/>
            </w:tcBorders>
            <w:shd w:val="clear" w:color="auto" w:fill="FFFFFF"/>
          </w:tcPr>
          <w:p w14:paraId="7A08BC1A" w14:textId="77777777" w:rsidR="00792FE0" w:rsidRDefault="00792FE0" w:rsidP="00891306">
            <w:pPr>
              <w:widowControl w:val="0"/>
              <w:autoSpaceDE w:val="0"/>
              <w:autoSpaceDN w:val="0"/>
              <w:adjustRightInd w:val="0"/>
              <w:spacing w:after="0" w:line="240" w:lineRule="auto"/>
              <w:rPr>
                <w:rFonts w:ascii="Arial" w:hAnsi="Arial" w:cs="Arial"/>
                <w:kern w:val="0"/>
              </w:rPr>
            </w:pPr>
          </w:p>
        </w:tc>
      </w:tr>
    </w:tbl>
    <w:p w14:paraId="2CD2BCE5"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8698" w:type="dxa"/>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A1861" w14:paraId="03D77679" w14:textId="77777777" w:rsidTr="00EF30FD">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2BA569C5" w14:textId="77777777" w:rsidR="00EA1861"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A1861" w14:paraId="29B3A4D8" w14:textId="77777777" w:rsidTr="00EF30FD">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E8B381"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3B5ADE"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CBFD" w14:textId="77777777" w:rsidR="00EA1861"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4A4F98BD" w14:textId="77777777" w:rsidR="00EA1861" w:rsidRDefault="00EA1861">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6AA35D61" w14:textId="77777777" w:rsidR="00E142A2" w:rsidRDefault="00E142A2">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E142A2">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2779B5"/>
    <w:rsid w:val="0033402F"/>
    <w:rsid w:val="00360DCE"/>
    <w:rsid w:val="005A101D"/>
    <w:rsid w:val="006464AD"/>
    <w:rsid w:val="00792FE0"/>
    <w:rsid w:val="0081513C"/>
    <w:rsid w:val="00967387"/>
    <w:rsid w:val="009D7632"/>
    <w:rsid w:val="00A60BC4"/>
    <w:rsid w:val="00B453ED"/>
    <w:rsid w:val="00E142A2"/>
    <w:rsid w:val="00E43EB6"/>
    <w:rsid w:val="00EA1861"/>
    <w:rsid w:val="00EF30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460352BC-4E36-4798-A64A-D68E2D94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54B2CE2F-7F62-4452-81AA-DDD2394AFEDF}"/>
</file>

<file path=docProps/app.xml><?xml version="1.0" encoding="utf-8"?>
<Properties xmlns="http://schemas.openxmlformats.org/officeDocument/2006/extended-properties" xmlns:vt="http://schemas.openxmlformats.org/officeDocument/2006/docPropsVTypes">
  <Template>Normal</Template>
  <TotalTime>39</TotalTime>
  <Pages>1</Pages>
  <Words>410</Words>
  <Characters>2216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RTF Template</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Christos Avramidis</cp:lastModifiedBy>
  <cp:revision>11</cp:revision>
  <dcterms:created xsi:type="dcterms:W3CDTF">2024-06-17T14:05:00Z</dcterms:created>
  <dcterms:modified xsi:type="dcterms:W3CDTF">2024-09-20T07:50:00Z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