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D30C5" w14:paraId="2909FEE5"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8535833" w14:textId="77777777" w:rsidR="00AD30C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306B8CEC" w14:textId="77777777" w:rsidR="00AD30C5"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ID:681220</w:t>
            </w:r>
          </w:p>
        </w:tc>
      </w:tr>
    </w:tbl>
    <w:p w14:paraId="7F8463C4" w14:textId="77777777" w:rsidR="00AD30C5" w:rsidRDefault="00AD30C5">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AD30C5" w14:paraId="7A8CFD9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F44879"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AD30C5" w14:paraId="7E02872C"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DE91CB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O.2.2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3004FCF"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AD30C5" w14:paraId="5D3E9EA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73B07B"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τοπικών και περιφερειακών αρχών που έλαβαν στήριξη για να εφαρμόσουν μέτρα ένταξης</w:t>
            </w:r>
            <w:r w:rsidR="004F01ED">
              <w:rPr>
                <w:rFonts w:ascii="Arial" w:hAnsi="Arial" w:cs="Arial"/>
                <w:color w:val="000000"/>
                <w:kern w:val="0"/>
                <w:sz w:val="18"/>
                <w:szCs w:val="18"/>
              </w:rPr>
              <w:t>.</w:t>
            </w:r>
          </w:p>
          <w:p w14:paraId="47855548" w14:textId="25E3178E" w:rsidR="005614EB" w:rsidRPr="005614EB"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 xml:space="preserve">Ως </w:t>
            </w:r>
            <w:r w:rsidRPr="00773159">
              <w:rPr>
                <w:rFonts w:ascii="Arial" w:hAnsi="Arial" w:cs="Arial"/>
                <w:color w:val="000000"/>
                <w:kern w:val="0"/>
                <w:sz w:val="18"/>
                <w:szCs w:val="18"/>
              </w:rPr>
              <w:t>τοπική</w:t>
            </w:r>
            <w:r w:rsidRPr="005614EB">
              <w:rPr>
                <w:rFonts w:ascii="Arial" w:hAnsi="Arial" w:cs="Arial"/>
                <w:color w:val="000000"/>
                <w:kern w:val="0"/>
                <w:sz w:val="18"/>
                <w:szCs w:val="18"/>
              </w:rPr>
              <w:t xml:space="preserve"> και </w:t>
            </w:r>
            <w:r w:rsidRPr="00F92442">
              <w:rPr>
                <w:rFonts w:ascii="Arial" w:hAnsi="Arial" w:cs="Arial"/>
                <w:color w:val="000000"/>
                <w:kern w:val="0"/>
                <w:sz w:val="18"/>
                <w:szCs w:val="18"/>
              </w:rPr>
              <w:t>περιφερειακή αρχή νοείται ένα κυβερνητικό όργανο</w:t>
            </w:r>
            <w:r w:rsidR="00773159" w:rsidRPr="00F92442">
              <w:rPr>
                <w:rFonts w:ascii="Arial" w:hAnsi="Arial" w:cs="Arial"/>
                <w:color w:val="000000"/>
                <w:kern w:val="0"/>
                <w:sz w:val="18"/>
                <w:szCs w:val="18"/>
              </w:rPr>
              <w:t xml:space="preserve"> </w:t>
            </w:r>
            <w:r w:rsidRPr="00F92442">
              <w:rPr>
                <w:rFonts w:ascii="Arial" w:hAnsi="Arial" w:cs="Arial"/>
                <w:color w:val="000000"/>
                <w:kern w:val="0"/>
                <w:sz w:val="18"/>
                <w:szCs w:val="18"/>
              </w:rPr>
              <w:t>που δεν αποτελεί μέρος της κεντρικής/ομοσπονδιακής διοίκησης/κυβέρνησης. Τα μεμονωμένα πρόσωπα δεν αναφέρονται στο πλαίσιο αυτού του δείκτη.</w:t>
            </w:r>
          </w:p>
          <w:p w14:paraId="4611A10D" w14:textId="34159F1A" w:rsidR="005614EB" w:rsidRPr="005614EB"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 xml:space="preserve">Η ένδειξη </w:t>
            </w:r>
            <w:r w:rsidR="0080034A">
              <w:rPr>
                <w:rFonts w:ascii="Arial" w:hAnsi="Arial" w:cs="Arial"/>
                <w:color w:val="000000"/>
                <w:kern w:val="0"/>
                <w:sz w:val="18"/>
                <w:szCs w:val="18"/>
              </w:rPr>
              <w:t>«έλαβαν στήριξη»</w:t>
            </w:r>
            <w:r w:rsidRPr="005614EB">
              <w:rPr>
                <w:rFonts w:ascii="Arial" w:hAnsi="Arial" w:cs="Arial"/>
                <w:color w:val="000000"/>
                <w:kern w:val="0"/>
                <w:sz w:val="18"/>
                <w:szCs w:val="18"/>
              </w:rPr>
              <w:t xml:space="preserve"> προϋποθέτει ότι μια τοπική ή περιφερειακή αρχή έχει επωφεληθεί άμεσα από τη </w:t>
            </w:r>
            <w:r w:rsidRPr="00773159">
              <w:rPr>
                <w:rFonts w:ascii="Arial" w:hAnsi="Arial" w:cs="Arial"/>
                <w:color w:val="000000"/>
                <w:kern w:val="0"/>
                <w:sz w:val="18"/>
                <w:szCs w:val="18"/>
              </w:rPr>
              <w:t>χρηματοδότηση</w:t>
            </w:r>
            <w:r w:rsidRPr="005614EB">
              <w:rPr>
                <w:rFonts w:ascii="Arial" w:hAnsi="Arial" w:cs="Arial"/>
                <w:color w:val="000000"/>
                <w:kern w:val="0"/>
                <w:sz w:val="18"/>
                <w:szCs w:val="18"/>
              </w:rPr>
              <w:t xml:space="preserve"> του </w:t>
            </w:r>
            <w:r w:rsidR="00C2788B">
              <w:rPr>
                <w:rFonts w:ascii="Arial" w:hAnsi="Arial" w:cs="Arial"/>
                <w:color w:val="000000"/>
                <w:kern w:val="0"/>
                <w:sz w:val="18"/>
                <w:szCs w:val="18"/>
              </w:rPr>
              <w:t>ΤΑΜΕ</w:t>
            </w:r>
            <w:r w:rsidRPr="005614EB">
              <w:rPr>
                <w:rFonts w:ascii="Arial" w:hAnsi="Arial" w:cs="Arial"/>
                <w:color w:val="000000"/>
                <w:kern w:val="0"/>
                <w:sz w:val="18"/>
                <w:szCs w:val="18"/>
              </w:rPr>
              <w:t xml:space="preserve"> για την εφαρμογή μέτρων ένταξης σε έργο που προορίζεται για περιφερειακές ή/και τοπικές αρχές. Αυτό περιλαμβάνει π.χ. κατάρτιση, ανάπτυξη ικανοτήτων</w:t>
            </w:r>
            <w:r w:rsidR="00C2788B">
              <w:rPr>
                <w:rFonts w:ascii="Arial" w:hAnsi="Arial" w:cs="Arial"/>
                <w:color w:val="000000"/>
                <w:kern w:val="0"/>
                <w:sz w:val="18"/>
                <w:szCs w:val="18"/>
              </w:rPr>
              <w:t>,</w:t>
            </w:r>
            <w:r w:rsidRPr="005614EB">
              <w:rPr>
                <w:rFonts w:ascii="Arial" w:hAnsi="Arial" w:cs="Arial"/>
                <w:color w:val="000000"/>
                <w:kern w:val="0"/>
                <w:sz w:val="18"/>
                <w:szCs w:val="18"/>
              </w:rPr>
              <w:t xml:space="preserve"> και δικτύωση.</w:t>
            </w:r>
            <w:r>
              <w:rPr>
                <w:rFonts w:ascii="Arial" w:hAnsi="Arial" w:cs="Arial"/>
                <w:color w:val="000000"/>
                <w:kern w:val="0"/>
                <w:sz w:val="18"/>
                <w:szCs w:val="18"/>
              </w:rPr>
              <w:t xml:space="preserve"> </w:t>
            </w:r>
            <w:r w:rsidRPr="005614EB">
              <w:rPr>
                <w:rFonts w:ascii="Arial" w:hAnsi="Arial" w:cs="Arial"/>
                <w:color w:val="000000"/>
                <w:kern w:val="0"/>
                <w:sz w:val="18"/>
                <w:szCs w:val="18"/>
              </w:rPr>
              <w:t>Για τους σκοπούς του παρόντος δείκτη, εξαιρούνται οι τοπικές και περιφερειακές αρχές που είναι δικαιούχοι ενός σχεδίου ένταξης, καθώς αυτές καλύπτονται από άλλον δείκτη. Δικαιούχος κατά την έννοια του άρθρου 2 του ΚΚΔ είναι δημόσιος ή ιδιωτικός φορέας, οντότητα με ή χωρίς νομική προσωπικότητα ή φυσικό πρόσωπο υπεύθυνος για την έναρξη ή την έναρξη και την υλοποίηση πράξεων. Για τους σκοπούς του παρόντος δείκτη, οι τοπικές και περιφερειακές αρχές ορίζονται από τις εθνικές διατάξεις.</w:t>
            </w:r>
          </w:p>
          <w:p w14:paraId="42088E0F" w14:textId="0A0E285B" w:rsidR="004F01ED" w:rsidRDefault="005614EB" w:rsidP="005614E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614EB">
              <w:rPr>
                <w:rFonts w:ascii="Arial" w:hAnsi="Arial" w:cs="Arial"/>
                <w:color w:val="000000"/>
                <w:kern w:val="0"/>
                <w:sz w:val="18"/>
                <w:szCs w:val="18"/>
              </w:rPr>
              <w:t>Για τους σκοπούς του παρόντος δείκτη, ως μέτρα ένταξης νοούνται τα μέτρα που είναι προσαρμοσμένα στις ανάγκες των υπηκόων τρίτων χωρών και τα οποία εφαρμόζονται γενικά στα πρώτα στάδια της ένταξης, καθώς κα</w:t>
            </w:r>
            <w:r>
              <w:rPr>
                <w:rFonts w:ascii="Arial" w:hAnsi="Arial" w:cs="Arial"/>
                <w:color w:val="000000"/>
                <w:kern w:val="0"/>
                <w:sz w:val="18"/>
                <w:szCs w:val="18"/>
              </w:rPr>
              <w:t xml:space="preserve">ι </w:t>
            </w:r>
            <w:r w:rsidRPr="005614EB">
              <w:rPr>
                <w:rFonts w:ascii="Arial" w:hAnsi="Arial" w:cs="Arial"/>
                <w:color w:val="000000"/>
                <w:kern w:val="0"/>
                <w:sz w:val="18"/>
                <w:szCs w:val="18"/>
              </w:rPr>
              <w:t xml:space="preserve">οριζόντιες δράσεις που υποστηρίζουν τις ικανότητες των κρατών μελών στον τομέα της ένταξης, συμπεριλαμβανομένων των τομέων προτεραιότητας που προσδιορίζονται στο </w:t>
            </w:r>
            <w:r w:rsidR="00A51A9B">
              <w:rPr>
                <w:rFonts w:ascii="Arial" w:hAnsi="Arial" w:cs="Arial"/>
                <w:color w:val="000000"/>
                <w:kern w:val="0"/>
                <w:sz w:val="18"/>
                <w:szCs w:val="18"/>
              </w:rPr>
              <w:t>σ</w:t>
            </w:r>
            <w:r w:rsidRPr="005614EB">
              <w:rPr>
                <w:rFonts w:ascii="Arial" w:hAnsi="Arial" w:cs="Arial"/>
                <w:color w:val="000000"/>
                <w:kern w:val="0"/>
                <w:sz w:val="18"/>
                <w:szCs w:val="18"/>
              </w:rPr>
              <w:t xml:space="preserve">χέδιο </w:t>
            </w:r>
            <w:r w:rsidR="00A51A9B" w:rsidRPr="00E5351A">
              <w:rPr>
                <w:rFonts w:ascii="Arial" w:hAnsi="Arial" w:cs="Arial"/>
                <w:color w:val="000000"/>
                <w:kern w:val="0"/>
                <w:sz w:val="18"/>
                <w:szCs w:val="18"/>
              </w:rPr>
              <w:t>δ</w:t>
            </w:r>
            <w:r w:rsidRPr="00E5351A">
              <w:rPr>
                <w:rFonts w:ascii="Arial" w:hAnsi="Arial" w:cs="Arial"/>
                <w:color w:val="000000"/>
                <w:kern w:val="0"/>
                <w:sz w:val="18"/>
                <w:szCs w:val="18"/>
              </w:rPr>
              <w:t xml:space="preserve">ράσης για την </w:t>
            </w:r>
            <w:r w:rsidR="00321C55" w:rsidRPr="00E5351A">
              <w:rPr>
                <w:rFonts w:ascii="Arial" w:hAnsi="Arial" w:cs="Arial"/>
                <w:color w:val="000000"/>
                <w:kern w:val="0"/>
                <w:sz w:val="18"/>
                <w:szCs w:val="18"/>
              </w:rPr>
              <w:t>έ</w:t>
            </w:r>
            <w:r w:rsidRPr="00E5351A">
              <w:rPr>
                <w:rFonts w:ascii="Arial" w:hAnsi="Arial" w:cs="Arial"/>
                <w:color w:val="000000"/>
                <w:kern w:val="0"/>
                <w:sz w:val="18"/>
                <w:szCs w:val="18"/>
              </w:rPr>
              <w:t xml:space="preserve">νταξη και την </w:t>
            </w:r>
            <w:r w:rsidR="00321C55" w:rsidRPr="00E5351A">
              <w:rPr>
                <w:rFonts w:ascii="Arial" w:hAnsi="Arial" w:cs="Arial"/>
                <w:color w:val="000000"/>
                <w:kern w:val="0"/>
                <w:sz w:val="18"/>
                <w:szCs w:val="18"/>
              </w:rPr>
              <w:t>ε</w:t>
            </w:r>
            <w:r w:rsidRPr="00E5351A">
              <w:rPr>
                <w:rFonts w:ascii="Arial" w:hAnsi="Arial" w:cs="Arial"/>
                <w:color w:val="000000"/>
                <w:kern w:val="0"/>
                <w:sz w:val="18"/>
                <w:szCs w:val="18"/>
              </w:rPr>
              <w:t xml:space="preserve">νσωμάτωση 2021-2027. </w:t>
            </w:r>
            <w:r w:rsidR="00A51A9B" w:rsidRPr="00E5351A">
              <w:rPr>
                <w:rFonts w:ascii="Arial" w:hAnsi="Arial" w:cs="Arial"/>
                <w:color w:val="000000"/>
                <w:kern w:val="0"/>
                <w:sz w:val="18"/>
                <w:szCs w:val="18"/>
              </w:rPr>
              <w:t>Η</w:t>
            </w:r>
            <w:r w:rsidRPr="00E5351A">
              <w:rPr>
                <w:rFonts w:ascii="Arial" w:hAnsi="Arial" w:cs="Arial"/>
                <w:color w:val="000000"/>
                <w:kern w:val="0"/>
                <w:sz w:val="18"/>
                <w:szCs w:val="18"/>
              </w:rPr>
              <w:t xml:space="preserve"> στήριξη θα πρέπει να αποσκοπεί στην ανάπτυξη της ικανότητας των κρατών μελών να </w:t>
            </w:r>
            <w:r w:rsidR="00E5351A" w:rsidRPr="00E5351A">
              <w:rPr>
                <w:rFonts w:ascii="Arial" w:hAnsi="Arial" w:cs="Arial"/>
                <w:color w:val="000000"/>
                <w:kern w:val="0"/>
                <w:sz w:val="18"/>
                <w:szCs w:val="18"/>
              </w:rPr>
              <w:t>εκπονούν</w:t>
            </w:r>
            <w:r w:rsidRPr="00E5351A">
              <w:rPr>
                <w:rFonts w:ascii="Arial" w:hAnsi="Arial" w:cs="Arial"/>
                <w:color w:val="000000"/>
                <w:kern w:val="0"/>
                <w:sz w:val="18"/>
                <w:szCs w:val="18"/>
              </w:rPr>
              <w:t xml:space="preserve"> στρατηγικές ένταξης, να ενισχύουν τις ανταλλαγές και</w:t>
            </w:r>
            <w:r w:rsidRPr="005614EB">
              <w:rPr>
                <w:rFonts w:ascii="Arial" w:hAnsi="Arial" w:cs="Arial"/>
                <w:color w:val="000000"/>
                <w:kern w:val="0"/>
                <w:sz w:val="18"/>
                <w:szCs w:val="18"/>
              </w:rPr>
              <w:t xml:space="preserve"> τη συνεργασία και την προώθηση της επαφής, του εποικοδομητικού διαλόγου και της αποδοχής μεταξύ των υπηκόων τρίτων χωρών και της κοινωνίας υποδοχής.</w:t>
            </w:r>
          </w:p>
        </w:tc>
      </w:tr>
      <w:tr w:rsidR="00AD30C5" w:rsidRPr="004F01ED" w14:paraId="6C9BFC3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49113A" w14:textId="77777777" w:rsidR="004F01ED" w:rsidRPr="004F01ED"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rPr>
              <w:t>Περιγραφή</w:t>
            </w:r>
            <w:r w:rsidRPr="004F01ED">
              <w:rPr>
                <w:rFonts w:ascii="Arial" w:hAnsi="Arial" w:cs="Arial"/>
                <w:color w:val="000000"/>
                <w:kern w:val="0"/>
                <w:sz w:val="18"/>
                <w:szCs w:val="18"/>
                <w:lang w:val="en-US"/>
              </w:rPr>
              <w:t xml:space="preserve"> (ENG)</w:t>
            </w:r>
            <w:r w:rsidR="004F01ED"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w:t>
            </w:r>
            <w:r w:rsidR="004F01ED" w:rsidRPr="004F01ED">
              <w:rPr>
                <w:rFonts w:ascii="Arial" w:hAnsi="Arial" w:cs="Arial"/>
                <w:color w:val="000000"/>
                <w:kern w:val="0"/>
                <w:sz w:val="18"/>
                <w:szCs w:val="18"/>
                <w:lang w:val="en-US"/>
              </w:rPr>
              <w:t xml:space="preserve"> </w:t>
            </w:r>
            <w:r w:rsidR="004F01ED" w:rsidRPr="004F01ED">
              <w:rPr>
                <w:rFonts w:ascii="Arial" w:hAnsi="Arial" w:cs="Arial"/>
                <w:color w:val="000000"/>
                <w:kern w:val="0"/>
                <w:sz w:val="18"/>
                <w:szCs w:val="18"/>
                <w:lang w:val="en-US"/>
              </w:rPr>
              <w:t>Number of local and regional authorities supported to implement integration measures</w:t>
            </w:r>
            <w:r w:rsidR="004F01ED" w:rsidRPr="004F01ED">
              <w:rPr>
                <w:rFonts w:ascii="Arial" w:hAnsi="Arial" w:cs="Arial"/>
                <w:color w:val="000000"/>
                <w:kern w:val="0"/>
                <w:sz w:val="18"/>
                <w:szCs w:val="18"/>
                <w:lang w:val="en-US"/>
              </w:rPr>
              <w:t>.</w:t>
            </w:r>
          </w:p>
          <w:p w14:paraId="17B4503B" w14:textId="022DE982" w:rsidR="004F01ED"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Local and regional authority means a governmental institution that is not part of the central/federal</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administration/government. Individual persons are not reported under this indicator. </w:t>
            </w:r>
          </w:p>
          <w:p w14:paraId="510FA6A0" w14:textId="4EBB329F" w:rsidR="004F01ED"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‘Supported’ requires that a local or regional authority has directly benefitted from AMIF funding to</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implement integration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measures in a project dedicated </w:t>
            </w:r>
            <w:proofErr w:type="gramStart"/>
            <w:r w:rsidRPr="004F01ED">
              <w:rPr>
                <w:rFonts w:ascii="Arial" w:hAnsi="Arial" w:cs="Arial"/>
                <w:color w:val="000000"/>
                <w:kern w:val="0"/>
                <w:sz w:val="18"/>
                <w:szCs w:val="18"/>
                <w:lang w:val="en-US"/>
              </w:rPr>
              <w:t>for</w:t>
            </w:r>
            <w:proofErr w:type="gramEnd"/>
            <w:r w:rsidRPr="004F01ED">
              <w:rPr>
                <w:rFonts w:ascii="Arial" w:hAnsi="Arial" w:cs="Arial"/>
                <w:color w:val="000000"/>
                <w:kern w:val="0"/>
                <w:sz w:val="18"/>
                <w:szCs w:val="18"/>
                <w:lang w:val="en-US"/>
              </w:rPr>
              <w:t xml:space="preserve"> regional and/or local authorities. This includes </w:t>
            </w:r>
            <w:proofErr w:type="gramStart"/>
            <w:r w:rsidRPr="004F01ED">
              <w:rPr>
                <w:rFonts w:ascii="Arial" w:hAnsi="Arial" w:cs="Arial"/>
                <w:color w:val="000000"/>
                <w:kern w:val="0"/>
                <w:sz w:val="18"/>
                <w:szCs w:val="18"/>
                <w:lang w:val="en-US"/>
              </w:rPr>
              <w:t>e.g.</w:t>
            </w:r>
            <w:proofErr w:type="gramEnd"/>
            <w:r w:rsidRPr="004F01ED">
              <w:rPr>
                <w:rFonts w:ascii="Arial" w:hAnsi="Arial" w:cs="Arial"/>
                <w:color w:val="000000"/>
                <w:kern w:val="0"/>
                <w:sz w:val="18"/>
                <w:szCs w:val="18"/>
                <w:lang w:val="en-US"/>
              </w:rPr>
              <w:t xml:space="preserve"> training, capacity building, and</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networking. </w:t>
            </w:r>
            <w:proofErr w:type="gramStart"/>
            <w:r w:rsidRPr="004F01ED">
              <w:rPr>
                <w:rFonts w:ascii="Arial" w:hAnsi="Arial" w:cs="Arial"/>
                <w:color w:val="000000"/>
                <w:kern w:val="0"/>
                <w:sz w:val="18"/>
                <w:szCs w:val="18"/>
                <w:lang w:val="en-US"/>
              </w:rPr>
              <w:t>For the purpose of</w:t>
            </w:r>
            <w:proofErr w:type="gramEnd"/>
            <w:r w:rsidRPr="004F01ED">
              <w:rPr>
                <w:rFonts w:ascii="Arial" w:hAnsi="Arial" w:cs="Arial"/>
                <w:color w:val="000000"/>
                <w:kern w:val="0"/>
                <w:sz w:val="18"/>
                <w:szCs w:val="18"/>
                <w:lang w:val="en-US"/>
              </w:rPr>
              <w:t xml:space="preserve"> this indicator, this excludes local and regional authorities that are beneficiaries of an integration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project as these are covered by another indicator. A beneficiary in the meaning of Article 2 CPR is a public or private body, an</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entity with or without legal personality or a natural person, responsible for initiating or both initiating and implementing</w:t>
            </w:r>
            <w:r w:rsidRPr="004F01ED">
              <w:rPr>
                <w:rFonts w:ascii="Arial" w:hAnsi="Arial" w:cs="Arial"/>
                <w:color w:val="000000"/>
                <w:kern w:val="0"/>
                <w:sz w:val="18"/>
                <w:szCs w:val="18"/>
                <w:lang w:val="en-US"/>
              </w:rPr>
              <w:t xml:space="preserve"> </w:t>
            </w:r>
            <w:r w:rsidRPr="004F01ED">
              <w:rPr>
                <w:rFonts w:ascii="Arial" w:hAnsi="Arial" w:cs="Arial"/>
                <w:color w:val="000000"/>
                <w:kern w:val="0"/>
                <w:sz w:val="18"/>
                <w:szCs w:val="18"/>
                <w:lang w:val="en-US"/>
              </w:rPr>
              <w:t xml:space="preserve">operations. </w:t>
            </w:r>
            <w:proofErr w:type="gramStart"/>
            <w:r w:rsidRPr="004F01ED">
              <w:rPr>
                <w:rFonts w:ascii="Arial" w:hAnsi="Arial" w:cs="Arial"/>
                <w:color w:val="000000"/>
                <w:kern w:val="0"/>
                <w:sz w:val="18"/>
                <w:szCs w:val="18"/>
                <w:lang w:val="en-US"/>
              </w:rPr>
              <w:t>For the purpose of</w:t>
            </w:r>
            <w:proofErr w:type="gramEnd"/>
            <w:r w:rsidRPr="004F01ED">
              <w:rPr>
                <w:rFonts w:ascii="Arial" w:hAnsi="Arial" w:cs="Arial"/>
                <w:color w:val="000000"/>
                <w:kern w:val="0"/>
                <w:sz w:val="18"/>
                <w:szCs w:val="18"/>
                <w:lang w:val="en-US"/>
              </w:rPr>
              <w:t xml:space="preserve"> this indicator, local and regional authorities are defined by the national provisions. </w:t>
            </w:r>
          </w:p>
          <w:p w14:paraId="46595844" w14:textId="2C7FB881" w:rsidR="00AD30C5" w:rsidRPr="004F01ED" w:rsidRDefault="004F01ED" w:rsidP="004F01E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4F01ED">
              <w:rPr>
                <w:rFonts w:ascii="Arial" w:hAnsi="Arial" w:cs="Arial"/>
                <w:color w:val="000000"/>
                <w:kern w:val="0"/>
                <w:sz w:val="18"/>
                <w:szCs w:val="18"/>
                <w:lang w:val="en-US"/>
              </w:rPr>
              <w:t xml:space="preserve">For the purpose of this indicator, integration measures </w:t>
            </w:r>
            <w:proofErr w:type="gramStart"/>
            <w:r w:rsidRPr="004F01ED">
              <w:rPr>
                <w:rFonts w:ascii="Arial" w:hAnsi="Arial" w:cs="Arial"/>
                <w:color w:val="000000"/>
                <w:kern w:val="0"/>
                <w:sz w:val="18"/>
                <w:szCs w:val="18"/>
                <w:lang w:val="en-US"/>
              </w:rPr>
              <w:t>means</w:t>
            </w:r>
            <w:proofErr w:type="gramEnd"/>
            <w:r w:rsidRPr="004F01ED">
              <w:rPr>
                <w:rFonts w:ascii="Arial" w:hAnsi="Arial" w:cs="Arial"/>
                <w:color w:val="000000"/>
                <w:kern w:val="0"/>
                <w:sz w:val="18"/>
                <w:szCs w:val="18"/>
                <w:lang w:val="en-US"/>
              </w:rPr>
              <w:t xml:space="preserve"> measures tailor-made to the needs of third-country nationals that are generally implemented in the early stages of integration, and horizontal actions supporting Member States’ capacities in the field of integration including in the priority areas identified in the Action Plan on Integration and Inclusion 2021-2027. The support should aim to build Member States’ capacity to develop integration strategies, strengthen exchange and cooperation and promote contact, constructive dialogue and acceptance between the third-country nationals and the receiving society. </w:t>
            </w:r>
            <w:r w:rsidR="00000000" w:rsidRPr="004F01ED">
              <w:rPr>
                <w:rFonts w:ascii="Arial" w:hAnsi="Arial" w:cs="Arial"/>
                <w:color w:val="000000"/>
                <w:kern w:val="0"/>
                <w:sz w:val="18"/>
                <w:szCs w:val="18"/>
                <w:lang w:val="en-US"/>
              </w:rPr>
              <w:t xml:space="preserve">  </w:t>
            </w:r>
          </w:p>
        </w:tc>
      </w:tr>
      <w:tr w:rsidR="00AD30C5" w14:paraId="5EC24F06"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728EB08"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7CD6C58"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AD30C5" w14:paraId="462D0FF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5E77F6"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AD30C5" w14:paraId="5FAD101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9C9D995"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AD30C5" w14:paraId="21075C7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D4EBF23"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AD30C5" w14:paraId="7BB8BCB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72DDE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AD30C5" w14:paraId="64292D9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92D9139"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AD30C5" w14:paraId="26D78910"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AC6093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A5D42C6"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AD30C5" w14:paraId="188A7B98"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5B1EA34"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651</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7299FF"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ΤΑΜΕ</w:t>
            </w:r>
          </w:p>
        </w:tc>
      </w:tr>
      <w:tr w:rsidR="00AD30C5" w14:paraId="032052C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3B4334A"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AD30C5" w14:paraId="5523360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14A5A4"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AD30C5" w14:paraId="2954D71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2DCBD3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AD30C5" w14:paraId="6E2C39A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6CCE9A5"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AD30C5" w14:paraId="6CFDC0B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ADA0C7"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AD30C5" w14:paraId="465E0E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DD819AE"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AD30C5" w14:paraId="6AF6982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58E930"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AD30C5" w14:paraId="25112ED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37CF1C" w14:textId="77777777" w:rsidR="00AD30C5"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AD30C5" w14:paraId="32B7E4D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F3E43B3" w14:textId="77777777" w:rsidR="00AD30C5"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Συνημμένα</w:t>
            </w:r>
          </w:p>
        </w:tc>
      </w:tr>
      <w:tr w:rsidR="00AD30C5" w14:paraId="65ED3D7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D322DC" w14:textId="77777777" w:rsidR="00AD30C5" w:rsidRDefault="00AD30C5">
            <w:pPr>
              <w:widowControl w:val="0"/>
              <w:autoSpaceDE w:val="0"/>
              <w:autoSpaceDN w:val="0"/>
              <w:adjustRightInd w:val="0"/>
              <w:spacing w:after="0" w:line="240" w:lineRule="auto"/>
              <w:rPr>
                <w:rFonts w:ascii="Arial" w:hAnsi="Arial" w:cs="Arial"/>
                <w:kern w:val="0"/>
                <w:sz w:val="24"/>
                <w:szCs w:val="24"/>
              </w:rPr>
            </w:pPr>
          </w:p>
        </w:tc>
      </w:tr>
    </w:tbl>
    <w:p w14:paraId="595B0AFD" w14:textId="77777777" w:rsidR="00AD30C5" w:rsidRDefault="00AD30C5">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AD30C5" w14:paraId="5E125E43"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C17E2E" w14:textId="77777777" w:rsidR="00AD30C5"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AD30C5" w14:paraId="35D97242"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708FC"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E05A73"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AE2BE" w14:textId="77777777" w:rsidR="00AD30C5"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720122B8" w14:textId="77777777" w:rsidR="00AD30C5" w:rsidRDefault="00AD30C5">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309DD765" w14:textId="77777777" w:rsidR="00CD01E2" w:rsidRDefault="00CD01E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CD01E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132627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393"/>
    <w:rsid w:val="000C444B"/>
    <w:rsid w:val="00195501"/>
    <w:rsid w:val="001E1258"/>
    <w:rsid w:val="001F5393"/>
    <w:rsid w:val="00321C55"/>
    <w:rsid w:val="004F01ED"/>
    <w:rsid w:val="005614EB"/>
    <w:rsid w:val="00773159"/>
    <w:rsid w:val="0080034A"/>
    <w:rsid w:val="0080573A"/>
    <w:rsid w:val="00A51A9B"/>
    <w:rsid w:val="00AD30C5"/>
    <w:rsid w:val="00AD7C96"/>
    <w:rsid w:val="00C2788B"/>
    <w:rsid w:val="00CD01E2"/>
    <w:rsid w:val="00E5351A"/>
    <w:rsid w:val="00F92442"/>
    <w:rsid w:val="00F938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1BCA3"/>
  <w14:defaultImageDpi w14:val="0"/>
  <w15:docId w15:val="{24636DAC-9E68-40F0-97D2-858BB167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9FD4D5-5918-4D60-B5F5-A8110D12A7E6}"/>
</file>

<file path=customXml/itemProps2.xml><?xml version="1.0" encoding="utf-8"?>
<ds:datastoreItem xmlns:ds="http://schemas.openxmlformats.org/officeDocument/2006/customXml" ds:itemID="{921ECECF-47FC-437E-826E-26957AC24872}"/>
</file>

<file path=customXml/itemProps3.xml><?xml version="1.0" encoding="utf-8"?>
<ds:datastoreItem xmlns:ds="http://schemas.openxmlformats.org/officeDocument/2006/customXml" ds:itemID="{7E50DA56-3377-4969-8C72-2524B4121711}"/>
</file>

<file path=docProps/app.xml><?xml version="1.0" encoding="utf-8"?>
<Properties xmlns="http://schemas.openxmlformats.org/officeDocument/2006/extended-properties" xmlns:vt="http://schemas.openxmlformats.org/officeDocument/2006/docPropsVTypes">
  <Template>Normal</Template>
  <TotalTime>35</TotalTime>
  <Pages>2</Pages>
  <Words>637</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30</cp:revision>
  <dcterms:created xsi:type="dcterms:W3CDTF">2023-09-13T18:35:00Z</dcterms:created>
  <dcterms:modified xsi:type="dcterms:W3CDTF">2023-09-13T19:43:00Z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