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860C07" w14:paraId="4045141F"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C269EB9"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0A40AF4"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ID:672150</w:t>
            </w:r>
          </w:p>
        </w:tc>
      </w:tr>
    </w:tbl>
    <w:p w14:paraId="3521CF2A" w14:textId="77777777" w:rsidR="00860C07" w:rsidRDefault="00860C0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860C07" w14:paraId="670F86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15594B"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860C07" w14:paraId="736D93CA"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AECBE7"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R.1.5</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D13F1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860C07" w14:paraId="1A07A3E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EFE7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συστημάτων ΤΠΕ που έχουν καταστεί διαλειτουργικά στα κράτη μέλη / με ενωσιακά και αποκεντρωμένα συστήματα πληροφοριών που σχετίζονται με την ασφάλεια / με διεθνείς βάσεις δεδομένων </w:t>
            </w:r>
          </w:p>
          <w:p w14:paraId="089826C5" w14:textId="2190F50A" w:rsidR="00D57600" w:rsidRP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Η διαλειτουργικότητα των συστημάτων σημαίνει ότι τα συστήματα είναι </w:t>
            </w:r>
            <w:r w:rsidR="007D7584">
              <w:rPr>
                <w:rFonts w:ascii="Arial" w:hAnsi="Arial" w:cs="Arial"/>
                <w:color w:val="000000"/>
                <w:kern w:val="0"/>
                <w:sz w:val="18"/>
                <w:szCs w:val="18"/>
              </w:rPr>
              <w:t>σε θέση ν</w:t>
            </w:r>
            <w:r w:rsidRPr="00D57600">
              <w:rPr>
                <w:rFonts w:ascii="Arial" w:hAnsi="Arial" w:cs="Arial"/>
                <w:color w:val="000000"/>
                <w:kern w:val="0"/>
                <w:sz w:val="18"/>
                <w:szCs w:val="18"/>
              </w:rPr>
              <w:t>α ανταλλάσσουν και να χρησιμοποιούν πληροφορίες/δεδομένα. Αυτό θα μπορούσε να περιλαμβάνει π.χ. άμεση πρόσβαση σε πολλαπλά συστήματα δεδομένων της ΕΕ/διεθνούς εμβέλειας και σ</w:t>
            </w:r>
            <w:r w:rsidR="00601DFA">
              <w:rPr>
                <w:rFonts w:ascii="Arial" w:hAnsi="Arial" w:cs="Arial"/>
                <w:color w:val="000000"/>
                <w:kern w:val="0"/>
                <w:sz w:val="18"/>
                <w:szCs w:val="18"/>
              </w:rPr>
              <w:t xml:space="preserve">ε </w:t>
            </w:r>
            <w:r w:rsidR="007D7584">
              <w:rPr>
                <w:rFonts w:ascii="Arial" w:hAnsi="Arial" w:cs="Arial"/>
                <w:color w:val="000000"/>
                <w:kern w:val="0"/>
                <w:sz w:val="18"/>
                <w:szCs w:val="18"/>
              </w:rPr>
              <w:t>συναφή</w:t>
            </w:r>
            <w:r w:rsidRPr="00D57600">
              <w:rPr>
                <w:rFonts w:ascii="Arial" w:hAnsi="Arial" w:cs="Arial"/>
                <w:color w:val="000000"/>
                <w:kern w:val="0"/>
                <w:sz w:val="18"/>
                <w:szCs w:val="18"/>
              </w:rPr>
              <w:t xml:space="preserve"> εθνικά συστήματα μέσω ενός ενιαίου συστήματος αναζήτησης, παρέχοντας τη δυνατότητα στη μονάδα PIU να ανταλλάσσει ορισμένα </w:t>
            </w:r>
            <w:r w:rsidRPr="00601DFA">
              <w:rPr>
                <w:rFonts w:ascii="Arial" w:hAnsi="Arial" w:cs="Arial"/>
                <w:color w:val="000000"/>
                <w:kern w:val="0"/>
                <w:sz w:val="18"/>
                <w:szCs w:val="18"/>
              </w:rPr>
              <w:t xml:space="preserve">δεδομένα με εθνικά αστυνομικά συστήματα ή με μονάδες PIU που βρίσκονται σε άλλες </w:t>
            </w:r>
            <w:r w:rsidRPr="00601DFA">
              <w:rPr>
                <w:rFonts w:ascii="Arial" w:hAnsi="Arial" w:cs="Arial"/>
                <w:kern w:val="0"/>
                <w:sz w:val="18"/>
                <w:szCs w:val="18"/>
              </w:rPr>
              <w:t>χώρες</w:t>
            </w:r>
            <w:r w:rsidR="000C1DA7" w:rsidRPr="00601DFA">
              <w:rPr>
                <w:rFonts w:ascii="Arial" w:hAnsi="Arial" w:cs="Arial"/>
                <w:kern w:val="0"/>
                <w:sz w:val="18"/>
                <w:szCs w:val="18"/>
              </w:rPr>
              <w:t>,</w:t>
            </w:r>
            <w:r w:rsidRPr="00601DFA">
              <w:rPr>
                <w:rFonts w:ascii="Arial" w:hAnsi="Arial" w:cs="Arial"/>
                <w:kern w:val="0"/>
                <w:sz w:val="18"/>
                <w:szCs w:val="18"/>
              </w:rPr>
              <w:t xml:space="preserve"> παρέχοντας τη δυνατότητα στα αστυνομικά συστήματα να υποβάλλουν ερωτήματα σε </w:t>
            </w:r>
            <w:r w:rsidR="00E83B5A" w:rsidRPr="00601DFA">
              <w:rPr>
                <w:rFonts w:ascii="Arial" w:hAnsi="Arial" w:cs="Arial"/>
                <w:kern w:val="0"/>
                <w:sz w:val="18"/>
                <w:szCs w:val="18"/>
              </w:rPr>
              <w:t>«</w:t>
            </w:r>
            <w:r w:rsidRPr="00601DFA">
              <w:rPr>
                <w:rFonts w:ascii="Arial" w:hAnsi="Arial" w:cs="Arial"/>
                <w:kern w:val="0"/>
                <w:sz w:val="18"/>
                <w:szCs w:val="18"/>
              </w:rPr>
              <w:t>διοικητικά</w:t>
            </w:r>
            <w:r w:rsidR="00E83B5A" w:rsidRPr="00601DFA">
              <w:rPr>
                <w:rFonts w:ascii="Arial" w:hAnsi="Arial" w:cs="Arial"/>
                <w:kern w:val="0"/>
                <w:sz w:val="18"/>
                <w:szCs w:val="18"/>
              </w:rPr>
              <w:t>»</w:t>
            </w:r>
            <w:r w:rsidRPr="00601DFA">
              <w:rPr>
                <w:rFonts w:ascii="Arial" w:hAnsi="Arial" w:cs="Arial"/>
                <w:kern w:val="0"/>
                <w:sz w:val="18"/>
                <w:szCs w:val="18"/>
              </w:rPr>
              <w:t xml:space="preserve"> συστήματα στο EU-LISA (πρόσβαση των αρχών επιβολής του νόμου) ή παρέχοντας τη δυνατότητα στα</w:t>
            </w:r>
            <w:r w:rsidRPr="00601DFA">
              <w:rPr>
                <w:rFonts w:ascii="Arial" w:hAnsi="Arial" w:cs="Arial"/>
                <w:color w:val="000000"/>
                <w:kern w:val="0"/>
                <w:sz w:val="18"/>
                <w:szCs w:val="18"/>
              </w:rPr>
              <w:t xml:space="preserve"> συστήματα API να υποβάλλουν ερωτήματα σε βάσεις δεδομένων της ΕΕ</w:t>
            </w:r>
            <w:r w:rsidR="00601DFA" w:rsidRPr="00601DFA">
              <w:rPr>
                <w:rFonts w:ascii="Arial" w:hAnsi="Arial" w:cs="Arial"/>
                <w:color w:val="000000"/>
                <w:kern w:val="0"/>
                <w:sz w:val="18"/>
                <w:szCs w:val="18"/>
              </w:rPr>
              <w:t xml:space="preserve"> </w:t>
            </w:r>
            <w:r w:rsidR="00601DFA">
              <w:rPr>
                <w:rFonts w:ascii="Arial" w:hAnsi="Arial" w:cs="Arial"/>
                <w:color w:val="000000"/>
                <w:kern w:val="0"/>
                <w:sz w:val="18"/>
                <w:szCs w:val="18"/>
              </w:rPr>
              <w:t>καθώς</w:t>
            </w:r>
            <w:r w:rsidR="00791388" w:rsidRPr="00601DFA">
              <w:rPr>
                <w:rFonts w:ascii="Arial" w:hAnsi="Arial" w:cs="Arial"/>
                <w:color w:val="000000"/>
                <w:kern w:val="0"/>
                <w:sz w:val="18"/>
                <w:szCs w:val="18"/>
              </w:rPr>
              <w:t xml:space="preserve"> </w:t>
            </w:r>
            <w:r w:rsidRPr="00601DFA">
              <w:rPr>
                <w:rFonts w:ascii="Arial" w:hAnsi="Arial" w:cs="Arial"/>
                <w:color w:val="000000"/>
                <w:kern w:val="0"/>
                <w:sz w:val="18"/>
                <w:szCs w:val="18"/>
              </w:rPr>
              <w:t>και σε διεθνείς βάσεις δεδομένων.</w:t>
            </w:r>
          </w:p>
          <w:p w14:paraId="29DDD400" w14:textId="2F2E0E84" w:rsid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Ο δείκτης καλύπτει τη διαλειτουργικότητα μεταξύ των εθνικών συστημάτων ΤΠΕ, και μεταξύ των εθνικών συστημάτων και των συστημάτων της ΕΕ, των αποκεντρωμένων συστημάτων και των διεθνών βάσεων δεδομένων.</w:t>
            </w:r>
          </w:p>
          <w:p w14:paraId="5A33656A" w14:textId="00C680D5" w:rsidR="002C2B19" w:rsidRPr="00D57600" w:rsidRDefault="002C2B19"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Για τους σκοπούς του παρόντος δείκτη, ως </w:t>
            </w:r>
            <w:r>
              <w:rPr>
                <w:rFonts w:ascii="Arial" w:hAnsi="Arial" w:cs="Arial"/>
                <w:color w:val="000000"/>
                <w:kern w:val="0"/>
                <w:sz w:val="18"/>
                <w:szCs w:val="18"/>
              </w:rPr>
              <w:t>«</w:t>
            </w:r>
            <w:r w:rsidRPr="00D57600">
              <w:rPr>
                <w:rFonts w:ascii="Arial" w:hAnsi="Arial" w:cs="Arial"/>
                <w:color w:val="000000"/>
                <w:kern w:val="0"/>
                <w:sz w:val="18"/>
                <w:szCs w:val="18"/>
              </w:rPr>
              <w:t>σχετικό με την ασφάλεια σύστημα</w:t>
            </w:r>
            <w:r>
              <w:rPr>
                <w:rFonts w:ascii="Arial" w:hAnsi="Arial" w:cs="Arial"/>
                <w:color w:val="000000"/>
                <w:kern w:val="0"/>
                <w:sz w:val="18"/>
                <w:szCs w:val="18"/>
              </w:rPr>
              <w:t>»</w:t>
            </w:r>
            <w:r w:rsidRPr="00D57600">
              <w:rPr>
                <w:rFonts w:ascii="Arial" w:hAnsi="Arial" w:cs="Arial"/>
                <w:color w:val="000000"/>
                <w:kern w:val="0"/>
                <w:sz w:val="18"/>
                <w:szCs w:val="18"/>
              </w:rPr>
              <w:t xml:space="preserve"> νοείται ένα σύστημα που εμπίπτει στο πεδίο εφαρμογής του Ταμείου.</w:t>
            </w:r>
          </w:p>
          <w:p w14:paraId="7CCDC4BD" w14:textId="6BBDCA2E" w:rsidR="00D57600" w:rsidRDefault="00D57600" w:rsidP="002C2B1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Το αποκεντρωμένο σύστημα πληροφοριών καλύπτει διασυνδεδεμένα εθνικά συστήματα ή συστήματα που </w:t>
            </w:r>
            <w:r w:rsidRPr="00733747">
              <w:rPr>
                <w:rFonts w:ascii="Arial" w:hAnsi="Arial" w:cs="Arial"/>
                <w:color w:val="000000"/>
                <w:kern w:val="0"/>
                <w:sz w:val="18"/>
                <w:szCs w:val="18"/>
              </w:rPr>
              <w:t>δημιουργήθηκαν σύμφωνα με τη νομοθεσία της ΕΕ, π.χ. το αυτοματοποιημένο σύστημα ανταλλαγής δεδομένων Prüm ή τα PNR. Τα δίκτυα επικοινων</w:t>
            </w:r>
            <w:r w:rsidR="00041ACC">
              <w:rPr>
                <w:rFonts w:ascii="Arial" w:hAnsi="Arial" w:cs="Arial"/>
                <w:color w:val="000000"/>
                <w:kern w:val="0"/>
                <w:sz w:val="18"/>
                <w:szCs w:val="18"/>
              </w:rPr>
              <w:t>ίας</w:t>
            </w:r>
            <w:r w:rsidRPr="00733747">
              <w:rPr>
                <w:rFonts w:ascii="Arial" w:hAnsi="Arial" w:cs="Arial"/>
                <w:color w:val="000000"/>
                <w:kern w:val="0"/>
                <w:sz w:val="18"/>
                <w:szCs w:val="18"/>
              </w:rPr>
              <w:t xml:space="preserve"> μπορούν να θεωρηθούν αποκεντρωμένα συστήματα εάν παρέχουν πρόσθετη λειτουργικότητα</w:t>
            </w:r>
            <w:r w:rsidRPr="00D57600">
              <w:rPr>
                <w:rFonts w:ascii="Arial" w:hAnsi="Arial" w:cs="Arial"/>
                <w:color w:val="000000"/>
                <w:kern w:val="0"/>
                <w:sz w:val="18"/>
                <w:szCs w:val="18"/>
              </w:rPr>
              <w:t xml:space="preserve"> (π.χ. ισχυρή κρυπτογράφηση, υψηλή διαθεσιμότητα, εφαρμογές συνεργασίας) σε σύγκριση με τ</w:t>
            </w:r>
            <w:r w:rsidR="004B03FD">
              <w:rPr>
                <w:rFonts w:ascii="Arial" w:hAnsi="Arial" w:cs="Arial"/>
                <w:color w:val="000000"/>
                <w:kern w:val="0"/>
                <w:sz w:val="18"/>
                <w:szCs w:val="18"/>
              </w:rPr>
              <w:t>ις</w:t>
            </w:r>
            <w:r w:rsidRPr="00D57600">
              <w:rPr>
                <w:rFonts w:ascii="Arial" w:hAnsi="Arial" w:cs="Arial"/>
                <w:color w:val="000000"/>
                <w:kern w:val="0"/>
                <w:sz w:val="18"/>
                <w:szCs w:val="18"/>
              </w:rPr>
              <w:t xml:space="preserve"> υποδομ</w:t>
            </w:r>
            <w:r w:rsidR="004B03FD">
              <w:rPr>
                <w:rFonts w:ascii="Arial" w:hAnsi="Arial" w:cs="Arial"/>
                <w:color w:val="000000"/>
                <w:kern w:val="0"/>
                <w:sz w:val="18"/>
                <w:szCs w:val="18"/>
              </w:rPr>
              <w:t>ές</w:t>
            </w:r>
            <w:r w:rsidRPr="00D57600">
              <w:rPr>
                <w:rFonts w:ascii="Arial" w:hAnsi="Arial" w:cs="Arial"/>
                <w:color w:val="000000"/>
                <w:kern w:val="0"/>
                <w:sz w:val="18"/>
                <w:szCs w:val="18"/>
              </w:rPr>
              <w:t xml:space="preserve"> επικοινωνιών (π.χ. δημόσιος φορέας 4G, πάροχος διαδικτύου, σύνδεσμος επικοινωνία</w:t>
            </w:r>
            <w:r w:rsidR="004B03FD">
              <w:rPr>
                <w:rFonts w:ascii="Arial" w:hAnsi="Arial" w:cs="Arial"/>
                <w:color w:val="000000"/>
                <w:kern w:val="0"/>
                <w:sz w:val="18"/>
                <w:szCs w:val="18"/>
              </w:rPr>
              <w:t>ς</w:t>
            </w:r>
            <w:r w:rsidRPr="00D57600">
              <w:rPr>
                <w:rFonts w:ascii="Arial" w:hAnsi="Arial" w:cs="Arial"/>
                <w:color w:val="000000"/>
                <w:kern w:val="0"/>
                <w:sz w:val="18"/>
                <w:szCs w:val="18"/>
              </w:rPr>
              <w:t xml:space="preserve"> κορμού).</w:t>
            </w:r>
          </w:p>
          <w:p w14:paraId="4DCBAF0F" w14:textId="07C4C5F7" w:rsidR="008762BE" w:rsidRPr="00924D6A" w:rsidRDefault="008762BE"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8762BE">
              <w:rPr>
                <w:rFonts w:ascii="Arial" w:hAnsi="Arial" w:cs="Arial"/>
                <w:color w:val="000000"/>
                <w:kern w:val="0"/>
                <w:sz w:val="18"/>
                <w:szCs w:val="18"/>
              </w:rPr>
              <w:t>Ως διεθνής βάση δεδομένων νο</w:t>
            </w:r>
            <w:r w:rsidR="00D43BC3">
              <w:rPr>
                <w:rFonts w:ascii="Arial" w:hAnsi="Arial" w:cs="Arial"/>
                <w:color w:val="000000"/>
                <w:kern w:val="0"/>
                <w:sz w:val="18"/>
                <w:szCs w:val="18"/>
              </w:rPr>
              <w:t xml:space="preserve">είται </w:t>
            </w:r>
            <w:r>
              <w:rPr>
                <w:rFonts w:ascii="Arial" w:hAnsi="Arial" w:cs="Arial"/>
                <w:color w:val="000000"/>
                <w:kern w:val="0"/>
                <w:sz w:val="18"/>
                <w:szCs w:val="18"/>
              </w:rPr>
              <w:t xml:space="preserve">η βάση δεδομένων </w:t>
            </w:r>
            <w:r w:rsidRPr="008762BE">
              <w:rPr>
                <w:rFonts w:ascii="Arial" w:hAnsi="Arial" w:cs="Arial"/>
                <w:color w:val="000000"/>
                <w:kern w:val="0"/>
                <w:sz w:val="18"/>
                <w:szCs w:val="18"/>
              </w:rPr>
              <w:t xml:space="preserve">SLTD της Ιντερπόλ </w:t>
            </w:r>
            <w:r w:rsidR="002E5267">
              <w:rPr>
                <w:rFonts w:ascii="Arial" w:hAnsi="Arial" w:cs="Arial"/>
                <w:color w:val="000000"/>
                <w:kern w:val="0"/>
                <w:sz w:val="18"/>
                <w:szCs w:val="18"/>
              </w:rPr>
              <w:t>για</w:t>
            </w:r>
            <w:r>
              <w:rPr>
                <w:rFonts w:ascii="Arial" w:hAnsi="Arial" w:cs="Arial"/>
                <w:color w:val="000000"/>
                <w:kern w:val="0"/>
                <w:sz w:val="18"/>
                <w:szCs w:val="18"/>
              </w:rPr>
              <w:t xml:space="preserve"> </w:t>
            </w:r>
            <w:r w:rsidRPr="008762BE">
              <w:rPr>
                <w:rFonts w:ascii="Arial" w:hAnsi="Arial" w:cs="Arial"/>
                <w:color w:val="000000"/>
                <w:kern w:val="0"/>
                <w:sz w:val="18"/>
                <w:szCs w:val="18"/>
              </w:rPr>
              <w:t xml:space="preserve">τα κλεμμένα και απολεσθέντα ταξιδιωτικά έγγραφα,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SMV της Ιντερπόλ </w:t>
            </w:r>
            <w:r w:rsidR="002E5267">
              <w:rPr>
                <w:rFonts w:ascii="Arial" w:hAnsi="Arial" w:cs="Arial"/>
                <w:color w:val="000000"/>
                <w:kern w:val="0"/>
                <w:sz w:val="18"/>
                <w:szCs w:val="18"/>
              </w:rPr>
              <w:t>για τα</w:t>
            </w:r>
            <w:r w:rsidRPr="008762BE">
              <w:rPr>
                <w:rFonts w:ascii="Arial" w:hAnsi="Arial" w:cs="Arial"/>
                <w:color w:val="000000"/>
                <w:kern w:val="0"/>
                <w:sz w:val="18"/>
                <w:szCs w:val="18"/>
              </w:rPr>
              <w:t xml:space="preserve"> κλεμμέν</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μηχανοκίνητ</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οχήματα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της Ιντερπόλ </w:t>
            </w:r>
            <w:r w:rsidR="002E5267">
              <w:rPr>
                <w:rFonts w:ascii="Arial" w:hAnsi="Arial" w:cs="Arial"/>
                <w:color w:val="000000"/>
                <w:kern w:val="0"/>
                <w:sz w:val="18"/>
                <w:szCs w:val="18"/>
              </w:rPr>
              <w:t xml:space="preserve">για τα </w:t>
            </w:r>
            <w:r w:rsidRPr="008762BE">
              <w:rPr>
                <w:rFonts w:ascii="Arial" w:hAnsi="Arial" w:cs="Arial"/>
                <w:color w:val="000000"/>
                <w:kern w:val="0"/>
                <w:sz w:val="18"/>
                <w:szCs w:val="18"/>
              </w:rPr>
              <w:t>όπλα και τα ισοδύναμα.</w:t>
            </w:r>
          </w:p>
        </w:tc>
      </w:tr>
      <w:tr w:rsidR="00860C07" w:rsidRPr="00924D6A" w14:paraId="2E752139"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C622CA" w14:textId="2F94C223"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57600">
              <w:rPr>
                <w:rFonts w:ascii="Arial" w:hAnsi="Arial" w:cs="Arial"/>
                <w:color w:val="000000"/>
                <w:kern w:val="0"/>
                <w:sz w:val="18"/>
                <w:szCs w:val="18"/>
                <w:lang w:val="en-US"/>
              </w:rPr>
              <w:t xml:space="preserve"> (ENG)</w:t>
            </w:r>
            <w:r w:rsidR="00B36BD6" w:rsidRPr="00B36BD6">
              <w:rPr>
                <w:rFonts w:ascii="Arial" w:hAnsi="Arial" w:cs="Arial"/>
                <w:color w:val="000000"/>
                <w:kern w:val="0"/>
                <w:sz w:val="18"/>
                <w:szCs w:val="18"/>
                <w:lang w:val="en-US"/>
              </w:rPr>
              <w:t xml:space="preserve"> </w:t>
            </w:r>
            <w:r w:rsidRPr="00D57600">
              <w:rPr>
                <w:rFonts w:ascii="Arial" w:hAnsi="Arial" w:cs="Arial"/>
                <w:color w:val="000000"/>
                <w:kern w:val="0"/>
                <w:sz w:val="18"/>
                <w:szCs w:val="18"/>
                <w:lang w:val="en-US"/>
              </w:rPr>
              <w:t>:  Number of ICT systems made interoperable in the Member States/ with security- relevant EU and decentralised information systems/with international databases</w:t>
            </w:r>
          </w:p>
          <w:p w14:paraId="7D49945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Making systems interoperable means that the systems are able to exchange and make use of information/data. This could include e.g. direct access to multiple EU/international data systems and relevant national systems via one single search system, enabling the Passenger Information Unit (PIU) to exchange certain data with national police systems or with PIUs in other countries, enabling the police systems to query ‘administrative’ systems at EU-LISA (law enforcement access) or enabling the API systems to query EU and International databases. </w:t>
            </w:r>
          </w:p>
          <w:p w14:paraId="4415D2CB"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The indicator covers interoperability between national ICT systems, and between national systems and EU, decentralized ones and international databases.</w:t>
            </w:r>
          </w:p>
          <w:p w14:paraId="2753478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For the purpose of this indicator ‘security relevant system’ means a system within the scope of the Fund. </w:t>
            </w:r>
          </w:p>
          <w:p w14:paraId="07E08EA4" w14:textId="77777777" w:rsidR="00E83B5A" w:rsidRPr="002E5267"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Decentralized information system covers interconnected national systems or systems set up following EU legislation e.g. Prüm automated data exchange system or PNR. Communication networks can be considered decentralised systems if they provide added functionality (e.g. strong encryption, high-availability, co-operation applications) compared to communications infrastructure (e.g. public 4G operator, internet provider, </w:t>
            </w:r>
            <w:r w:rsidRPr="002E5267">
              <w:rPr>
                <w:rFonts w:ascii="Arial" w:hAnsi="Arial" w:cs="Arial"/>
                <w:color w:val="000000"/>
                <w:kern w:val="0"/>
                <w:sz w:val="18"/>
                <w:szCs w:val="18"/>
                <w:lang w:val="en-US"/>
              </w:rPr>
              <w:t>backbone communication link).</w:t>
            </w:r>
          </w:p>
          <w:p w14:paraId="3227730A" w14:textId="3D7D149F" w:rsidR="00E83B5A" w:rsidRPr="00924D6A" w:rsidRDefault="00E83B5A"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2E5267">
              <w:rPr>
                <w:rFonts w:ascii="Arial" w:hAnsi="Arial" w:cs="Arial"/>
                <w:color w:val="000000"/>
                <w:kern w:val="0"/>
                <w:sz w:val="18"/>
                <w:szCs w:val="18"/>
                <w:lang w:val="en-US"/>
              </w:rPr>
              <w:t>International database means Interpol Stolen and Lost Travel Documents (SLTD), INTERPOL Stolen Motor Vehicle (SMV), Interpol weapons and equivalents.</w:t>
            </w:r>
          </w:p>
        </w:tc>
      </w:tr>
      <w:tr w:rsidR="00860C07" w14:paraId="508B87FE"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88525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B83C9"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860C07" w14:paraId="02E07E18"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ECEA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860C07" w14:paraId="5AADEF9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52059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860C07" w14:paraId="03955C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CC599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860C07" w14:paraId="78641B7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1157DB" w14:textId="78E87614"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15081DB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7E72D5"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860C07" w14:paraId="2BA09853"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67A74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A892D6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860C07" w14:paraId="0A69D0C7"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0066F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7A0DA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860C07" w14:paraId="45FBECD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87B1C5D"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860C07" w14:paraId="4931224A"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BA7BE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860C07" w14:paraId="1F58C827"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FD6000"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860C07" w14:paraId="14A9F28B"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03463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860C07" w14:paraId="3182D81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CA7F4F"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860C07" w14:paraId="1876C18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97EEB"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lastRenderedPageBreak/>
              <w:t xml:space="preserve">Δείκτης μακροπρόθεσμου αποτελέσματος :  </w:t>
            </w:r>
          </w:p>
        </w:tc>
      </w:tr>
      <w:tr w:rsidR="00860C07" w14:paraId="69D2D9DE"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EC49AB" w14:textId="0906D468"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01D9A2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FD150E" w14:textId="660F4610"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2EAFFE3"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AAF520A"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860C07" w14:paraId="736BCCF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675670" w14:textId="77777777" w:rsidR="00860C07" w:rsidRDefault="00860C07">
            <w:pPr>
              <w:widowControl w:val="0"/>
              <w:autoSpaceDE w:val="0"/>
              <w:autoSpaceDN w:val="0"/>
              <w:adjustRightInd w:val="0"/>
              <w:spacing w:after="0" w:line="240" w:lineRule="auto"/>
              <w:rPr>
                <w:rFonts w:ascii="Arial" w:hAnsi="Arial" w:cs="Arial"/>
                <w:kern w:val="0"/>
                <w:sz w:val="24"/>
                <w:szCs w:val="24"/>
              </w:rPr>
            </w:pPr>
          </w:p>
        </w:tc>
      </w:tr>
    </w:tbl>
    <w:p w14:paraId="09A4596B"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860C07" w14:paraId="070ED68F"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071074" w14:textId="77777777" w:rsidR="00860C07" w:rsidRDefault="00860C0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860C07" w14:paraId="1F8E4BCE"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49EA10"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56368"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36B0B"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0FEEA44"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E6DF0AB" w14:textId="77777777" w:rsidR="00860C07" w:rsidRDefault="00860C07">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860C0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69593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F05"/>
    <w:rsid w:val="00000D66"/>
    <w:rsid w:val="00041ACC"/>
    <w:rsid w:val="000C1DA7"/>
    <w:rsid w:val="000C66D0"/>
    <w:rsid w:val="0014610E"/>
    <w:rsid w:val="00183B0D"/>
    <w:rsid w:val="001B5777"/>
    <w:rsid w:val="002C2B19"/>
    <w:rsid w:val="002E5267"/>
    <w:rsid w:val="00430B64"/>
    <w:rsid w:val="004B03FD"/>
    <w:rsid w:val="00574BED"/>
    <w:rsid w:val="00601DFA"/>
    <w:rsid w:val="00602E6E"/>
    <w:rsid w:val="006D6246"/>
    <w:rsid w:val="00733747"/>
    <w:rsid w:val="00791388"/>
    <w:rsid w:val="007D7584"/>
    <w:rsid w:val="007F2A45"/>
    <w:rsid w:val="00860C07"/>
    <w:rsid w:val="008762BE"/>
    <w:rsid w:val="0089230B"/>
    <w:rsid w:val="00924D6A"/>
    <w:rsid w:val="00953F05"/>
    <w:rsid w:val="00981EFC"/>
    <w:rsid w:val="00AB339B"/>
    <w:rsid w:val="00B36BD6"/>
    <w:rsid w:val="00CB2CF7"/>
    <w:rsid w:val="00CF16AC"/>
    <w:rsid w:val="00D43BC3"/>
    <w:rsid w:val="00D57600"/>
    <w:rsid w:val="00E51EC9"/>
    <w:rsid w:val="00E52FAE"/>
    <w:rsid w:val="00E83B5A"/>
    <w:rsid w:val="00F06AC0"/>
    <w:rsid w:val="00F8340D"/>
    <w:rsid w:val="096CD03E"/>
    <w:rsid w:val="10AC8282"/>
    <w:rsid w:val="174093E7"/>
    <w:rsid w:val="21190EF3"/>
    <w:rsid w:val="233F6484"/>
    <w:rsid w:val="297EB6E4"/>
    <w:rsid w:val="2E9BD8E2"/>
    <w:rsid w:val="3B33A1FA"/>
    <w:rsid w:val="40B06022"/>
    <w:rsid w:val="53BCDB84"/>
    <w:rsid w:val="6552CFA3"/>
    <w:rsid w:val="73B296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225AE"/>
  <w14:defaultImageDpi w14:val="0"/>
  <w15:docId w15:val="{2E423EA1-D6E5-418D-AAA3-ADFAA460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5589">
      <w:bodyDiv w:val="1"/>
      <w:marLeft w:val="0"/>
      <w:marRight w:val="0"/>
      <w:marTop w:val="0"/>
      <w:marBottom w:val="0"/>
      <w:divBdr>
        <w:top w:val="none" w:sz="0" w:space="0" w:color="auto"/>
        <w:left w:val="none" w:sz="0" w:space="0" w:color="auto"/>
        <w:bottom w:val="none" w:sz="0" w:space="0" w:color="auto"/>
        <w:right w:val="none" w:sz="0" w:space="0" w:color="auto"/>
      </w:divBdr>
    </w:div>
    <w:div w:id="10846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E31BE-440E-4834-AAE7-E172D8B762A3}">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EBED27F2-41A3-414A-8E2A-71519DE1A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5592F5-7951-4C70-924C-1C4575DD3F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3590</Characters>
  <Application>Microsoft Office Word</Application>
  <DocSecurity>0</DocSecurity>
  <Lines>29</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2024-07-11T09:01:00Z</dcterms:created>
  <dcterms:modified xsi:type="dcterms:W3CDTF">2024-07-11T09:01:00Z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