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B03BA9" w14:paraId="7F07EC0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6E7F52D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BB58DA5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ID:671370</w:t>
            </w:r>
          </w:p>
        </w:tc>
      </w:tr>
    </w:tbl>
    <w:p w14:paraId="6DF69066" w14:textId="77777777" w:rsidR="00B03BA9" w:rsidRDefault="00B03BA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B03BA9" w14:paraId="717A0001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70E7A63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B03BA9" w14:paraId="34A06F93" w14:textId="77777777" w:rsidTr="1758052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05F109C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O.3.7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0D2065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B03BA9" w14:paraId="3CC2A888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E52CAD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175805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Περιγραφή :  Αριθμός έργων για την παροχή βοήθειας σε θύματα εγκληματικών πράξεων </w:t>
            </w:r>
          </w:p>
          <w:p w14:paraId="37EFAD42" w14:textId="38320610" w:rsidR="00D91619" w:rsidRPr="00D91619" w:rsidRDefault="009561EE" w:rsidP="2CDB6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61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Για τους σκοπούς του παρόντος άρθρου, τα θύματα </w:t>
            </w:r>
            <w:r w:rsidR="00256495" w:rsidRPr="00367208">
              <w:rPr>
                <w:rFonts w:ascii="Arial" w:hAnsi="Arial" w:cs="Arial"/>
                <w:color w:val="000000"/>
                <w:sz w:val="18"/>
                <w:szCs w:val="18"/>
              </w:rPr>
              <w:t>εγκληματικότητας</w:t>
            </w:r>
            <w:r w:rsidR="00256495" w:rsidRPr="009561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561EE">
              <w:rPr>
                <w:rFonts w:ascii="Arial" w:hAnsi="Arial" w:cs="Arial"/>
                <w:color w:val="000000" w:themeColor="text1"/>
                <w:sz w:val="18"/>
                <w:szCs w:val="18"/>
              </w:rPr>
              <w:t>περιλαμβάνουν και τα θύματα τρομοκρατίας.</w:t>
            </w:r>
            <w:r w:rsidR="00D91619"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Τα εγκλήματα καλύπτουν όλους τους τύπους εγκλημάτων, συμπεριλαμβανομένων των διασυνοριακών εγκλημάτων</w:t>
            </w:r>
            <w:r w:rsidR="7A49B689"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0D6909A" w14:textId="388DEFB7" w:rsidR="00D91619" w:rsidRPr="00D91619" w:rsidRDefault="00256495" w:rsidP="00D916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Ως θ</w:t>
            </w:r>
            <w:r w:rsidR="00D91619"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ύμα </w:t>
            </w:r>
            <w:r w:rsidRPr="00367208">
              <w:rPr>
                <w:rFonts w:ascii="Arial" w:hAnsi="Arial" w:cs="Arial"/>
                <w:color w:val="000000"/>
                <w:sz w:val="18"/>
                <w:szCs w:val="18"/>
              </w:rPr>
              <w:t>εγκληματικότητας</w:t>
            </w:r>
            <w:r w:rsidRPr="009561E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νοείται</w:t>
            </w:r>
            <w:r w:rsidR="00D91619" w:rsidRPr="00D9161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42760C55" w14:textId="1C959B56" w:rsidR="00D91619" w:rsidRPr="006B2791" w:rsidRDefault="00D91619" w:rsidP="00D916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α) ένα φυσικό πρόσωπο </w:t>
            </w:r>
            <w:r w:rsidR="00BF2995">
              <w:rPr>
                <w:rFonts w:ascii="Arial" w:hAnsi="Arial" w:cs="Arial"/>
                <w:color w:val="000000"/>
                <w:sz w:val="18"/>
                <w:szCs w:val="18"/>
              </w:rPr>
              <w:t xml:space="preserve">το </w:t>
            </w:r>
            <w:r w:rsidR="00BF2995" w:rsidRPr="00252CE0">
              <w:rPr>
                <w:rFonts w:ascii="Arial" w:hAnsi="Arial" w:cs="Arial"/>
                <w:color w:val="000000"/>
                <w:sz w:val="18"/>
                <w:szCs w:val="18"/>
              </w:rPr>
              <w:t xml:space="preserve">οποίο </w:t>
            </w:r>
            <w:r w:rsidRPr="00252CE0">
              <w:rPr>
                <w:rFonts w:ascii="Arial" w:hAnsi="Arial" w:cs="Arial"/>
                <w:color w:val="000000"/>
                <w:sz w:val="18"/>
                <w:szCs w:val="18"/>
              </w:rPr>
              <w:t>έχει υποστεί βλάβη, συμπεριλαμβανομένης της σωματικής, ψυχικής ή συναισθηματικής βλάβης ή οικονομικής ζημίας,</w:t>
            </w:r>
            <w:r w:rsidR="00BF2995" w:rsidRPr="00252CE0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Pr="00252CE0">
              <w:rPr>
                <w:rFonts w:ascii="Arial" w:hAnsi="Arial" w:cs="Arial"/>
                <w:color w:val="000000"/>
                <w:sz w:val="18"/>
                <w:szCs w:val="18"/>
              </w:rPr>
              <w:t xml:space="preserve">προκλήθηκε άμεσα από </w:t>
            </w:r>
            <w:r w:rsidR="001438AC" w:rsidRPr="006B2791">
              <w:rPr>
                <w:rFonts w:ascii="Arial" w:hAnsi="Arial" w:cs="Arial"/>
                <w:color w:val="000000"/>
                <w:sz w:val="18"/>
                <w:szCs w:val="18"/>
              </w:rPr>
              <w:t>αξιόποινη</w:t>
            </w:r>
            <w:r w:rsidRPr="006B2791">
              <w:rPr>
                <w:rFonts w:ascii="Arial" w:hAnsi="Arial" w:cs="Arial"/>
                <w:color w:val="000000"/>
                <w:sz w:val="18"/>
                <w:szCs w:val="18"/>
              </w:rPr>
              <w:t xml:space="preserve"> πράξη·</w:t>
            </w:r>
          </w:p>
          <w:p w14:paraId="45C3EF0C" w14:textId="199C4EAD" w:rsidR="00D91619" w:rsidRPr="00367208" w:rsidRDefault="00D91619" w:rsidP="00D916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791">
              <w:rPr>
                <w:rFonts w:ascii="Arial" w:hAnsi="Arial" w:cs="Arial"/>
                <w:color w:val="000000"/>
                <w:sz w:val="18"/>
                <w:szCs w:val="18"/>
              </w:rPr>
              <w:t>β) τα μέλη της οικογένειας ενός προσώπου του οποίου ο θάνατος προκλήθηκε άμεσα από</w:t>
            </w:r>
            <w:r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F2995">
              <w:rPr>
                <w:rFonts w:ascii="Arial" w:hAnsi="Arial" w:cs="Arial"/>
                <w:color w:val="000000"/>
                <w:sz w:val="18"/>
                <w:szCs w:val="18"/>
              </w:rPr>
              <w:t>αξιόποινη</w:t>
            </w:r>
            <w:r w:rsidR="00BF2995"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πράξη και </w:t>
            </w:r>
            <w:r w:rsidR="00BF2995">
              <w:rPr>
                <w:rFonts w:ascii="Arial" w:hAnsi="Arial" w:cs="Arial"/>
                <w:color w:val="000000"/>
                <w:sz w:val="18"/>
                <w:szCs w:val="18"/>
              </w:rPr>
              <w:t>τα οποία</w:t>
            </w:r>
            <w:r w:rsidRPr="00D91619">
              <w:rPr>
                <w:rFonts w:ascii="Arial" w:hAnsi="Arial" w:cs="Arial"/>
                <w:color w:val="000000"/>
                <w:sz w:val="18"/>
                <w:szCs w:val="18"/>
              </w:rPr>
              <w:t xml:space="preserve"> έχουν υποστεί βλάβη </w:t>
            </w:r>
            <w:r w:rsidR="006B2791">
              <w:rPr>
                <w:rFonts w:ascii="Arial" w:hAnsi="Arial" w:cs="Arial"/>
                <w:color w:val="000000"/>
                <w:sz w:val="18"/>
                <w:szCs w:val="18"/>
              </w:rPr>
              <w:t xml:space="preserve">εξαιτίας </w:t>
            </w:r>
            <w:r w:rsidRPr="00D91619">
              <w:rPr>
                <w:rFonts w:ascii="Arial" w:hAnsi="Arial" w:cs="Arial"/>
                <w:color w:val="000000"/>
                <w:sz w:val="18"/>
                <w:szCs w:val="18"/>
              </w:rPr>
              <w:t>του θανάτου αυτού του προσώπου.</w:t>
            </w:r>
          </w:p>
          <w:p w14:paraId="553E1324" w14:textId="352751E6" w:rsidR="00D91619" w:rsidRDefault="00D91619" w:rsidP="2CDB6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Θύμα τρομοκρατίας είναι ένα φυσικό πρόσωπο </w:t>
            </w:r>
            <w:r w:rsidR="00BF299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το οποίο </w:t>
            </w:r>
            <w:r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έχει υποστεί βλάβη, συμπεριλαμβανομένης της σωματικής, </w:t>
            </w:r>
            <w:r w:rsidRPr="005D0D3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ψυχικής ή συναισθηματικής βλάβης ή οικονομικής ζημίας, στο βαθμό που αυτή προκλήθηκε άμεσα από τρομοκρατική πράξη, ή ένα μέλος της οικογένειας ενός προσώπου του οποίου ο θάνατος προκλήθηκε άμεσα από τρομοκρατική πράξη και </w:t>
            </w:r>
            <w:r w:rsidR="00BF2995" w:rsidRPr="005D0D39">
              <w:rPr>
                <w:rFonts w:ascii="Arial" w:hAnsi="Arial" w:cs="Arial"/>
                <w:color w:val="000000" w:themeColor="text1"/>
                <w:sz w:val="18"/>
                <w:szCs w:val="18"/>
              </w:rPr>
              <w:t>το</w:t>
            </w:r>
            <w:r w:rsidR="00BF299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οποίο </w:t>
            </w:r>
            <w:r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>έχει υποστεί βλάβη</w:t>
            </w:r>
            <w:r w:rsidR="00BE363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εξαιτίας</w:t>
            </w:r>
            <w:r w:rsidRPr="2CDB63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του θανάτου αυτού του προσώπου.</w:t>
            </w:r>
          </w:p>
          <w:p w14:paraId="5C657EE9" w14:textId="03C180FB" w:rsidR="00367208" w:rsidRPr="00367208" w:rsidRDefault="00367208" w:rsidP="2CDB636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Πηγή: Ά</w:t>
            </w:r>
            <w:r w:rsidRPr="00367208">
              <w:rPr>
                <w:rFonts w:ascii="Arial" w:hAnsi="Arial" w:cs="Arial"/>
                <w:color w:val="000000"/>
                <w:sz w:val="18"/>
                <w:szCs w:val="18"/>
              </w:rPr>
              <w:t>ρθρο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367208">
              <w:rPr>
                <w:rFonts w:ascii="Arial" w:hAnsi="Arial" w:cs="Arial"/>
                <w:color w:val="000000"/>
                <w:sz w:val="18"/>
                <w:szCs w:val="18"/>
              </w:rPr>
              <w:t xml:space="preserve">α) και άρθρο 2 της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</w:t>
            </w:r>
            <w:r w:rsidRPr="00367208">
              <w:rPr>
                <w:rFonts w:ascii="Arial" w:hAnsi="Arial" w:cs="Arial"/>
                <w:color w:val="000000"/>
                <w:sz w:val="18"/>
                <w:szCs w:val="18"/>
              </w:rPr>
              <w:t>δηγίας 2012/29/ΕΕ της 25ης Οκτωβρίου 2012 για τη θέσπιση ελάχιστων προτύπων σχετικά με τα δικαιώματα, την υποστήριξη και την προστασία των θυμάτων της εγκληματικότητας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03BA9" w:rsidRPr="00367208" w14:paraId="1BE23115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C834DD" w14:textId="62F3AC2D" w:rsidR="00B03BA9" w:rsidRPr="00D9161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17580523">
              <w:rPr>
                <w:rFonts w:ascii="Arial" w:hAnsi="Arial" w:cs="Arial"/>
                <w:color w:val="000000" w:themeColor="text1"/>
                <w:sz w:val="18"/>
                <w:szCs w:val="18"/>
              </w:rPr>
              <w:t>Περιγραφή</w:t>
            </w:r>
            <w:r w:rsidRPr="1758052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(ENG)</w:t>
            </w:r>
            <w:r w:rsidR="00367208"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1758052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 Number of projects to assist victims of crime</w:t>
            </w:r>
          </w:p>
          <w:p w14:paraId="1CB5001E" w14:textId="278E5F05" w:rsidR="00367208" w:rsidRPr="003672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gramStart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For the purpose of</w:t>
            </w:r>
            <w:proofErr w:type="gramEnd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this article, victims of crime include victims of terrorism. Crimes </w:t>
            </w:r>
            <w:proofErr w:type="gramStart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cover</w:t>
            </w:r>
            <w:proofErr w:type="gramEnd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all types of crime including cross</w:t>
            </w: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-</w:t>
            </w: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border crimes.</w:t>
            </w:r>
          </w:p>
          <w:p w14:paraId="66D23AD7" w14:textId="77777777" w:rsidR="00367208" w:rsidRPr="003672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 victim of crime means: </w:t>
            </w:r>
          </w:p>
          <w:p w14:paraId="62C3B7E4" w14:textId="1BE00B46" w:rsidR="00367208" w:rsidRPr="003672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a) a natural person who has suffered harm, including physical, mental or emotional harm or economic loss which was directly caused by a criminal </w:t>
            </w:r>
            <w:proofErr w:type="gramStart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offence;</w:t>
            </w:r>
            <w:proofErr w:type="gramEnd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14:paraId="0D331FC6" w14:textId="7D1D48B4" w:rsidR="00367208" w:rsidRPr="003672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b) family members of a person whose death was directly caused by a criminal offence and who have suffered harm </w:t>
            </w:r>
            <w:proofErr w:type="gramStart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as a result of</w:t>
            </w:r>
            <w:proofErr w:type="gramEnd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that person's death.</w:t>
            </w:r>
          </w:p>
          <w:p w14:paraId="335EE2ED" w14:textId="79405BE9" w:rsidR="00367208" w:rsidRPr="00AA67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 victim of terrorism is a natural person who has suffered harm, including physical, </w:t>
            </w:r>
            <w:proofErr w:type="gramStart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mental</w:t>
            </w:r>
            <w:proofErr w:type="gramEnd"/>
            <w:r w:rsidRPr="0036720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or emotional harm or economic loss, insofar as that was directly caused by a terrorist offence, or a family member of a person whose death was directly caused by a terrorist offence and who has suffered harm as a result of that person’s death. </w:t>
            </w:r>
          </w:p>
          <w:p w14:paraId="0C2FABE5" w14:textId="5724A1C5" w:rsidR="00367208" w:rsidRPr="00367208" w:rsidRDefault="00367208" w:rsidP="0036720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72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Source: Art 1(a) and 2 of the Directive 2012/29/EU of 25 October 2012 establishing minimum standards on the rights, </w:t>
            </w:r>
            <w:proofErr w:type="gramStart"/>
            <w:r w:rsidRPr="003672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</w:t>
            </w:r>
            <w:proofErr w:type="gramEnd"/>
            <w:r w:rsidRPr="0036720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and protection of victims of crime.</w:t>
            </w:r>
          </w:p>
        </w:tc>
      </w:tr>
      <w:tr w:rsidR="00B03BA9" w14:paraId="45C29A3C" w14:textId="77777777" w:rsidTr="1758052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F81B1A5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88D791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B03BA9" w14:paraId="08A35692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A3D15A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B03BA9" w14:paraId="20F4C8AC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3CCF97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B03BA9" w14:paraId="7F032023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9C328DA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B03BA9" w14:paraId="0EB3E823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F4E2F7" w14:textId="39212EA3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Λήξη Ισχύος</w:t>
            </w:r>
            <w:r w:rsidR="0036720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</w:tr>
      <w:tr w:rsidR="00B03BA9" w14:paraId="122D8308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6DD485B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B03BA9" w14:paraId="38B98885" w14:textId="77777777" w:rsidTr="1758052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70897AE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FAFDCE2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B03BA9" w14:paraId="2E6A0D19" w14:textId="77777777" w:rsidTr="1758052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B7158E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2CE1D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B03BA9" w14:paraId="52380F5C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5853466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B03BA9" w14:paraId="0BD8C553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B22240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B03BA9" w14:paraId="7EF72359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16ACFD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B03BA9" w14:paraId="1E079624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140B6F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B03BA9" w14:paraId="38FD2B7D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179D60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B03BA9" w14:paraId="636C9ED3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7A3C6A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B03BA9" w14:paraId="38A066F4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15E934" w14:textId="4906F975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</w:t>
            </w:r>
            <w:r w:rsidR="0036720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B03BA9" w14:paraId="4AE7D10E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C9A6A2A" w14:textId="2B9CD9F8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Καταχώρισης</w:t>
            </w:r>
            <w:r w:rsidR="0036720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 </w:t>
            </w:r>
          </w:p>
        </w:tc>
      </w:tr>
      <w:tr w:rsidR="00B03BA9" w14:paraId="0EC5B726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A4BF368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B03BA9" w14:paraId="467237F3" w14:textId="77777777" w:rsidTr="1758052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20FE287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D93620" w14:textId="77777777" w:rsidR="00B03BA9" w:rsidRDefault="00B03BA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B03BA9" w14:paraId="36609E8D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E4316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B03BA9" w14:paraId="7E7ACFD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F4EEE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3D3C7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078E5" w14:textId="77777777" w:rsidR="00B03BA9" w:rsidRDefault="00B03B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48846577" w14:textId="77777777" w:rsidR="00B03BA9" w:rsidRDefault="00B03BA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1A355189" w14:textId="77777777" w:rsidR="00B03BA9" w:rsidRDefault="00B03BA9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03BA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284391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BA9"/>
    <w:rsid w:val="001438AC"/>
    <w:rsid w:val="001D1AF3"/>
    <w:rsid w:val="00252CE0"/>
    <w:rsid w:val="00256495"/>
    <w:rsid w:val="00367208"/>
    <w:rsid w:val="005902EB"/>
    <w:rsid w:val="005D0D39"/>
    <w:rsid w:val="0061547B"/>
    <w:rsid w:val="006B2791"/>
    <w:rsid w:val="0080793E"/>
    <w:rsid w:val="009561EE"/>
    <w:rsid w:val="00AA6708"/>
    <w:rsid w:val="00B03BA9"/>
    <w:rsid w:val="00BE3633"/>
    <w:rsid w:val="00BF2995"/>
    <w:rsid w:val="00D91619"/>
    <w:rsid w:val="00EF5905"/>
    <w:rsid w:val="06C30C8F"/>
    <w:rsid w:val="17580523"/>
    <w:rsid w:val="2CDB6368"/>
    <w:rsid w:val="4C1803B4"/>
    <w:rsid w:val="68F72BC1"/>
    <w:rsid w:val="7A49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86C0B"/>
  <w14:defaultImageDpi w14:val="0"/>
  <w15:docId w15:val="{3F39151B-3C18-4C75-81A0-021074DE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5902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902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02E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902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902EB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1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5152A-A8E2-404D-99C6-C8013F5A9E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67C794D7-C6C4-482B-AF9F-DC37C7D39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4E69A-2D1E-4C80-A178-EF10A91BF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455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Lamprini Paroni</cp:lastModifiedBy>
  <cp:revision>39</cp:revision>
  <dcterms:created xsi:type="dcterms:W3CDTF">2024-05-23T08:31:00Z</dcterms:created>
  <dcterms:modified xsi:type="dcterms:W3CDTF">2024-05-28T21:40:00Z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