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Ind w:w="-12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280"/>
        <w:gridCol w:w="2430"/>
      </w:tblGrid>
      <w:tr w:rsidR="00F31682" w14:paraId="1F4A749B" w14:textId="77777777">
        <w:tc>
          <w:tcPr>
            <w:tcW w:w="6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</w:tcPr>
          <w:p w14:paraId="050467EB" w14:textId="77777777" w:rsidR="00F31682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</w:rPr>
              <w:t>Δελτίο Διαχείρισης</w:t>
            </w:r>
            <w:r>
              <w:rPr>
                <w:rFonts w:ascii="Arial" w:hAnsi="Arial" w:cs="Arial"/>
                <w:color w:val="000000"/>
                <w:kern w:val="0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0000"/>
                <w:kern w:val="0"/>
              </w:rPr>
              <w:t>Δείκτη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</w:tcPr>
          <w:p w14:paraId="151344FE" w14:textId="77777777" w:rsidR="00F31682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</w:rPr>
              <w:t>ID:65311100</w:t>
            </w:r>
          </w:p>
        </w:tc>
      </w:tr>
    </w:tbl>
    <w:p w14:paraId="066817DB" w14:textId="77777777" w:rsidR="00F31682" w:rsidRDefault="00F31682">
      <w:pPr>
        <w:widowControl w:val="0"/>
        <w:autoSpaceDE w:val="0"/>
        <w:autoSpaceDN w:val="0"/>
        <w:adjustRightInd w:val="0"/>
        <w:spacing w:after="0" w:line="240" w:lineRule="auto"/>
        <w:ind w:left="120" w:right="114"/>
        <w:rPr>
          <w:rFonts w:ascii="Arial" w:hAnsi="Arial" w:cs="Arial"/>
          <w:color w:val="000000"/>
          <w:kern w:val="0"/>
          <w:sz w:val="20"/>
          <w:szCs w:val="20"/>
        </w:rPr>
      </w:pPr>
    </w:p>
    <w:tbl>
      <w:tblPr>
        <w:tblW w:w="0" w:type="auto"/>
        <w:tblInd w:w="-14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30"/>
        <w:gridCol w:w="2160"/>
        <w:gridCol w:w="4994"/>
      </w:tblGrid>
      <w:tr w:rsidR="00F31682" w14:paraId="48EA69D5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267F337" w14:textId="77777777" w:rsidR="00F31682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Α. Ορισμός Δείκτη</w:t>
            </w:r>
          </w:p>
        </w:tc>
      </w:tr>
      <w:tr w:rsidR="00F31682" w14:paraId="40BD3382" w14:textId="77777777">
        <w:tc>
          <w:tcPr>
            <w:tcW w:w="36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3EAFCF3" w14:textId="77777777" w:rsidR="00F31682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Κωδικός Δείκτη :  O.1.10</w:t>
            </w:r>
          </w:p>
        </w:tc>
        <w:tc>
          <w:tcPr>
            <w:tcW w:w="4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8F6D7AF" w14:textId="77777777" w:rsidR="00F31682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Id</w:t>
            </w:r>
            <w:proofErr w:type="spellEnd"/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Μοναδικός :  0</w:t>
            </w:r>
          </w:p>
        </w:tc>
      </w:tr>
      <w:tr w:rsidR="00F31682" w14:paraId="536C60AA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82760BD" w14:textId="77777777" w:rsidR="00F31682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Περιγραφή :  Αριθμός λειτουργιών ΤΠ που αναπτύχθηκαν/συντηρήθηκαν/αναβαθμίστηκαν</w:t>
            </w:r>
          </w:p>
          <w:p w14:paraId="737DBD06" w14:textId="1FCE936F" w:rsidR="00637C96" w:rsidRPr="00637C96" w:rsidRDefault="00637C96" w:rsidP="00637C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637C96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Οι λειτουργίες ΤΠ καλύπτουν όλες τις πτυχές των συστημάτων </w:t>
            </w:r>
            <w:r w:rsidR="001E357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Τ</w:t>
            </w:r>
            <w:r w:rsidR="00EC5325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Π</w:t>
            </w:r>
            <w:r w:rsidR="001E357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  <w:r w:rsidR="001E3579" w:rsidRPr="001E357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και του εξοπλισμού ΤΠ για την επιτήρηση των συνόρων,</w:t>
            </w:r>
            <w:r w:rsidRPr="00637C96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συμπεριλαμβανομένων των συστημάτων ΤΠ μεγάλης κλίμακας</w:t>
            </w:r>
            <w:r w:rsidR="00EC5325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,</w:t>
            </w:r>
            <w:r w:rsidRPr="00637C96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  <w:r w:rsidR="001E3579" w:rsidRPr="001E357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εκτός το</w:t>
            </w:r>
            <w:r w:rsidR="001E357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υ</w:t>
            </w:r>
            <w:r w:rsidR="001E3579" w:rsidRPr="001E357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VIS το οποίο καλύπτεται από τον ειδικό στόχο 2,</w:t>
            </w:r>
            <w:r w:rsidR="001E3579" w:rsidRPr="001E357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  <w:r w:rsidRPr="00637C96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που εμπίπτουν στο πεδίο εφαρμογής του παρόντος ειδικού στόχου. </w:t>
            </w:r>
            <w:r w:rsidR="00D63526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Λ</w:t>
            </w:r>
            <w:r w:rsidRPr="00637C96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ειτουργ</w:t>
            </w:r>
            <w:r w:rsidR="008060B5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ία </w:t>
            </w:r>
            <w:r w:rsidRPr="00637C96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είναι το σύνολο ή οποιαδήποτε πτυχή του τι μπορεί να κάνει ένα προϊόν, όπως μια εφαρμογή λογισμικού ή </w:t>
            </w:r>
            <w:r w:rsidRPr="00B41C3E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μια υπολογιστική συσκευή, για έναν χρήστη. Έτσι, λειτουργ</w:t>
            </w:r>
            <w:r w:rsidR="008060B5" w:rsidRPr="00B41C3E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ία</w:t>
            </w:r>
            <w:r w:rsidRPr="00B41C3E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σημαίνει μια ομάδα</w:t>
            </w:r>
            <w:r w:rsidR="00B41C3E" w:rsidRPr="00B41C3E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  <w:r w:rsidR="00E474CF" w:rsidRPr="00B41C3E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συγκεκριμένων</w:t>
            </w:r>
            <w:r w:rsidRPr="00B41C3E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δυνατοτήτων λογισμικού.</w:t>
            </w:r>
          </w:p>
          <w:p w14:paraId="39C98FE8" w14:textId="7BEB0DCA" w:rsidR="00637C96" w:rsidRPr="00637C96" w:rsidRDefault="008060B5" w:rsidP="00637C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Μια λ</w:t>
            </w:r>
            <w:r w:rsidR="00637C96" w:rsidRPr="00637C96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ειτουργ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ία </w:t>
            </w:r>
            <w:r w:rsidR="00637C96" w:rsidRPr="00637C96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που αναπτύσσεται σημαίνει μια νέα λειτουργ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ία</w:t>
            </w:r>
            <w:r w:rsidR="00B41C3E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  <w:r w:rsidR="00B41C3E" w:rsidRPr="00B41C3E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ή μια περιοχή </w:t>
            </w:r>
            <w:r w:rsidR="00B41C3E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προσφάτως καλυμμένη </w:t>
            </w:r>
            <w:r w:rsidR="00B41C3E" w:rsidRPr="00B41C3E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με συστήματα επιτήρησης.</w:t>
            </w:r>
          </w:p>
          <w:p w14:paraId="04A29386" w14:textId="50FB350D" w:rsidR="00637C96" w:rsidRPr="00637C96" w:rsidRDefault="00544F8A" w:rsidP="00637C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Μια λ</w:t>
            </w:r>
            <w:r w:rsidR="00637C96" w:rsidRPr="00637C96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ειτουργ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ία </w:t>
            </w:r>
            <w:r w:rsidR="00637C96" w:rsidRPr="00637C96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που συντηρείται/αναβαθμίζεται σημαίνει οποιαδήποτε τροποποίηση μετά την παράδοσ</w:t>
            </w:r>
            <w:r w:rsidR="0032066E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ή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της </w:t>
            </w:r>
            <w:r w:rsidR="00637C96" w:rsidRPr="00637C96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για τη διόρθωση σφαλμάτων, τη βελτίωση της απόδοσης ή άλλων χαρακτηριστικών. Παράδειγμα αναβάθμισης λειτουργ</w:t>
            </w:r>
            <w:r w:rsidR="0032066E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ιών</w:t>
            </w:r>
            <w:r w:rsidR="00637C96" w:rsidRPr="00637C96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: αύξηση της ταχύτητας</w:t>
            </w:r>
            <w:r w:rsidR="0099057A" w:rsidRPr="0099057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  <w:r w:rsidR="0099057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αναζητήσεων</w:t>
            </w:r>
            <w:r w:rsidR="00637C96" w:rsidRPr="00637C96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ή του χώρου αποθήκευσης.</w:t>
            </w:r>
          </w:p>
          <w:p w14:paraId="6C021FCB" w14:textId="331C82FE" w:rsidR="00637C96" w:rsidRPr="00637C96" w:rsidRDefault="00637C96" w:rsidP="00637C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637C96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Παραδείγματα λειτουργ</w:t>
            </w:r>
            <w:r w:rsidR="00544F8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ιών</w:t>
            </w:r>
            <w:r w:rsidRPr="00637C96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:</w:t>
            </w:r>
          </w:p>
          <w:p w14:paraId="288A9DB7" w14:textId="0868B565" w:rsidR="00637C96" w:rsidRPr="00637C96" w:rsidRDefault="00637C96" w:rsidP="00637C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637C96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- Για το </w:t>
            </w:r>
            <w:r w:rsidR="0051145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κ</w:t>
            </w:r>
            <w:r w:rsidRPr="00637C96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οινό </w:t>
            </w:r>
            <w:r w:rsidR="0051145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α</w:t>
            </w:r>
            <w:r w:rsidRPr="00637C96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ποθετήριο</w:t>
            </w:r>
            <w:r w:rsidR="0051145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δεδομένων τ</w:t>
            </w:r>
            <w:r w:rsidRPr="00637C96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αυτότητας (CIR): Δημιουργία</w:t>
            </w:r>
            <w:r w:rsidR="00D10E64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  <w:r w:rsidRPr="00637C96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/</w:t>
            </w:r>
            <w:r w:rsidR="00D10E64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  <w:r w:rsidR="0051145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Ε</w:t>
            </w:r>
            <w:r w:rsidRPr="00637C96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νημέρωση και </w:t>
            </w:r>
            <w:r w:rsidR="0051145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Δ</w:t>
            </w:r>
            <w:r w:rsidRPr="00637C96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ιαγραφή</w:t>
            </w:r>
          </w:p>
          <w:p w14:paraId="68D14FC4" w14:textId="72D2E46E" w:rsidR="00637C96" w:rsidRPr="00637C96" w:rsidRDefault="00637C96" w:rsidP="00637C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637C96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- Για το κοινό σύστημα βιομετρικής αντιστοίχισης (</w:t>
            </w:r>
            <w:proofErr w:type="spellStart"/>
            <w:r w:rsidRPr="00637C96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sBMS</w:t>
            </w:r>
            <w:proofErr w:type="spellEnd"/>
            <w:r w:rsidRPr="00637C96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): Αριθμός εγγραφών, επαλήθευση, ταυτοποίηση</w:t>
            </w:r>
          </w:p>
          <w:p w14:paraId="40EE0DAF" w14:textId="0021A522" w:rsidR="00637C96" w:rsidRPr="00637C96" w:rsidRDefault="00637C96" w:rsidP="00637C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637C96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- Για τον ανιχνευτή πολλαπλών ταυτοτήτων (MID): Αριθμός </w:t>
            </w:r>
            <w:proofErr w:type="spellStart"/>
            <w:r w:rsidRPr="00637C96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δημιουργηθέντων</w:t>
            </w:r>
            <w:proofErr w:type="spellEnd"/>
            <w:r w:rsidRPr="00637C96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συνδέσμων, αριθμός επιλυθέντων κίτρινων συνδέσμων</w:t>
            </w:r>
            <w:r w:rsidR="00D10E64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-</w:t>
            </w:r>
            <w:r w:rsidR="00F9313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η </w:t>
            </w:r>
            <w:r w:rsidRPr="00637C96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δημιουργία MID συνδέσμου θεωρείται</w:t>
            </w:r>
            <w:r w:rsidR="00F9313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  <w:r w:rsidRPr="00637C96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λειτουργ</w:t>
            </w:r>
            <w:r w:rsidR="00F9313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ία</w:t>
            </w:r>
            <w:r w:rsidRPr="00637C96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</w:t>
            </w:r>
          </w:p>
          <w:p w14:paraId="356DE163" w14:textId="39FF0303" w:rsidR="00637C96" w:rsidRDefault="00637C96" w:rsidP="00637C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637C96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Μια λειτουργ</w:t>
            </w:r>
            <w:r w:rsidR="00F9313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ία </w:t>
            </w:r>
            <w:r w:rsidRPr="00637C96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που προστίθεται από την εθνική ανάπτυξη, όπως η αύξηση της ταχύτητας </w:t>
            </w:r>
            <w:r w:rsidR="00D10E64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αναζητήσεων</w:t>
            </w:r>
            <w:r w:rsidR="00D10E64" w:rsidRPr="00637C96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  <w:r w:rsidRPr="00637C96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ή του χώρου αποθήκευσης, μπορεί να θεωρηθεί λειτουργ</w:t>
            </w:r>
            <w:r w:rsidR="009D32F4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ία</w:t>
            </w:r>
            <w:r w:rsidRPr="00637C96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</w:t>
            </w:r>
          </w:p>
        </w:tc>
      </w:tr>
      <w:tr w:rsidR="00F31682" w:rsidRPr="002479C0" w14:paraId="4D6D0E54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EF5181A" w14:textId="77777777" w:rsidR="00F31682" w:rsidRPr="002479C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Περιγραφή</w:t>
            </w:r>
            <w:r w:rsidRPr="002479C0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 xml:space="preserve"> (ENG)</w:t>
            </w:r>
            <w:r w:rsidR="00563842" w:rsidRPr="002479C0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 xml:space="preserve"> </w:t>
            </w:r>
            <w:r w:rsidRPr="002479C0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 xml:space="preserve">:  </w:t>
            </w:r>
            <w:r w:rsidR="00637C96" w:rsidRPr="002479C0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Number of IT functionalities developed / maintained / upgraded</w:t>
            </w:r>
          </w:p>
          <w:p w14:paraId="7AB34EA6" w14:textId="53436524" w:rsidR="002479C0" w:rsidRPr="002479C0" w:rsidRDefault="002479C0" w:rsidP="002479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  <w:r w:rsidRPr="002479C0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IT functionalities cover all aspects of IT systems and IT equipment for border surveillance, including of large-scale IT systems</w:t>
            </w:r>
            <w:r w:rsidRPr="002479C0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 xml:space="preserve"> </w:t>
            </w:r>
            <w:r w:rsidRPr="002479C0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 xml:space="preserve">except VIS, which is covered under specific objective 2, falling under the scope of this specific objective. A functionality is the sum or any aspect of what a product, such as a software application or computing device, can do for a user. Thus, functionality means a group of certain software capabilities. </w:t>
            </w:r>
          </w:p>
          <w:p w14:paraId="4BDD42CB" w14:textId="77777777" w:rsidR="002479C0" w:rsidRPr="002479C0" w:rsidRDefault="002479C0" w:rsidP="002479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  <w:r w:rsidRPr="002479C0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A functionality that is developed means a new functionality or a territory newly covered with surveillance systems.</w:t>
            </w:r>
          </w:p>
          <w:p w14:paraId="11DF08E3" w14:textId="245466F7" w:rsidR="002479C0" w:rsidRPr="002479C0" w:rsidRDefault="002479C0" w:rsidP="002479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  <w:r w:rsidRPr="002479C0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Functionality that is maintained/upgraded means any modification after its delivery to correct faults, to improve performance</w:t>
            </w:r>
            <w:r w:rsidRPr="002479C0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 xml:space="preserve"> </w:t>
            </w:r>
            <w:r w:rsidRPr="002479C0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or other attributes. Example of upgrade of functionalities: increase in query speed or storage space.</w:t>
            </w:r>
          </w:p>
          <w:p w14:paraId="3464A749" w14:textId="77777777" w:rsidR="002479C0" w:rsidRPr="002479C0" w:rsidRDefault="002479C0" w:rsidP="002479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  <w:r w:rsidRPr="002479C0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Examples of functionalities:</w:t>
            </w:r>
          </w:p>
          <w:p w14:paraId="14727C8E" w14:textId="77777777" w:rsidR="002479C0" w:rsidRPr="002479C0" w:rsidRDefault="002479C0" w:rsidP="002479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  <w:r w:rsidRPr="002479C0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- For the Common Identity Repository (CIR): Create / Update and Delete</w:t>
            </w:r>
          </w:p>
          <w:p w14:paraId="1A63539D" w14:textId="721104AE" w:rsidR="002479C0" w:rsidRPr="00312403" w:rsidRDefault="002479C0" w:rsidP="0031240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2479C0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- For the Shared Biometric Matching System (</w:t>
            </w:r>
            <w:proofErr w:type="spellStart"/>
            <w:r w:rsidRPr="002479C0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sBMS</w:t>
            </w:r>
            <w:proofErr w:type="spellEnd"/>
            <w:r w:rsidRPr="002479C0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): Number of enrolments, verification, identification</w:t>
            </w:r>
          </w:p>
          <w:p w14:paraId="54CEE63B" w14:textId="4FA0943E" w:rsidR="002479C0" w:rsidRPr="002479C0" w:rsidRDefault="002479C0" w:rsidP="002479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  <w:r w:rsidRPr="002479C0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- For the Multiple Identity Detector (MID): Number of links created, number of yellow links resolved; a creation of a MID link is considered as a functionality.</w:t>
            </w:r>
          </w:p>
          <w:p w14:paraId="7FC54174" w14:textId="54FED790" w:rsidR="00637C96" w:rsidRPr="00637C96" w:rsidRDefault="002479C0" w:rsidP="002479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  <w:r w:rsidRPr="002479C0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A functionality added by the national development, such as the increase in query speed or storage space may count as functionality.</w:t>
            </w:r>
          </w:p>
        </w:tc>
      </w:tr>
      <w:tr w:rsidR="00F31682" w14:paraId="18380AEA" w14:textId="77777777">
        <w:tc>
          <w:tcPr>
            <w:tcW w:w="36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BCB8AD9" w14:textId="77777777" w:rsidR="00F31682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Μονάδα μέτρησης :  2</w:t>
            </w:r>
          </w:p>
        </w:tc>
        <w:tc>
          <w:tcPr>
            <w:tcW w:w="4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A9A9AF8" w14:textId="77777777" w:rsidR="00F31682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Αριθμός</w:t>
            </w:r>
          </w:p>
        </w:tc>
      </w:tr>
      <w:tr w:rsidR="00F31682" w14:paraId="6FADC9C8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9077F5C" w14:textId="77777777" w:rsidR="00F31682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Είδος Δείκτη :  1 Εκροών</w:t>
            </w:r>
          </w:p>
        </w:tc>
      </w:tr>
      <w:tr w:rsidR="00F31682" w14:paraId="4A8F1F6A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922E3EE" w14:textId="77777777" w:rsidR="00F31682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Κοινός δείκτης :  </w:t>
            </w:r>
          </w:p>
        </w:tc>
      </w:tr>
      <w:tr w:rsidR="00F31682" w14:paraId="0FA8F481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FB50C62" w14:textId="77777777" w:rsidR="00F31682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Ισχύς :  </w:t>
            </w:r>
          </w:p>
        </w:tc>
      </w:tr>
      <w:tr w:rsidR="00F31682" w14:paraId="4C6D439F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FB8B7BA" w14:textId="77777777" w:rsidR="00F31682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Λήξη Ισχύος: </w:t>
            </w:r>
          </w:p>
        </w:tc>
      </w:tr>
      <w:tr w:rsidR="00F31682" w14:paraId="10713020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6C7F791" w14:textId="77777777" w:rsidR="00F31682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 xml:space="preserve">Ταμεία </w:t>
            </w:r>
          </w:p>
        </w:tc>
      </w:tr>
      <w:tr w:rsidR="00F31682" w14:paraId="0267A439" w14:textId="77777777"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614FE2D0" w14:textId="77777777" w:rsidR="00F31682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Κωδικός </w:t>
            </w:r>
          </w:p>
        </w:tc>
        <w:tc>
          <w:tcPr>
            <w:tcW w:w="71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50BD1F53" w14:textId="77777777" w:rsidR="00F31682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Περιγραφή </w:t>
            </w:r>
          </w:p>
        </w:tc>
      </w:tr>
      <w:tr w:rsidR="00F31682" w14:paraId="641CA26B" w14:textId="77777777"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D13D5DA" w14:textId="77777777" w:rsidR="00F31682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653</w:t>
            </w:r>
          </w:p>
        </w:tc>
        <w:tc>
          <w:tcPr>
            <w:tcW w:w="71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D000069" w14:textId="77777777" w:rsidR="00F31682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ΜΔΣΘ</w:t>
            </w:r>
          </w:p>
        </w:tc>
      </w:tr>
      <w:tr w:rsidR="00F31682" w14:paraId="5FAE0595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98FE0C0" w14:textId="77777777" w:rsidR="00F31682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Β. Χαρακτηριστικά Δείκτη</w:t>
            </w:r>
          </w:p>
        </w:tc>
      </w:tr>
      <w:tr w:rsidR="00F31682" w14:paraId="05CECCB0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2190B2F" w14:textId="77777777" w:rsidR="00F31682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Ποσοτική / Ποιοτική Διάσταση :   </w:t>
            </w:r>
          </w:p>
        </w:tc>
      </w:tr>
      <w:tr w:rsidR="00F31682" w14:paraId="37DB077F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98F41C5" w14:textId="77777777" w:rsidR="00F31682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Διάσταση Φύλου :  Δεν αφορά</w:t>
            </w:r>
          </w:p>
        </w:tc>
      </w:tr>
      <w:tr w:rsidR="00F31682" w14:paraId="776ABA58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8BB6050" w14:textId="77777777" w:rsidR="00F31682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Δεκαδικά Δείκτη ανά πράξη :  OXI</w:t>
            </w:r>
          </w:p>
        </w:tc>
      </w:tr>
      <w:tr w:rsidR="00F31682" w14:paraId="2BA6BA38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47BC7A4" w14:textId="77777777" w:rsidR="00F31682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Δεκαδικά Δείκτη ανά Άξονα / Κατηγορία περιφέρειας :  ΟΧΙ</w:t>
            </w:r>
          </w:p>
        </w:tc>
      </w:tr>
      <w:tr w:rsidR="00F31682" w14:paraId="37514543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642AF71" w14:textId="77777777" w:rsidR="00F31682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Δείκτης μακροπρόθεσμου αποτελέσματος :  </w:t>
            </w:r>
          </w:p>
        </w:tc>
      </w:tr>
      <w:tr w:rsidR="00F31682" w14:paraId="41981BE9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3DAF28E" w14:textId="721FFB4E" w:rsidR="00F31682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Σύνθετος Δείκτης</w:t>
            </w:r>
            <w:r w:rsidR="00563842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:  </w:t>
            </w:r>
          </w:p>
        </w:tc>
      </w:tr>
      <w:tr w:rsidR="00F31682" w14:paraId="027AFE68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37389D2" w14:textId="4FF8D054" w:rsidR="00F31682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Σχόλια Καταχώρισης</w:t>
            </w:r>
            <w:r w:rsidR="00563842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:   </w:t>
            </w:r>
          </w:p>
        </w:tc>
      </w:tr>
      <w:tr w:rsidR="00F31682" w14:paraId="686792DE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437E8956" w14:textId="77777777" w:rsidR="00F31682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Συνημμένα</w:t>
            </w:r>
          </w:p>
        </w:tc>
      </w:tr>
      <w:tr w:rsidR="00F31682" w14:paraId="31DD502B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87A2B55" w14:textId="6DE7D022" w:rsidR="00F31682" w:rsidRDefault="00F316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</w:tr>
    </w:tbl>
    <w:p w14:paraId="125957DE" w14:textId="77777777" w:rsidR="00F31682" w:rsidRDefault="00F31682">
      <w:pPr>
        <w:widowControl w:val="0"/>
        <w:autoSpaceDE w:val="0"/>
        <w:autoSpaceDN w:val="0"/>
        <w:adjustRightInd w:val="0"/>
        <w:spacing w:before="20" w:after="20" w:line="276" w:lineRule="auto"/>
        <w:ind w:left="120" w:right="114"/>
        <w:rPr>
          <w:rFonts w:ascii="Arial" w:hAnsi="Arial" w:cs="Arial"/>
          <w:color w:val="000000"/>
          <w:kern w:val="0"/>
          <w:sz w:val="18"/>
          <w:szCs w:val="18"/>
        </w:rPr>
      </w:pPr>
    </w:p>
    <w:tbl>
      <w:tblPr>
        <w:tblW w:w="0" w:type="auto"/>
        <w:tblInd w:w="-15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94"/>
        <w:gridCol w:w="1985"/>
        <w:gridCol w:w="4019"/>
      </w:tblGrid>
      <w:tr w:rsidR="00F31682" w14:paraId="14599FC6" w14:textId="77777777">
        <w:tc>
          <w:tcPr>
            <w:tcW w:w="86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88C95C0" w14:textId="77777777" w:rsidR="00F31682" w:rsidRDefault="00000000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Ιστορικό μεταβολών</w:t>
            </w:r>
          </w:p>
        </w:tc>
      </w:tr>
      <w:tr w:rsidR="00F31682" w14:paraId="0946CF5C" w14:textId="77777777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D532B2C" w14:textId="77777777" w:rsidR="00F31682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Κατάσταση Δελτίου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AAC1253" w14:textId="77777777" w:rsidR="00F31682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Ημερομηνία</w:t>
            </w:r>
          </w:p>
        </w:tc>
        <w:tc>
          <w:tcPr>
            <w:tcW w:w="4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647BDBE" w14:textId="77777777" w:rsidR="00F31682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Σχόλια Ενέργειας</w:t>
            </w:r>
          </w:p>
        </w:tc>
      </w:tr>
    </w:tbl>
    <w:p w14:paraId="0FA5D55A" w14:textId="77777777" w:rsidR="00F31682" w:rsidRDefault="00F31682">
      <w:pPr>
        <w:widowControl w:val="0"/>
        <w:autoSpaceDE w:val="0"/>
        <w:autoSpaceDN w:val="0"/>
        <w:adjustRightInd w:val="0"/>
        <w:spacing w:before="20" w:after="20" w:line="276" w:lineRule="auto"/>
        <w:ind w:left="120" w:right="114"/>
        <w:rPr>
          <w:rFonts w:ascii="Arial" w:hAnsi="Arial" w:cs="Arial"/>
          <w:color w:val="000000"/>
          <w:kern w:val="0"/>
          <w:sz w:val="18"/>
          <w:szCs w:val="18"/>
        </w:rPr>
      </w:pPr>
    </w:p>
    <w:p w14:paraId="67F686C1" w14:textId="77777777" w:rsidR="006700C8" w:rsidRDefault="006700C8">
      <w:pPr>
        <w:widowControl w:val="0"/>
        <w:autoSpaceDE w:val="0"/>
        <w:autoSpaceDN w:val="0"/>
        <w:adjustRightInd w:val="0"/>
        <w:spacing w:after="200" w:line="276" w:lineRule="auto"/>
        <w:ind w:left="120" w:right="114"/>
        <w:rPr>
          <w:rFonts w:ascii="Arial" w:hAnsi="Arial" w:cs="Arial"/>
          <w:color w:val="000000"/>
          <w:kern w:val="0"/>
          <w:sz w:val="18"/>
          <w:szCs w:val="18"/>
        </w:rPr>
      </w:pPr>
      <w:bookmarkStart w:id="0" w:name="page_total_master0"/>
      <w:bookmarkStart w:id="1" w:name="page_total"/>
      <w:bookmarkEnd w:id="0"/>
      <w:bookmarkEnd w:id="1"/>
    </w:p>
    <w:sectPr w:rsidR="006700C8">
      <w:pgSz w:w="11900" w:h="16820"/>
      <w:pgMar w:top="1420" w:right="1680" w:bottom="1420" w:left="1680" w:header="708" w:footer="708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B8358D1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828"/>
        </w:tabs>
        <w:ind w:left="828" w:hanging="360"/>
      </w:pPr>
      <w:rPr>
        <w:rFonts w:ascii="Arial" w:hAnsi="Arial" w:cs="Arial"/>
        <w:color w:val="000000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548"/>
        </w:tabs>
        <w:ind w:left="1548" w:hanging="360"/>
      </w:pPr>
      <w:rPr>
        <w:rFonts w:ascii="Courier New" w:hAnsi="Courier New" w:cs="Courier New"/>
        <w:color w:val="000000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268"/>
        </w:tabs>
        <w:ind w:left="2268" w:hanging="360"/>
      </w:pPr>
      <w:rPr>
        <w:rFonts w:ascii="Arial" w:hAnsi="Arial" w:cs="Arial"/>
        <w:color w:val="000000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988"/>
        </w:tabs>
        <w:ind w:left="2988" w:hanging="360"/>
      </w:pPr>
      <w:rPr>
        <w:rFonts w:ascii="Arial" w:hAnsi="Arial" w:cs="Arial"/>
        <w:color w:val="000000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708"/>
        </w:tabs>
        <w:ind w:left="3708" w:hanging="360"/>
      </w:pPr>
      <w:rPr>
        <w:rFonts w:ascii="Arial" w:hAnsi="Arial" w:cs="Arial"/>
        <w:color w:val="000000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Arial" w:hAnsi="Arial" w:cs="Arial"/>
        <w:color w:val="000000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148"/>
        </w:tabs>
        <w:ind w:left="5148" w:hanging="360"/>
      </w:pPr>
      <w:rPr>
        <w:rFonts w:ascii="Arial" w:hAnsi="Arial" w:cs="Arial"/>
        <w:color w:val="000000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868"/>
        </w:tabs>
        <w:ind w:left="5868" w:hanging="360"/>
      </w:pPr>
      <w:rPr>
        <w:rFonts w:ascii="Arial" w:hAnsi="Arial" w:cs="Arial"/>
        <w:color w:val="000000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Arial" w:hAnsi="Arial" w:cs="Arial"/>
        <w:color w:val="000000"/>
        <w:sz w:val="20"/>
        <w:szCs w:val="20"/>
      </w:rPr>
    </w:lvl>
  </w:abstractNum>
  <w:num w:numId="1" w16cid:durableId="2054587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bordersDoNotSurroundHeader/>
  <w:bordersDoNotSurroundFooter/>
  <w:proofState w:spelling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spaceForUL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3842"/>
    <w:rsid w:val="001E3579"/>
    <w:rsid w:val="002479C0"/>
    <w:rsid w:val="00312403"/>
    <w:rsid w:val="0032066E"/>
    <w:rsid w:val="004B660C"/>
    <w:rsid w:val="004E2032"/>
    <w:rsid w:val="00511452"/>
    <w:rsid w:val="00544F8A"/>
    <w:rsid w:val="00563842"/>
    <w:rsid w:val="005F1DEE"/>
    <w:rsid w:val="00637C96"/>
    <w:rsid w:val="006700C8"/>
    <w:rsid w:val="006E3751"/>
    <w:rsid w:val="00742098"/>
    <w:rsid w:val="008060B5"/>
    <w:rsid w:val="008340CB"/>
    <w:rsid w:val="0099057A"/>
    <w:rsid w:val="009D32F4"/>
    <w:rsid w:val="00B41C3E"/>
    <w:rsid w:val="00C4365C"/>
    <w:rsid w:val="00C93C1A"/>
    <w:rsid w:val="00D10E64"/>
    <w:rsid w:val="00D63526"/>
    <w:rsid w:val="00E474CF"/>
    <w:rsid w:val="00EC5325"/>
    <w:rsid w:val="00F31682"/>
    <w:rsid w:val="00F931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B32859E"/>
  <w14:defaultImageDpi w14:val="0"/>
  <w15:docId w15:val="{F2D5C0EE-3B10-4D6F-9190-CFFBC9227C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l-GR" w:eastAsia="el-GR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545</Words>
  <Characters>2948</Characters>
  <Application>Microsoft Office Word</Application>
  <DocSecurity>0</DocSecurity>
  <Lines>24</Lines>
  <Paragraphs>6</Paragraphs>
  <ScaleCrop>false</ScaleCrop>
  <Company/>
  <LinksUpToDate>false</LinksUpToDate>
  <CharactersWithSpaces>3487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RTF Template</dc:title>
  <dc:subject/>
  <dc:creator>Lamprini Paroni</dc:creator>
  <cp:keywords/>
  <dc:description>Generated by Oracle BI Publisher 12.2.1.3.0</dc:description>
  <cp:lastModifiedBy>Lamprini Paroni</cp:lastModifiedBy>
  <cp:revision>68</cp:revision>
  <dcterms:created xsi:type="dcterms:W3CDTF">2023-11-17T19:39:00Z</dcterms:created>
  <dcterms:modified xsi:type="dcterms:W3CDTF">2024-04-17T07:14:00Z</dcterms:modified>
</cp:coreProperties>
</file>