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B16AED" w14:paraId="696699A5" w14:textId="77777777">
        <w:tc>
          <w:tcPr>
            <w:tcW w:w="6280" w:type="dxa"/>
            <w:tcBorders>
              <w:top w:val="single" w:sz="4" w:space="0" w:color="000000"/>
              <w:left w:val="single" w:sz="4" w:space="0" w:color="000000"/>
              <w:bottom w:val="single" w:sz="4" w:space="0" w:color="000000"/>
              <w:right w:val="single" w:sz="4" w:space="0" w:color="000000"/>
            </w:tcBorders>
            <w:shd w:val="clear" w:color="auto" w:fill="E5E5E5"/>
          </w:tcPr>
          <w:p w14:paraId="3DEAC855" w14:textId="77777777" w:rsidR="00B16AED" w:rsidRDefault="00000000">
            <w:pPr>
              <w:widowControl w:val="0"/>
              <w:autoSpaceDE w:val="0"/>
              <w:autoSpaceDN w:val="0"/>
              <w:adjustRightInd w:val="0"/>
              <w:spacing w:after="0" w:line="240" w:lineRule="auto"/>
              <w:ind w:left="108" w:right="108"/>
              <w:rPr>
                <w:rFonts w:ascii="Arial" w:hAnsi="Arial" w:cs="Arial"/>
                <w:b/>
                <w:bCs/>
                <w:color w:val="000000"/>
                <w:kern w:val="0"/>
              </w:rPr>
            </w:pPr>
            <w:r>
              <w:rPr>
                <w:rFonts w:ascii="Arial" w:hAnsi="Arial" w:cs="Arial"/>
                <w:b/>
                <w:bCs/>
                <w:color w:val="000000"/>
                <w:kern w:val="0"/>
              </w:rPr>
              <w:t>Δελτίο Διαχείρισης</w:t>
            </w:r>
            <w:r>
              <w:rPr>
                <w:rFonts w:ascii="Arial" w:hAnsi="Arial" w:cs="Arial"/>
                <w:color w:val="000000"/>
                <w:kern w:val="0"/>
              </w:rPr>
              <w:t xml:space="preserve"> </w:t>
            </w:r>
            <w:r>
              <w:rPr>
                <w:rFonts w:ascii="Arial" w:hAnsi="Arial" w:cs="Arial"/>
                <w:b/>
                <w:bCs/>
                <w:color w:val="000000"/>
                <w:kern w:val="0"/>
              </w:rPr>
              <w:t>Δείκτη</w:t>
            </w:r>
          </w:p>
        </w:tc>
        <w:tc>
          <w:tcPr>
            <w:tcW w:w="2430" w:type="dxa"/>
            <w:tcBorders>
              <w:top w:val="single" w:sz="4" w:space="0" w:color="000000"/>
              <w:left w:val="single" w:sz="4" w:space="0" w:color="000000"/>
              <w:bottom w:val="single" w:sz="4" w:space="0" w:color="000000"/>
              <w:right w:val="single" w:sz="4" w:space="0" w:color="000000"/>
            </w:tcBorders>
            <w:shd w:val="clear" w:color="auto" w:fill="E5E5E5"/>
          </w:tcPr>
          <w:p w14:paraId="731435F3" w14:textId="77777777" w:rsidR="00B16AED" w:rsidRDefault="00000000">
            <w:pPr>
              <w:widowControl w:val="0"/>
              <w:autoSpaceDE w:val="0"/>
              <w:autoSpaceDN w:val="0"/>
              <w:adjustRightInd w:val="0"/>
              <w:spacing w:after="0" w:line="240" w:lineRule="auto"/>
              <w:ind w:left="108" w:right="108"/>
              <w:rPr>
                <w:rFonts w:ascii="Arial" w:hAnsi="Arial" w:cs="Arial"/>
                <w:b/>
                <w:bCs/>
                <w:color w:val="000000"/>
                <w:kern w:val="0"/>
              </w:rPr>
            </w:pPr>
            <w:r>
              <w:rPr>
                <w:rFonts w:ascii="Arial" w:hAnsi="Arial" w:cs="Arial"/>
                <w:b/>
                <w:bCs/>
                <w:color w:val="000000"/>
                <w:kern w:val="0"/>
              </w:rPr>
              <w:t>ID:65312060</w:t>
            </w:r>
          </w:p>
        </w:tc>
      </w:tr>
    </w:tbl>
    <w:p w14:paraId="20213E36" w14:textId="77777777" w:rsidR="00B16AED" w:rsidRDefault="00B16AED">
      <w:pPr>
        <w:widowControl w:val="0"/>
        <w:autoSpaceDE w:val="0"/>
        <w:autoSpaceDN w:val="0"/>
        <w:adjustRightInd w:val="0"/>
        <w:spacing w:after="0" w:line="240" w:lineRule="auto"/>
        <w:ind w:left="120" w:right="114"/>
        <w:rPr>
          <w:rFonts w:ascii="Arial" w:hAnsi="Arial" w:cs="Arial"/>
          <w:color w:val="000000"/>
          <w:kern w:val="0"/>
          <w:sz w:val="20"/>
          <w:szCs w:val="20"/>
        </w:rPr>
      </w:pPr>
    </w:p>
    <w:tbl>
      <w:tblPr>
        <w:tblW w:w="0" w:type="auto"/>
        <w:tblInd w:w="-145" w:type="dxa"/>
        <w:tblLayout w:type="fixed"/>
        <w:tblCellMar>
          <w:left w:w="0" w:type="dxa"/>
          <w:right w:w="0" w:type="dxa"/>
        </w:tblCellMar>
        <w:tblLook w:val="0000" w:firstRow="0" w:lastRow="0" w:firstColumn="0" w:lastColumn="0" w:noHBand="0" w:noVBand="0"/>
      </w:tblPr>
      <w:tblGrid>
        <w:gridCol w:w="1530"/>
        <w:gridCol w:w="2160"/>
        <w:gridCol w:w="4994"/>
      </w:tblGrid>
      <w:tr w:rsidR="00B16AED" w14:paraId="12DB86A3"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365C6D58" w14:textId="77777777" w:rsidR="00B16AED" w:rsidRDefault="00000000">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Α. Ορισμός Δείκτη</w:t>
            </w:r>
          </w:p>
        </w:tc>
      </w:tr>
      <w:tr w:rsidR="00B16AED" w14:paraId="58305567" w14:textId="77777777">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0AC8E180" w14:textId="77777777" w:rsidR="00B16AED"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Κωδικός Δείκτη :  O.2.6</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577FAD83" w14:textId="77777777" w:rsidR="00B16AED"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proofErr w:type="spellStart"/>
            <w:r>
              <w:rPr>
                <w:rFonts w:ascii="Arial" w:hAnsi="Arial" w:cs="Arial"/>
                <w:color w:val="000000"/>
                <w:kern w:val="0"/>
                <w:sz w:val="18"/>
                <w:szCs w:val="18"/>
              </w:rPr>
              <w:t>Id</w:t>
            </w:r>
            <w:proofErr w:type="spellEnd"/>
            <w:r>
              <w:rPr>
                <w:rFonts w:ascii="Arial" w:hAnsi="Arial" w:cs="Arial"/>
                <w:color w:val="000000"/>
                <w:kern w:val="0"/>
                <w:sz w:val="18"/>
                <w:szCs w:val="18"/>
              </w:rPr>
              <w:t xml:space="preserve"> Μοναδικός :  0</w:t>
            </w:r>
          </w:p>
        </w:tc>
      </w:tr>
      <w:tr w:rsidR="00B16AED" w14:paraId="7FC16DD1"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3435847" w14:textId="77777777" w:rsidR="00B16AED"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Περιγραφή :  Αριθμός υποδομών που συντηρήθηκαν/επισκευάστηκαν</w:t>
            </w:r>
          </w:p>
          <w:p w14:paraId="6E962C95" w14:textId="7A3B03E3" w:rsidR="00F700FF" w:rsidRPr="00F700FF" w:rsidRDefault="00F700FF" w:rsidP="00F700FF">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F700FF">
              <w:rPr>
                <w:rFonts w:ascii="Arial" w:hAnsi="Arial" w:cs="Arial"/>
                <w:color w:val="000000"/>
                <w:kern w:val="0"/>
                <w:sz w:val="18"/>
                <w:szCs w:val="18"/>
              </w:rPr>
              <w:t>Ως υποδομή νοείται ένα ενσώματο αγαθό μόνιμου χαρακτήρα που πληροί όλ</w:t>
            </w:r>
            <w:r w:rsidR="002471B8">
              <w:rPr>
                <w:rFonts w:ascii="Arial" w:hAnsi="Arial" w:cs="Arial"/>
                <w:color w:val="000000"/>
                <w:kern w:val="0"/>
                <w:sz w:val="18"/>
                <w:szCs w:val="18"/>
              </w:rPr>
              <w:t>ες</w:t>
            </w:r>
            <w:r w:rsidRPr="00F700FF">
              <w:rPr>
                <w:rFonts w:ascii="Arial" w:hAnsi="Arial" w:cs="Arial"/>
                <w:color w:val="000000"/>
                <w:kern w:val="0"/>
                <w:sz w:val="18"/>
                <w:szCs w:val="18"/>
              </w:rPr>
              <w:t xml:space="preserve"> τ</w:t>
            </w:r>
            <w:r w:rsidR="002471B8">
              <w:rPr>
                <w:rFonts w:ascii="Arial" w:hAnsi="Arial" w:cs="Arial"/>
                <w:color w:val="000000"/>
                <w:kern w:val="0"/>
                <w:sz w:val="18"/>
                <w:szCs w:val="18"/>
              </w:rPr>
              <w:t>ις</w:t>
            </w:r>
            <w:r w:rsidRPr="00F700FF">
              <w:rPr>
                <w:rFonts w:ascii="Arial" w:hAnsi="Arial" w:cs="Arial"/>
                <w:color w:val="000000"/>
                <w:kern w:val="0"/>
                <w:sz w:val="18"/>
                <w:szCs w:val="18"/>
              </w:rPr>
              <w:t xml:space="preserve"> ακόλουθ</w:t>
            </w:r>
            <w:r w:rsidR="002471B8">
              <w:rPr>
                <w:rFonts w:ascii="Arial" w:hAnsi="Arial" w:cs="Arial"/>
                <w:color w:val="000000"/>
                <w:kern w:val="0"/>
                <w:sz w:val="18"/>
                <w:szCs w:val="18"/>
              </w:rPr>
              <w:t>ες</w:t>
            </w:r>
            <w:r w:rsidR="002471B8" w:rsidRPr="002471B8">
              <w:rPr>
                <w:rFonts w:ascii="Arial" w:hAnsi="Arial" w:cs="Arial"/>
                <w:color w:val="000000"/>
                <w:kern w:val="0"/>
                <w:sz w:val="18"/>
                <w:szCs w:val="18"/>
              </w:rPr>
              <w:t xml:space="preserve"> </w:t>
            </w:r>
            <w:r w:rsidRPr="00F700FF">
              <w:rPr>
                <w:rFonts w:ascii="Arial" w:hAnsi="Arial" w:cs="Arial"/>
                <w:color w:val="000000"/>
                <w:kern w:val="0"/>
                <w:sz w:val="18"/>
                <w:szCs w:val="18"/>
              </w:rPr>
              <w:t xml:space="preserve">προϋποθέσεις: </w:t>
            </w:r>
          </w:p>
          <w:p w14:paraId="666C895F" w14:textId="2C146C84" w:rsidR="00C63F8E" w:rsidRDefault="00F700FF" w:rsidP="00F700FF">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F700FF">
              <w:rPr>
                <w:rFonts w:ascii="Arial" w:hAnsi="Arial" w:cs="Arial"/>
                <w:color w:val="000000"/>
                <w:kern w:val="0"/>
                <w:sz w:val="18"/>
                <w:szCs w:val="18"/>
              </w:rPr>
              <w:t xml:space="preserve">- Έχει ακίνητο χαρακτήρα (είναι είτε μόνιμα </w:t>
            </w:r>
            <w:r w:rsidRPr="00DC333D">
              <w:rPr>
                <w:rFonts w:ascii="Arial" w:hAnsi="Arial" w:cs="Arial"/>
                <w:color w:val="000000"/>
                <w:kern w:val="0"/>
                <w:sz w:val="18"/>
                <w:szCs w:val="18"/>
              </w:rPr>
              <w:t>συνδεδεμένο με το έδαφος είτε με ακίνητ</w:t>
            </w:r>
            <w:r w:rsidR="00A77CDD" w:rsidRPr="00DC333D">
              <w:rPr>
                <w:rFonts w:ascii="Arial" w:hAnsi="Arial" w:cs="Arial"/>
                <w:color w:val="000000"/>
                <w:kern w:val="0"/>
                <w:sz w:val="18"/>
                <w:szCs w:val="18"/>
              </w:rPr>
              <w:t xml:space="preserve">η ιδιοκτησία </w:t>
            </w:r>
            <w:r w:rsidRPr="00DC333D">
              <w:rPr>
                <w:rFonts w:ascii="Arial" w:hAnsi="Arial" w:cs="Arial"/>
                <w:color w:val="000000"/>
                <w:kern w:val="0"/>
                <w:sz w:val="18"/>
                <w:szCs w:val="18"/>
              </w:rPr>
              <w:t>που είναι μόνιμα συνδεδεμέν</w:t>
            </w:r>
            <w:r w:rsidR="00A77CDD" w:rsidRPr="00DC333D">
              <w:rPr>
                <w:rFonts w:ascii="Arial" w:hAnsi="Arial" w:cs="Arial"/>
                <w:color w:val="000000"/>
                <w:kern w:val="0"/>
                <w:sz w:val="18"/>
                <w:szCs w:val="18"/>
              </w:rPr>
              <w:t>η</w:t>
            </w:r>
            <w:r w:rsidRPr="00DC333D">
              <w:rPr>
                <w:rFonts w:ascii="Arial" w:hAnsi="Arial" w:cs="Arial"/>
                <w:color w:val="000000"/>
                <w:kern w:val="0"/>
                <w:sz w:val="18"/>
                <w:szCs w:val="18"/>
              </w:rPr>
              <w:t xml:space="preserve"> με το έδαφος και, στην περίπτωση αυτή, χάνει την ταυτότητά του μέσω της ενσωμάτωσης και γίνεται μέρος </w:t>
            </w:r>
            <w:r w:rsidR="00A77CDD" w:rsidRPr="00DC333D">
              <w:rPr>
                <w:rFonts w:ascii="Arial" w:hAnsi="Arial" w:cs="Arial"/>
                <w:color w:val="000000"/>
                <w:kern w:val="0"/>
                <w:sz w:val="18"/>
                <w:szCs w:val="18"/>
              </w:rPr>
              <w:t xml:space="preserve">της </w:t>
            </w:r>
            <w:r w:rsidRPr="00DC333D">
              <w:rPr>
                <w:rFonts w:ascii="Arial" w:hAnsi="Arial" w:cs="Arial"/>
                <w:color w:val="000000"/>
                <w:kern w:val="0"/>
                <w:sz w:val="18"/>
                <w:szCs w:val="18"/>
              </w:rPr>
              <w:t>ακίνητ</w:t>
            </w:r>
            <w:r w:rsidR="00A77CDD" w:rsidRPr="00DC333D">
              <w:rPr>
                <w:rFonts w:ascii="Arial" w:hAnsi="Arial" w:cs="Arial"/>
                <w:color w:val="000000"/>
                <w:kern w:val="0"/>
                <w:sz w:val="18"/>
                <w:szCs w:val="18"/>
              </w:rPr>
              <w:t xml:space="preserve">ης ιδιοκτησίας </w:t>
            </w:r>
            <w:r w:rsidRPr="00DC333D">
              <w:rPr>
                <w:rFonts w:ascii="Arial" w:hAnsi="Arial" w:cs="Arial"/>
                <w:color w:val="000000"/>
                <w:kern w:val="0"/>
                <w:sz w:val="18"/>
                <w:szCs w:val="18"/>
              </w:rPr>
              <w:t>στο οποίο είναι συνδεδεμένο).</w:t>
            </w:r>
          </w:p>
          <w:p w14:paraId="501BD3DA" w14:textId="49DC7068" w:rsidR="00F700FF" w:rsidRPr="00F700FF" w:rsidRDefault="00F700FF" w:rsidP="00F700FF">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F700FF">
              <w:rPr>
                <w:rFonts w:ascii="Arial" w:hAnsi="Arial" w:cs="Arial"/>
                <w:color w:val="000000"/>
                <w:kern w:val="0"/>
                <w:sz w:val="18"/>
                <w:szCs w:val="18"/>
              </w:rPr>
              <w:t>- Υπό κανονικές συνθήκες χρήσης, συμπεριλαμβανομένης της εύλογης φροντίδας και συντήρησης, έχει απεριόριστη διάρκεια ζωής.</w:t>
            </w:r>
          </w:p>
          <w:p w14:paraId="569B23F1" w14:textId="28D11F9F" w:rsidR="00F700FF" w:rsidRPr="00F700FF" w:rsidRDefault="00F700FF" w:rsidP="00F700FF">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F700FF">
              <w:rPr>
                <w:rFonts w:ascii="Arial" w:hAnsi="Arial" w:cs="Arial"/>
                <w:color w:val="000000"/>
                <w:kern w:val="0"/>
                <w:sz w:val="18"/>
                <w:szCs w:val="18"/>
              </w:rPr>
              <w:t>- Διατηρεί το αρχικό του σχήμα και την αρχική του εμφάνιση με τη χρήση.</w:t>
            </w:r>
          </w:p>
          <w:p w14:paraId="51492FF3" w14:textId="18BEB4E9" w:rsidR="00F700FF" w:rsidRDefault="00F700FF" w:rsidP="00F700FF">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F700FF">
              <w:rPr>
                <w:rFonts w:ascii="Arial" w:hAnsi="Arial" w:cs="Arial"/>
                <w:color w:val="000000"/>
                <w:kern w:val="0"/>
                <w:sz w:val="18"/>
                <w:szCs w:val="18"/>
              </w:rPr>
              <w:t>Η συντήρηση και η επισκευή καλύπτουν εργασίες που εκτελούνται για τη διατήρηση της υποδομής σε λειτουργική κατάσταση (π.χ. βάψιμο, επισκευή υδραυλικών εγκαταστάσεων) καθώς και μεγάλες επισκευές που απαιτούν μεγάλα χρηματικά ποσά και αυξάνουν την οικονομική ζωή του περιουσιακού στοιχείου.</w:t>
            </w:r>
          </w:p>
        </w:tc>
      </w:tr>
      <w:tr w:rsidR="00B16AED" w:rsidRPr="000C0239" w14:paraId="7CAC6E5F"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1C29A9D" w14:textId="77777777" w:rsidR="00B16AED"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rPr>
              <w:t>Περιγραφή</w:t>
            </w:r>
            <w:r w:rsidRPr="000C0239">
              <w:rPr>
                <w:rFonts w:ascii="Arial" w:hAnsi="Arial" w:cs="Arial"/>
                <w:color w:val="000000"/>
                <w:kern w:val="0"/>
                <w:sz w:val="18"/>
                <w:szCs w:val="18"/>
                <w:lang w:val="en-US"/>
              </w:rPr>
              <w:t xml:space="preserve"> (ENG)</w:t>
            </w:r>
            <w:r w:rsidR="000C0239">
              <w:rPr>
                <w:rFonts w:ascii="Arial" w:hAnsi="Arial" w:cs="Arial"/>
                <w:color w:val="000000"/>
                <w:kern w:val="0"/>
                <w:sz w:val="18"/>
                <w:szCs w:val="18"/>
                <w:lang w:val="en-US"/>
              </w:rPr>
              <w:t xml:space="preserve"> </w:t>
            </w:r>
            <w:r w:rsidRPr="000C0239">
              <w:rPr>
                <w:rFonts w:ascii="Arial" w:hAnsi="Arial" w:cs="Arial"/>
                <w:color w:val="000000"/>
                <w:kern w:val="0"/>
                <w:sz w:val="18"/>
                <w:szCs w:val="18"/>
                <w:lang w:val="en-US"/>
              </w:rPr>
              <w:t>:  Number of infrastructure maintained / repaired</w:t>
            </w:r>
          </w:p>
          <w:p w14:paraId="27176E89" w14:textId="5C3ABD20" w:rsidR="00291C33" w:rsidRPr="00291C33" w:rsidRDefault="00291C33" w:rsidP="00291C33">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291C33">
              <w:rPr>
                <w:rFonts w:ascii="Arial" w:hAnsi="Arial" w:cs="Arial"/>
                <w:color w:val="000000"/>
                <w:kern w:val="0"/>
                <w:sz w:val="18"/>
                <w:szCs w:val="18"/>
                <w:lang w:val="en-US"/>
              </w:rPr>
              <w:t xml:space="preserve">Infrastructure means a tangible property of permanent nature which meets </w:t>
            </w:r>
            <w:proofErr w:type="gramStart"/>
            <w:r w:rsidRPr="00291C33">
              <w:rPr>
                <w:rFonts w:ascii="Arial" w:hAnsi="Arial" w:cs="Arial"/>
                <w:color w:val="000000"/>
                <w:kern w:val="0"/>
                <w:sz w:val="18"/>
                <w:szCs w:val="18"/>
                <w:lang w:val="en-US"/>
              </w:rPr>
              <w:t>all of</w:t>
            </w:r>
            <w:proofErr w:type="gramEnd"/>
            <w:r w:rsidRPr="00291C33">
              <w:rPr>
                <w:rFonts w:ascii="Arial" w:hAnsi="Arial" w:cs="Arial"/>
                <w:color w:val="000000"/>
                <w:kern w:val="0"/>
                <w:sz w:val="18"/>
                <w:szCs w:val="18"/>
                <w:lang w:val="en-US"/>
              </w:rPr>
              <w:t xml:space="preserve"> the following</w:t>
            </w:r>
            <w:r w:rsidR="002471B8">
              <w:rPr>
                <w:rFonts w:ascii="Arial" w:hAnsi="Arial" w:cs="Arial"/>
                <w:color w:val="000000"/>
                <w:kern w:val="0"/>
                <w:sz w:val="18"/>
                <w:szCs w:val="18"/>
                <w:lang w:val="en-US"/>
              </w:rPr>
              <w:t xml:space="preserve"> </w:t>
            </w:r>
            <w:r w:rsidRPr="00291C33">
              <w:rPr>
                <w:rFonts w:ascii="Arial" w:hAnsi="Arial" w:cs="Arial"/>
                <w:color w:val="000000"/>
                <w:kern w:val="0"/>
                <w:sz w:val="18"/>
                <w:szCs w:val="18"/>
                <w:lang w:val="en-US"/>
              </w:rPr>
              <w:t xml:space="preserve">conditions: </w:t>
            </w:r>
          </w:p>
          <w:p w14:paraId="327D7104" w14:textId="160C597C" w:rsidR="00291C33" w:rsidRPr="00291C33" w:rsidRDefault="00291C33" w:rsidP="00291C33">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291C33">
              <w:rPr>
                <w:rFonts w:ascii="Arial" w:hAnsi="Arial" w:cs="Arial"/>
                <w:color w:val="000000"/>
                <w:kern w:val="0"/>
                <w:sz w:val="18"/>
                <w:szCs w:val="18"/>
                <w:lang w:val="en-US"/>
              </w:rPr>
              <w:t>- It has an immobile nature (it is either permanently attached to the ground or to a property</w:t>
            </w:r>
            <w:r>
              <w:rPr>
                <w:rFonts w:ascii="Arial" w:hAnsi="Arial" w:cs="Arial"/>
                <w:color w:val="000000"/>
                <w:kern w:val="0"/>
                <w:sz w:val="18"/>
                <w:szCs w:val="18"/>
                <w:lang w:val="en-US"/>
              </w:rPr>
              <w:t xml:space="preserve"> </w:t>
            </w:r>
            <w:r w:rsidRPr="00291C33">
              <w:rPr>
                <w:rFonts w:ascii="Arial" w:hAnsi="Arial" w:cs="Arial"/>
                <w:color w:val="000000"/>
                <w:kern w:val="0"/>
                <w:sz w:val="18"/>
                <w:szCs w:val="18"/>
                <w:lang w:val="en-US"/>
              </w:rPr>
              <w:t xml:space="preserve">that is permanently attached to the </w:t>
            </w:r>
            <w:proofErr w:type="gramStart"/>
            <w:r w:rsidRPr="00291C33">
              <w:rPr>
                <w:rFonts w:ascii="Arial" w:hAnsi="Arial" w:cs="Arial"/>
                <w:color w:val="000000"/>
                <w:kern w:val="0"/>
                <w:sz w:val="18"/>
                <w:szCs w:val="18"/>
                <w:lang w:val="en-US"/>
              </w:rPr>
              <w:t>ground</w:t>
            </w:r>
            <w:proofErr w:type="gramEnd"/>
            <w:r w:rsidRPr="00291C33">
              <w:rPr>
                <w:rFonts w:ascii="Arial" w:hAnsi="Arial" w:cs="Arial"/>
                <w:color w:val="000000"/>
                <w:kern w:val="0"/>
                <w:sz w:val="18"/>
                <w:szCs w:val="18"/>
                <w:lang w:val="en-US"/>
              </w:rPr>
              <w:t xml:space="preserve"> and, in this case, it loses its identity through the incorporation and becomes a part of the immobile property to which it is attached)</w:t>
            </w:r>
            <w:r>
              <w:rPr>
                <w:rFonts w:ascii="Arial" w:hAnsi="Arial" w:cs="Arial"/>
                <w:color w:val="000000"/>
                <w:kern w:val="0"/>
                <w:sz w:val="18"/>
                <w:szCs w:val="18"/>
                <w:lang w:val="en-US"/>
              </w:rPr>
              <w:t>.</w:t>
            </w:r>
            <w:r w:rsidRPr="00291C33">
              <w:rPr>
                <w:rFonts w:ascii="Arial" w:hAnsi="Arial" w:cs="Arial"/>
                <w:color w:val="000000"/>
                <w:kern w:val="0"/>
                <w:sz w:val="18"/>
                <w:szCs w:val="18"/>
                <w:lang w:val="en-US"/>
              </w:rPr>
              <w:t xml:space="preserve"> </w:t>
            </w:r>
          </w:p>
          <w:p w14:paraId="7A3D39DA" w14:textId="72D1AFA7" w:rsidR="00291C33" w:rsidRPr="00291C33" w:rsidRDefault="00291C33" w:rsidP="00291C33">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291C33">
              <w:rPr>
                <w:rFonts w:ascii="Arial" w:hAnsi="Arial" w:cs="Arial"/>
                <w:color w:val="000000"/>
                <w:kern w:val="0"/>
                <w:sz w:val="18"/>
                <w:szCs w:val="18"/>
                <w:lang w:val="en-US"/>
              </w:rPr>
              <w:t xml:space="preserve">- Under normal conditions of use, including reasonable care and maintenance, it has an unlimited life period. </w:t>
            </w:r>
          </w:p>
          <w:p w14:paraId="19E15310" w14:textId="77777777" w:rsidR="00291C33" w:rsidRPr="00291C33" w:rsidRDefault="00291C33" w:rsidP="00291C33">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291C33">
              <w:rPr>
                <w:rFonts w:ascii="Arial" w:hAnsi="Arial" w:cs="Arial"/>
                <w:color w:val="000000"/>
                <w:kern w:val="0"/>
                <w:sz w:val="18"/>
                <w:szCs w:val="18"/>
                <w:lang w:val="en-US"/>
              </w:rPr>
              <w:t xml:space="preserve">- It retains its original shape and appearance with use. </w:t>
            </w:r>
          </w:p>
          <w:p w14:paraId="3A9EE463" w14:textId="2DD03FFD" w:rsidR="00C63F8E" w:rsidRPr="000C0239" w:rsidRDefault="00291C33" w:rsidP="00291C33">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291C33">
              <w:rPr>
                <w:rFonts w:ascii="Arial" w:hAnsi="Arial" w:cs="Arial"/>
                <w:color w:val="000000"/>
                <w:kern w:val="0"/>
                <w:sz w:val="18"/>
                <w:szCs w:val="18"/>
                <w:lang w:val="en-US"/>
              </w:rPr>
              <w:t>The maintenance and repair cover works performed to maintain the infrastructure in operating</w:t>
            </w:r>
            <w:r>
              <w:rPr>
                <w:rFonts w:ascii="Arial" w:hAnsi="Arial" w:cs="Arial"/>
                <w:color w:val="000000"/>
                <w:kern w:val="0"/>
                <w:sz w:val="18"/>
                <w:szCs w:val="18"/>
                <w:lang w:val="en-US"/>
              </w:rPr>
              <w:t xml:space="preserve"> </w:t>
            </w:r>
            <w:r w:rsidRPr="00291C33">
              <w:rPr>
                <w:rFonts w:ascii="Arial" w:hAnsi="Arial" w:cs="Arial"/>
                <w:color w:val="000000"/>
                <w:kern w:val="0"/>
                <w:sz w:val="18"/>
                <w:szCs w:val="18"/>
                <w:lang w:val="en-US"/>
              </w:rPr>
              <w:t>condition (e.g. painting, repairing plumbing) as well as major repairs that require large</w:t>
            </w:r>
            <w:r>
              <w:rPr>
                <w:rFonts w:ascii="Arial" w:hAnsi="Arial" w:cs="Arial"/>
                <w:color w:val="000000"/>
                <w:kern w:val="0"/>
                <w:sz w:val="18"/>
                <w:szCs w:val="18"/>
                <w:lang w:val="en-US"/>
              </w:rPr>
              <w:t xml:space="preserve"> </w:t>
            </w:r>
            <w:r w:rsidRPr="00291C33">
              <w:rPr>
                <w:rFonts w:ascii="Arial" w:hAnsi="Arial" w:cs="Arial"/>
                <w:color w:val="000000"/>
                <w:kern w:val="0"/>
                <w:sz w:val="18"/>
                <w:szCs w:val="18"/>
                <w:lang w:val="en-US"/>
              </w:rPr>
              <w:t>amounts of money, and increase the economic life of the asset.</w:t>
            </w:r>
          </w:p>
        </w:tc>
      </w:tr>
      <w:tr w:rsidR="00B16AED" w14:paraId="280D24B6" w14:textId="77777777">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7E132C7E" w14:textId="77777777" w:rsidR="00B16AED"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Μονάδα μέτρησης :  2</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409ED2E3" w14:textId="77777777" w:rsidR="00B16AED"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Αριθμός</w:t>
            </w:r>
          </w:p>
        </w:tc>
      </w:tr>
      <w:tr w:rsidR="00B16AED" w14:paraId="69E8ED5D"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B461038" w14:textId="77777777" w:rsidR="00B16AED"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Είδος Δείκτη :  1 Εκροών</w:t>
            </w:r>
          </w:p>
        </w:tc>
      </w:tr>
      <w:tr w:rsidR="00B16AED" w14:paraId="60E136AA"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27E6EB65" w14:textId="77777777" w:rsidR="00B16AED"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Κοινός δείκτης :  </w:t>
            </w:r>
          </w:p>
        </w:tc>
      </w:tr>
      <w:tr w:rsidR="00B16AED" w14:paraId="4A7D5073"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AFB01B5" w14:textId="77777777" w:rsidR="00B16AED"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Ισχύς :  </w:t>
            </w:r>
          </w:p>
        </w:tc>
      </w:tr>
      <w:tr w:rsidR="00B16AED" w14:paraId="1C05D730"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484217F" w14:textId="1F0F07A5" w:rsidR="00B16AED"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Λήξη Ισχύος</w:t>
            </w:r>
            <w:r w:rsidR="000C0239">
              <w:rPr>
                <w:rFonts w:ascii="Arial" w:hAnsi="Arial" w:cs="Arial"/>
                <w:color w:val="000000"/>
                <w:kern w:val="0"/>
                <w:sz w:val="18"/>
                <w:szCs w:val="18"/>
                <w:lang w:val="en-US"/>
              </w:rPr>
              <w:t xml:space="preserve"> </w:t>
            </w:r>
            <w:r>
              <w:rPr>
                <w:rFonts w:ascii="Arial" w:hAnsi="Arial" w:cs="Arial"/>
                <w:color w:val="000000"/>
                <w:kern w:val="0"/>
                <w:sz w:val="18"/>
                <w:szCs w:val="18"/>
              </w:rPr>
              <w:t xml:space="preserve">: </w:t>
            </w:r>
          </w:p>
        </w:tc>
      </w:tr>
      <w:tr w:rsidR="00B16AED" w14:paraId="1DFA2C89"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271CFBF2" w14:textId="77777777" w:rsidR="00B16AED" w:rsidRDefault="00000000">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 xml:space="preserve">Ταμεία </w:t>
            </w:r>
          </w:p>
        </w:tc>
      </w:tr>
      <w:tr w:rsidR="00B16AED" w14:paraId="3CEBCC2E" w14:textId="77777777">
        <w:tc>
          <w:tcPr>
            <w:tcW w:w="1530" w:type="dxa"/>
            <w:tcBorders>
              <w:top w:val="single" w:sz="4" w:space="0" w:color="000000"/>
              <w:left w:val="single" w:sz="4" w:space="0" w:color="000000"/>
              <w:bottom w:val="single" w:sz="4" w:space="0" w:color="000000"/>
              <w:right w:val="single" w:sz="4" w:space="0" w:color="000000"/>
            </w:tcBorders>
            <w:shd w:val="clear" w:color="auto" w:fill="F2F2F2"/>
          </w:tcPr>
          <w:p w14:paraId="218B5166" w14:textId="77777777" w:rsidR="00B16AED"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Κωδικός </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2F2F2"/>
          </w:tcPr>
          <w:p w14:paraId="78BE706C" w14:textId="77777777" w:rsidR="00B16AED"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w:t>
            </w:r>
          </w:p>
        </w:tc>
      </w:tr>
      <w:tr w:rsidR="00B16AED" w14:paraId="43986875" w14:textId="77777777">
        <w:tc>
          <w:tcPr>
            <w:tcW w:w="1530" w:type="dxa"/>
            <w:tcBorders>
              <w:top w:val="single" w:sz="4" w:space="0" w:color="000000"/>
              <w:left w:val="single" w:sz="4" w:space="0" w:color="000000"/>
              <w:bottom w:val="single" w:sz="4" w:space="0" w:color="000000"/>
              <w:right w:val="single" w:sz="4" w:space="0" w:color="000000"/>
            </w:tcBorders>
            <w:shd w:val="clear" w:color="auto" w:fill="FFFFFF"/>
          </w:tcPr>
          <w:p w14:paraId="3D04DEBF" w14:textId="77777777" w:rsidR="00B16AED"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653</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FFFFF"/>
          </w:tcPr>
          <w:p w14:paraId="7EE21DA6" w14:textId="77777777" w:rsidR="00B16AED"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ΜΔΣΘ</w:t>
            </w:r>
          </w:p>
        </w:tc>
      </w:tr>
      <w:tr w:rsidR="00B16AED" w14:paraId="288B7359"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48EC33C9" w14:textId="77777777" w:rsidR="00B16AED" w:rsidRDefault="00000000">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Β. Χαρακτηριστικά Δείκτη</w:t>
            </w:r>
          </w:p>
        </w:tc>
      </w:tr>
      <w:tr w:rsidR="00B16AED" w14:paraId="69F648DD"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8D4E232" w14:textId="77777777" w:rsidR="00B16AED"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Ποσοτική / Ποιοτική Διάσταση :   </w:t>
            </w:r>
          </w:p>
        </w:tc>
      </w:tr>
      <w:tr w:rsidR="00B16AED" w14:paraId="113CB6B0"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28564909" w14:textId="77777777" w:rsidR="00B16AED"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Διάσταση Φύλου :  Δεν αφορά</w:t>
            </w:r>
          </w:p>
        </w:tc>
      </w:tr>
      <w:tr w:rsidR="00B16AED" w14:paraId="6C17EAEF"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1393E4D" w14:textId="77777777" w:rsidR="00B16AED"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πράξη :  OXI</w:t>
            </w:r>
          </w:p>
        </w:tc>
      </w:tr>
      <w:tr w:rsidR="00B16AED" w14:paraId="5489E59F"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C9CC04B" w14:textId="77777777" w:rsidR="00B16AED"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Άξονα / Κατηγορία περιφέρειας :  ΟΧΙ</w:t>
            </w:r>
          </w:p>
        </w:tc>
      </w:tr>
      <w:tr w:rsidR="00B16AED" w14:paraId="72A2C9CE"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93ADFA6" w14:textId="77777777" w:rsidR="00B16AED"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Δείκτης μακροπρόθεσμου αποτελέσματος :  </w:t>
            </w:r>
          </w:p>
        </w:tc>
      </w:tr>
      <w:tr w:rsidR="00B16AED" w14:paraId="21564786"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A24D041" w14:textId="1EA50E99" w:rsidR="00B16AED"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Σύνθετος Δείκτης</w:t>
            </w:r>
            <w:r w:rsidR="000C0239">
              <w:rPr>
                <w:rFonts w:ascii="Arial" w:hAnsi="Arial" w:cs="Arial"/>
                <w:color w:val="000000"/>
                <w:kern w:val="0"/>
                <w:sz w:val="18"/>
                <w:szCs w:val="18"/>
                <w:lang w:val="en-US"/>
              </w:rPr>
              <w:t xml:space="preserve"> </w:t>
            </w:r>
            <w:r>
              <w:rPr>
                <w:rFonts w:ascii="Arial" w:hAnsi="Arial" w:cs="Arial"/>
                <w:color w:val="000000"/>
                <w:kern w:val="0"/>
                <w:sz w:val="18"/>
                <w:szCs w:val="18"/>
              </w:rPr>
              <w:t xml:space="preserve">:  </w:t>
            </w:r>
          </w:p>
        </w:tc>
      </w:tr>
      <w:tr w:rsidR="00B16AED" w14:paraId="2EDF3428"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602A777" w14:textId="3D2DCC43" w:rsidR="00B16AED"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Σχόλια Καταχώρισης</w:t>
            </w:r>
            <w:r w:rsidR="000C0239">
              <w:rPr>
                <w:rFonts w:ascii="Arial" w:hAnsi="Arial" w:cs="Arial"/>
                <w:color w:val="000000"/>
                <w:kern w:val="0"/>
                <w:sz w:val="18"/>
                <w:szCs w:val="18"/>
                <w:lang w:val="en-US"/>
              </w:rPr>
              <w:t xml:space="preserve"> </w:t>
            </w:r>
            <w:r>
              <w:rPr>
                <w:rFonts w:ascii="Arial" w:hAnsi="Arial" w:cs="Arial"/>
                <w:color w:val="000000"/>
                <w:kern w:val="0"/>
                <w:sz w:val="18"/>
                <w:szCs w:val="18"/>
              </w:rPr>
              <w:t xml:space="preserve">:   </w:t>
            </w:r>
          </w:p>
        </w:tc>
      </w:tr>
      <w:tr w:rsidR="00B16AED" w14:paraId="1EF24255"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43E0B7A6" w14:textId="77777777" w:rsidR="00B16AED" w:rsidRDefault="00000000">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Συνημμένα</w:t>
            </w:r>
          </w:p>
        </w:tc>
      </w:tr>
      <w:tr w:rsidR="00B16AED" w14:paraId="234064AF"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EE7875A" w14:textId="77777777" w:rsidR="00B16AED" w:rsidRDefault="00B16AED">
            <w:pPr>
              <w:widowControl w:val="0"/>
              <w:autoSpaceDE w:val="0"/>
              <w:autoSpaceDN w:val="0"/>
              <w:adjustRightInd w:val="0"/>
              <w:spacing w:after="0" w:line="240" w:lineRule="auto"/>
              <w:rPr>
                <w:rFonts w:ascii="Arial" w:hAnsi="Arial" w:cs="Arial"/>
                <w:kern w:val="0"/>
                <w:sz w:val="24"/>
                <w:szCs w:val="24"/>
              </w:rPr>
            </w:pPr>
          </w:p>
        </w:tc>
      </w:tr>
    </w:tbl>
    <w:p w14:paraId="78635102" w14:textId="77777777" w:rsidR="00B16AED" w:rsidRDefault="00B16AED">
      <w:pPr>
        <w:widowControl w:val="0"/>
        <w:autoSpaceDE w:val="0"/>
        <w:autoSpaceDN w:val="0"/>
        <w:adjustRightInd w:val="0"/>
        <w:spacing w:before="20" w:after="20" w:line="276" w:lineRule="auto"/>
        <w:ind w:left="120" w:right="114"/>
        <w:rPr>
          <w:rFonts w:ascii="Arial" w:hAnsi="Arial" w:cs="Arial"/>
          <w:color w:val="000000"/>
          <w:kern w:val="0"/>
          <w:sz w:val="18"/>
          <w:szCs w:val="18"/>
        </w:rPr>
      </w:pPr>
    </w:p>
    <w:tbl>
      <w:tblPr>
        <w:tblW w:w="8698" w:type="dxa"/>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B16AED" w14:paraId="2D1253DE" w14:textId="77777777" w:rsidTr="000C0239">
        <w:tc>
          <w:tcPr>
            <w:tcW w:w="8698" w:type="dxa"/>
            <w:gridSpan w:val="3"/>
            <w:tcBorders>
              <w:top w:val="single" w:sz="4" w:space="0" w:color="000000"/>
              <w:left w:val="single" w:sz="4" w:space="0" w:color="000000"/>
              <w:bottom w:val="single" w:sz="4" w:space="0" w:color="000000"/>
              <w:right w:val="single" w:sz="4" w:space="0" w:color="000000"/>
            </w:tcBorders>
            <w:shd w:val="clear" w:color="auto" w:fill="D9D9D9"/>
          </w:tcPr>
          <w:p w14:paraId="1527A5DA" w14:textId="77777777" w:rsidR="00B16AED" w:rsidRDefault="00000000">
            <w:pPr>
              <w:widowControl w:val="0"/>
              <w:autoSpaceDE w:val="0"/>
              <w:autoSpaceDN w:val="0"/>
              <w:adjustRightInd w:val="0"/>
              <w:spacing w:before="20" w:after="20" w:line="276" w:lineRule="auto"/>
              <w:ind w:left="108" w:right="108"/>
              <w:rPr>
                <w:rFonts w:ascii="Arial" w:hAnsi="Arial" w:cs="Arial"/>
                <w:b/>
                <w:bCs/>
                <w:color w:val="000000"/>
                <w:kern w:val="0"/>
                <w:sz w:val="18"/>
                <w:szCs w:val="18"/>
              </w:rPr>
            </w:pPr>
            <w:r>
              <w:rPr>
                <w:rFonts w:ascii="Arial" w:hAnsi="Arial" w:cs="Arial"/>
                <w:b/>
                <w:bCs/>
                <w:color w:val="000000"/>
                <w:kern w:val="0"/>
                <w:sz w:val="18"/>
                <w:szCs w:val="18"/>
              </w:rPr>
              <w:t>Ιστορικό μεταβολών</w:t>
            </w:r>
          </w:p>
        </w:tc>
      </w:tr>
      <w:tr w:rsidR="00B16AED" w14:paraId="2904AAC9" w14:textId="77777777" w:rsidTr="000C0239">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2843EA" w14:textId="77777777" w:rsidR="00B16AED" w:rsidRDefault="00000000">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Κατάσταση Δελτίου</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C240CD" w14:textId="77777777" w:rsidR="00B16AED" w:rsidRDefault="00000000">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Ημερομηνία</w:t>
            </w:r>
          </w:p>
        </w:tc>
        <w:tc>
          <w:tcPr>
            <w:tcW w:w="40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3CB550" w14:textId="77777777" w:rsidR="00B16AED" w:rsidRDefault="00000000">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Σχόλια Ενέργειας</w:t>
            </w:r>
          </w:p>
        </w:tc>
      </w:tr>
    </w:tbl>
    <w:p w14:paraId="3774D612" w14:textId="77777777" w:rsidR="00B16AED" w:rsidRDefault="00B16AED">
      <w:pPr>
        <w:widowControl w:val="0"/>
        <w:autoSpaceDE w:val="0"/>
        <w:autoSpaceDN w:val="0"/>
        <w:adjustRightInd w:val="0"/>
        <w:spacing w:before="20" w:after="20" w:line="276" w:lineRule="auto"/>
        <w:ind w:left="120" w:right="114"/>
        <w:rPr>
          <w:rFonts w:ascii="Arial" w:hAnsi="Arial" w:cs="Arial"/>
          <w:color w:val="000000"/>
          <w:kern w:val="0"/>
          <w:sz w:val="18"/>
          <w:szCs w:val="18"/>
        </w:rPr>
      </w:pPr>
    </w:p>
    <w:p w14:paraId="1845479C" w14:textId="77777777" w:rsidR="00D65B97" w:rsidRDefault="00D65B97">
      <w:pPr>
        <w:widowControl w:val="0"/>
        <w:autoSpaceDE w:val="0"/>
        <w:autoSpaceDN w:val="0"/>
        <w:adjustRightInd w:val="0"/>
        <w:spacing w:after="200" w:line="276" w:lineRule="auto"/>
        <w:ind w:left="120" w:right="114"/>
        <w:rPr>
          <w:rFonts w:ascii="Arial" w:hAnsi="Arial" w:cs="Arial"/>
          <w:color w:val="000000"/>
          <w:kern w:val="0"/>
          <w:sz w:val="18"/>
          <w:szCs w:val="18"/>
        </w:rPr>
      </w:pPr>
      <w:bookmarkStart w:id="0" w:name="page_total_master0"/>
      <w:bookmarkStart w:id="1" w:name="page_total"/>
      <w:bookmarkEnd w:id="0"/>
      <w:bookmarkEnd w:id="1"/>
    </w:p>
    <w:sectPr w:rsidR="00D65B97">
      <w:pgSz w:w="11900" w:h="16820"/>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8358D1"/>
    <w:multiLevelType w:val="multilevel"/>
    <w:tmpl w:val="FFFFFFFF"/>
    <w:lvl w:ilvl="0">
      <w:start w:val="1"/>
      <w:numFmt w:val="bullet"/>
      <w:lvlText w:val=""/>
      <w:lvlJc w:val="left"/>
      <w:pPr>
        <w:tabs>
          <w:tab w:val="num" w:pos="828"/>
        </w:tabs>
        <w:ind w:left="828" w:hanging="360"/>
      </w:pPr>
      <w:rPr>
        <w:rFonts w:ascii="Arial" w:hAnsi="Arial" w:cs="Arial"/>
        <w:color w:val="000000"/>
        <w:sz w:val="20"/>
        <w:szCs w:val="20"/>
      </w:rPr>
    </w:lvl>
    <w:lvl w:ilvl="1">
      <w:start w:val="1"/>
      <w:numFmt w:val="bullet"/>
      <w:lvlText w:val="o"/>
      <w:lvlJc w:val="left"/>
      <w:pPr>
        <w:tabs>
          <w:tab w:val="num" w:pos="1548"/>
        </w:tabs>
        <w:ind w:left="1548" w:hanging="360"/>
      </w:pPr>
      <w:rPr>
        <w:rFonts w:ascii="Courier New" w:hAnsi="Courier New" w:cs="Courier New"/>
        <w:color w:val="000000"/>
        <w:sz w:val="20"/>
        <w:szCs w:val="20"/>
      </w:rPr>
    </w:lvl>
    <w:lvl w:ilvl="2">
      <w:start w:val="1"/>
      <w:numFmt w:val="bullet"/>
      <w:lvlText w:val=""/>
      <w:lvlJc w:val="left"/>
      <w:pPr>
        <w:tabs>
          <w:tab w:val="num" w:pos="2268"/>
        </w:tabs>
        <w:ind w:left="2268" w:hanging="360"/>
      </w:pPr>
      <w:rPr>
        <w:rFonts w:ascii="Arial" w:hAnsi="Arial" w:cs="Arial"/>
        <w:color w:val="000000"/>
        <w:sz w:val="20"/>
        <w:szCs w:val="20"/>
      </w:rPr>
    </w:lvl>
    <w:lvl w:ilvl="3">
      <w:start w:val="1"/>
      <w:numFmt w:val="bullet"/>
      <w:lvlText w:val=""/>
      <w:lvlJc w:val="left"/>
      <w:pPr>
        <w:tabs>
          <w:tab w:val="num" w:pos="2988"/>
        </w:tabs>
        <w:ind w:left="2988" w:hanging="360"/>
      </w:pPr>
      <w:rPr>
        <w:rFonts w:ascii="Arial" w:hAnsi="Arial" w:cs="Arial"/>
        <w:color w:val="000000"/>
        <w:sz w:val="20"/>
        <w:szCs w:val="20"/>
      </w:rPr>
    </w:lvl>
    <w:lvl w:ilvl="4">
      <w:start w:val="1"/>
      <w:numFmt w:val="bullet"/>
      <w:lvlText w:val=""/>
      <w:lvlJc w:val="left"/>
      <w:pPr>
        <w:tabs>
          <w:tab w:val="num" w:pos="3708"/>
        </w:tabs>
        <w:ind w:left="3708" w:hanging="360"/>
      </w:pPr>
      <w:rPr>
        <w:rFonts w:ascii="Arial" w:hAnsi="Arial" w:cs="Arial"/>
        <w:color w:val="000000"/>
        <w:sz w:val="20"/>
        <w:szCs w:val="20"/>
      </w:rPr>
    </w:lvl>
    <w:lvl w:ilvl="5">
      <w:start w:val="1"/>
      <w:numFmt w:val="bullet"/>
      <w:lvlText w:val=""/>
      <w:lvlJc w:val="left"/>
      <w:pPr>
        <w:tabs>
          <w:tab w:val="num" w:pos="4428"/>
        </w:tabs>
        <w:ind w:left="4428" w:hanging="360"/>
      </w:pPr>
      <w:rPr>
        <w:rFonts w:ascii="Arial" w:hAnsi="Arial" w:cs="Arial"/>
        <w:color w:val="000000"/>
        <w:sz w:val="20"/>
        <w:szCs w:val="20"/>
      </w:rPr>
    </w:lvl>
    <w:lvl w:ilvl="6">
      <w:start w:val="1"/>
      <w:numFmt w:val="bullet"/>
      <w:lvlText w:val=""/>
      <w:lvlJc w:val="left"/>
      <w:pPr>
        <w:tabs>
          <w:tab w:val="num" w:pos="5148"/>
        </w:tabs>
        <w:ind w:left="5148" w:hanging="360"/>
      </w:pPr>
      <w:rPr>
        <w:rFonts w:ascii="Arial" w:hAnsi="Arial" w:cs="Arial"/>
        <w:color w:val="000000"/>
        <w:sz w:val="20"/>
        <w:szCs w:val="20"/>
      </w:rPr>
    </w:lvl>
    <w:lvl w:ilvl="7">
      <w:start w:val="1"/>
      <w:numFmt w:val="bullet"/>
      <w:lvlText w:val=""/>
      <w:lvlJc w:val="left"/>
      <w:pPr>
        <w:tabs>
          <w:tab w:val="num" w:pos="5868"/>
        </w:tabs>
        <w:ind w:left="5868" w:hanging="360"/>
      </w:pPr>
      <w:rPr>
        <w:rFonts w:ascii="Arial" w:hAnsi="Arial" w:cs="Arial"/>
        <w:color w:val="000000"/>
        <w:sz w:val="20"/>
        <w:szCs w:val="20"/>
      </w:rPr>
    </w:lvl>
    <w:lvl w:ilvl="8">
      <w:start w:val="1"/>
      <w:numFmt w:val="bullet"/>
      <w:lvlText w:val=""/>
      <w:lvlJc w:val="left"/>
      <w:pPr>
        <w:tabs>
          <w:tab w:val="num" w:pos="6588"/>
        </w:tabs>
        <w:ind w:left="6588" w:hanging="360"/>
      </w:pPr>
      <w:rPr>
        <w:rFonts w:ascii="Arial" w:hAnsi="Arial" w:cs="Arial"/>
        <w:color w:val="000000"/>
        <w:sz w:val="20"/>
        <w:szCs w:val="20"/>
      </w:rPr>
    </w:lvl>
  </w:abstractNum>
  <w:num w:numId="1" w16cid:durableId="7541319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153B"/>
    <w:rsid w:val="000C0239"/>
    <w:rsid w:val="000E14D3"/>
    <w:rsid w:val="001D0C46"/>
    <w:rsid w:val="002471B8"/>
    <w:rsid w:val="00291C33"/>
    <w:rsid w:val="004C3FD1"/>
    <w:rsid w:val="009252F2"/>
    <w:rsid w:val="00A77CDD"/>
    <w:rsid w:val="00B16AED"/>
    <w:rsid w:val="00C63F8E"/>
    <w:rsid w:val="00C9153B"/>
    <w:rsid w:val="00CF6858"/>
    <w:rsid w:val="00D65B97"/>
    <w:rsid w:val="00DC333D"/>
    <w:rsid w:val="00DF0FFF"/>
    <w:rsid w:val="00F37F6F"/>
    <w:rsid w:val="00F574FD"/>
    <w:rsid w:val="00F700F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18EDFFE"/>
  <w14:defaultImageDpi w14:val="0"/>
  <w15:docId w15:val="{A52A6048-4A1F-4C0D-AAF6-D6DA62AC8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l-GR" w:eastAsia="el-G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373</Words>
  <Characters>2020</Characters>
  <Application>Microsoft Office Word</Application>
  <DocSecurity>0</DocSecurity>
  <Lines>16</Lines>
  <Paragraphs>4</Paragraphs>
  <ScaleCrop>false</ScaleCrop>
  <Company/>
  <LinksUpToDate>false</LinksUpToDate>
  <CharactersWithSpaces>2389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Lamprini Paroni</dc:creator>
  <cp:keywords/>
  <dc:description>Generated by Oracle BI Publisher 12.2.1.3.0</dc:description>
  <cp:lastModifiedBy>Lamprini Paroni</cp:lastModifiedBy>
  <cp:revision>29</cp:revision>
  <dcterms:created xsi:type="dcterms:W3CDTF">2024-01-30T08:48:00Z</dcterms:created>
  <dcterms:modified xsi:type="dcterms:W3CDTF">2024-01-30T09:35:00Z</dcterms:modified>
</cp:coreProperties>
</file>