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1F3AC8" w14:paraId="68492E62"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FFD5CA8" w14:textId="77777777" w:rsidR="001F3AC8"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5D85BDE" w14:textId="77777777" w:rsidR="001F3AC8"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ID:681320</w:t>
            </w:r>
          </w:p>
        </w:tc>
      </w:tr>
    </w:tbl>
    <w:p w14:paraId="5A856487" w14:textId="77777777" w:rsidR="001F3AC8" w:rsidRDefault="001F3AC8">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1F3AC8" w14:paraId="0CBF897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A6E83B5"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1F3AC8" w14:paraId="52D80B4E"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09D52E"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344009B"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1F3AC8" w14:paraId="5A419D9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E7CC70"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 :  Αριθμός εξοπλισμού που αποκτήθηκε, συμπεριλαμβανομένου του αριθμού των συστημάτων ΤΠΕ που αποκτήθηκαν / αναβαθμίστηκαν</w:t>
            </w:r>
          </w:p>
          <w:p w14:paraId="2EA7CEF7" w14:textId="77777777" w:rsidR="00656E6C" w:rsidRPr="00656E6C" w:rsidRDefault="00656E6C" w:rsidP="00656E6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56E6C">
              <w:rPr>
                <w:rFonts w:ascii="Arial" w:hAnsi="Arial" w:cs="Arial"/>
                <w:color w:val="000000"/>
                <w:kern w:val="0"/>
                <w:sz w:val="18"/>
                <w:szCs w:val="18"/>
              </w:rPr>
              <w:t xml:space="preserve">Ως εξοπλισμός νοείται κάθε ενσώματο περιουσιακό στοιχείο στο οποίο αποδίδεται αριθμός απογραφής σύμφωνα με τους εθνικούς κανόνες. </w:t>
            </w:r>
          </w:p>
          <w:p w14:paraId="6A4B2234" w14:textId="5D735369" w:rsidR="00656E6C" w:rsidRPr="00656E6C" w:rsidRDefault="00656E6C" w:rsidP="00656E6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56E6C">
              <w:rPr>
                <w:rFonts w:ascii="Arial" w:hAnsi="Arial" w:cs="Arial"/>
                <w:color w:val="000000"/>
                <w:kern w:val="0"/>
                <w:sz w:val="18"/>
                <w:szCs w:val="18"/>
              </w:rPr>
              <w:t>Ένα σύστημα ΤΠΕ περιλαμβάνει υλικό</w:t>
            </w:r>
            <w:r w:rsidR="00862958" w:rsidRPr="00862958">
              <w:rPr>
                <w:rFonts w:ascii="Arial" w:hAnsi="Arial" w:cs="Arial"/>
                <w:color w:val="000000"/>
                <w:kern w:val="0"/>
                <w:sz w:val="18"/>
                <w:szCs w:val="18"/>
              </w:rPr>
              <w:t xml:space="preserve"> </w:t>
            </w:r>
            <w:r w:rsidR="00862958">
              <w:rPr>
                <w:rFonts w:ascii="Arial" w:hAnsi="Arial" w:cs="Arial"/>
                <w:color w:val="000000"/>
                <w:kern w:val="0"/>
                <w:sz w:val="18"/>
                <w:szCs w:val="18"/>
              </w:rPr>
              <w:t>εξοπλισμό</w:t>
            </w:r>
            <w:r w:rsidRPr="00656E6C">
              <w:rPr>
                <w:rFonts w:ascii="Arial" w:hAnsi="Arial" w:cs="Arial"/>
                <w:color w:val="000000"/>
                <w:kern w:val="0"/>
                <w:sz w:val="18"/>
                <w:szCs w:val="18"/>
              </w:rPr>
              <w:t xml:space="preserve">, λογισμικό και δεδομένα. Η ενημέρωση των συστημάτων ΤΠΕ καλύπτει κάθε τροποποίηση του συστήματος ΤΠΕ για τη διόρθωση σφαλμάτων, </w:t>
            </w:r>
            <w:r w:rsidR="00862958">
              <w:rPr>
                <w:rFonts w:ascii="Arial" w:hAnsi="Arial" w:cs="Arial"/>
                <w:color w:val="000000"/>
                <w:kern w:val="0"/>
                <w:sz w:val="18"/>
                <w:szCs w:val="18"/>
              </w:rPr>
              <w:t xml:space="preserve">τη </w:t>
            </w:r>
            <w:r w:rsidRPr="00656E6C">
              <w:rPr>
                <w:rFonts w:ascii="Arial" w:hAnsi="Arial" w:cs="Arial"/>
                <w:color w:val="000000"/>
                <w:kern w:val="0"/>
                <w:sz w:val="18"/>
                <w:szCs w:val="18"/>
              </w:rPr>
              <w:t xml:space="preserve">βελτίωση της απόδοσης ή άλλων χαρακτηριστικών ή </w:t>
            </w:r>
            <w:r w:rsidR="00862958">
              <w:rPr>
                <w:rFonts w:ascii="Arial" w:hAnsi="Arial" w:cs="Arial"/>
                <w:color w:val="000000"/>
                <w:kern w:val="0"/>
                <w:sz w:val="18"/>
                <w:szCs w:val="18"/>
              </w:rPr>
              <w:t xml:space="preserve">την </w:t>
            </w:r>
            <w:r w:rsidRPr="00656E6C">
              <w:rPr>
                <w:rFonts w:ascii="Arial" w:hAnsi="Arial" w:cs="Arial"/>
                <w:color w:val="000000"/>
                <w:kern w:val="0"/>
                <w:sz w:val="18"/>
                <w:szCs w:val="18"/>
              </w:rPr>
              <w:t>αναβάθμιση του υλικού</w:t>
            </w:r>
            <w:r w:rsidR="00862958">
              <w:rPr>
                <w:rFonts w:ascii="Arial" w:hAnsi="Arial" w:cs="Arial"/>
                <w:color w:val="000000"/>
                <w:kern w:val="0"/>
                <w:sz w:val="18"/>
                <w:szCs w:val="18"/>
              </w:rPr>
              <w:t xml:space="preserve"> εξοπλισμού</w:t>
            </w:r>
            <w:r w:rsidRPr="00656E6C">
              <w:rPr>
                <w:rFonts w:ascii="Arial" w:hAnsi="Arial" w:cs="Arial"/>
                <w:color w:val="000000"/>
                <w:kern w:val="0"/>
                <w:sz w:val="18"/>
                <w:szCs w:val="18"/>
              </w:rPr>
              <w:t>. Παράδειγμα συστημάτων ΤΠΕ είναι το σύστημα</w:t>
            </w:r>
            <w:r w:rsidR="00B830C4">
              <w:rPr>
                <w:rFonts w:ascii="Arial" w:hAnsi="Arial" w:cs="Arial"/>
                <w:color w:val="000000"/>
                <w:kern w:val="0"/>
                <w:sz w:val="18"/>
                <w:szCs w:val="18"/>
              </w:rPr>
              <w:t xml:space="preserve"> </w:t>
            </w:r>
            <w:r w:rsidR="00B830C4" w:rsidRPr="00656E6C">
              <w:rPr>
                <w:rFonts w:ascii="Arial" w:hAnsi="Arial" w:cs="Arial"/>
                <w:color w:val="000000"/>
                <w:kern w:val="0"/>
                <w:sz w:val="18"/>
                <w:szCs w:val="18"/>
              </w:rPr>
              <w:t>ΤΠ</w:t>
            </w:r>
            <w:r w:rsidR="00B830C4">
              <w:rPr>
                <w:rFonts w:ascii="Arial" w:hAnsi="Arial" w:cs="Arial"/>
                <w:color w:val="000000"/>
                <w:kern w:val="0"/>
                <w:sz w:val="18"/>
                <w:szCs w:val="18"/>
              </w:rPr>
              <w:t xml:space="preserve"> για τη</w:t>
            </w:r>
            <w:r w:rsidRPr="00656E6C">
              <w:rPr>
                <w:rFonts w:ascii="Arial" w:hAnsi="Arial" w:cs="Arial"/>
                <w:color w:val="000000"/>
                <w:kern w:val="0"/>
                <w:sz w:val="18"/>
                <w:szCs w:val="18"/>
              </w:rPr>
              <w:t xml:space="preserve"> </w:t>
            </w:r>
            <w:r w:rsidR="00B830C4">
              <w:rPr>
                <w:rFonts w:ascii="Arial" w:hAnsi="Arial" w:cs="Arial"/>
                <w:color w:val="000000"/>
                <w:kern w:val="0"/>
                <w:sz w:val="18"/>
                <w:szCs w:val="18"/>
              </w:rPr>
              <w:t>μετανάστευση</w:t>
            </w:r>
            <w:r w:rsidRPr="00656E6C">
              <w:rPr>
                <w:rFonts w:ascii="Arial" w:hAnsi="Arial" w:cs="Arial"/>
                <w:color w:val="000000"/>
                <w:kern w:val="0"/>
                <w:sz w:val="18"/>
                <w:szCs w:val="18"/>
              </w:rPr>
              <w:t xml:space="preserve"> που καλύπτει ολόκληρη τη διαδικασία από τη σύλληψη/ταυτοποίηση </w:t>
            </w:r>
            <w:r w:rsidR="00BB1320">
              <w:rPr>
                <w:rFonts w:ascii="Arial" w:hAnsi="Arial" w:cs="Arial"/>
                <w:color w:val="000000"/>
                <w:kern w:val="0"/>
                <w:sz w:val="18"/>
                <w:szCs w:val="18"/>
              </w:rPr>
              <w:t xml:space="preserve">μέχρι </w:t>
            </w:r>
            <w:r w:rsidRPr="00656E6C">
              <w:rPr>
                <w:rFonts w:ascii="Arial" w:hAnsi="Arial" w:cs="Arial"/>
                <w:color w:val="000000"/>
                <w:kern w:val="0"/>
                <w:sz w:val="18"/>
                <w:szCs w:val="18"/>
              </w:rPr>
              <w:t>την επιστροφή ή το εργαλείο υποστήριξης της επανένταξης στον τομέα των επανένταξης.</w:t>
            </w:r>
          </w:p>
          <w:p w14:paraId="453696BD" w14:textId="440AB6D7" w:rsidR="00656E6C" w:rsidRPr="00656E6C" w:rsidRDefault="00656E6C" w:rsidP="00656E6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56E6C">
              <w:rPr>
                <w:rFonts w:ascii="Arial" w:hAnsi="Arial" w:cs="Arial"/>
                <w:color w:val="000000"/>
                <w:kern w:val="0"/>
                <w:sz w:val="18"/>
                <w:szCs w:val="18"/>
              </w:rPr>
              <w:t>Ο δείκτης αυτός καλύπτει το λογισμικό, συμπεριλαμβανομένων των αδειών χρήσης και των αναβαθμίσεων των συστημάτων ΤΠΕ. Ο δείκτης αυτός καλύπτει επίσης τον εξοπλισμό που ενοικιάζεται ή</w:t>
            </w:r>
            <w:r w:rsidRPr="00656E6C">
              <w:rPr>
                <w:rFonts w:ascii="Arial" w:hAnsi="Arial" w:cs="Arial"/>
                <w:color w:val="000000"/>
                <w:kern w:val="0"/>
                <w:sz w:val="18"/>
                <w:szCs w:val="18"/>
              </w:rPr>
              <w:t xml:space="preserve"> </w:t>
            </w:r>
            <w:r w:rsidRPr="00656E6C">
              <w:rPr>
                <w:rFonts w:ascii="Arial" w:hAnsi="Arial" w:cs="Arial"/>
                <w:color w:val="000000"/>
                <w:kern w:val="0"/>
                <w:sz w:val="18"/>
                <w:szCs w:val="18"/>
              </w:rPr>
              <w:t>μισθ</w:t>
            </w:r>
            <w:r w:rsidR="00511F83">
              <w:rPr>
                <w:rFonts w:ascii="Arial" w:hAnsi="Arial" w:cs="Arial"/>
                <w:color w:val="000000"/>
                <w:kern w:val="0"/>
                <w:sz w:val="18"/>
                <w:szCs w:val="18"/>
              </w:rPr>
              <w:t>ώνεται</w:t>
            </w:r>
            <w:r w:rsidRPr="00656E6C">
              <w:rPr>
                <w:rFonts w:ascii="Arial" w:hAnsi="Arial" w:cs="Arial"/>
                <w:color w:val="000000"/>
                <w:kern w:val="0"/>
                <w:sz w:val="18"/>
                <w:szCs w:val="18"/>
              </w:rPr>
              <w:t>.</w:t>
            </w:r>
          </w:p>
        </w:tc>
      </w:tr>
      <w:tr w:rsidR="001F3AC8" w:rsidRPr="00345220" w14:paraId="4C74C62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92DE13"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F12B64">
              <w:rPr>
                <w:rFonts w:ascii="Arial" w:hAnsi="Arial" w:cs="Arial"/>
                <w:color w:val="000000"/>
                <w:kern w:val="0"/>
                <w:sz w:val="18"/>
                <w:szCs w:val="18"/>
                <w:lang w:val="en-US"/>
              </w:rPr>
              <w:t xml:space="preserve"> (ENG)</w:t>
            </w:r>
            <w:r w:rsidR="00F12B64" w:rsidRPr="00F12B64">
              <w:rPr>
                <w:rFonts w:ascii="Arial" w:hAnsi="Arial" w:cs="Arial"/>
                <w:color w:val="000000"/>
                <w:kern w:val="0"/>
                <w:sz w:val="18"/>
                <w:szCs w:val="18"/>
                <w:lang w:val="en-US"/>
              </w:rPr>
              <w:t xml:space="preserve"> </w:t>
            </w:r>
            <w:r w:rsidRPr="00F12B64">
              <w:rPr>
                <w:rFonts w:ascii="Arial" w:hAnsi="Arial" w:cs="Arial"/>
                <w:color w:val="000000"/>
                <w:kern w:val="0"/>
                <w:sz w:val="18"/>
                <w:szCs w:val="18"/>
                <w:lang w:val="en-US"/>
              </w:rPr>
              <w:t>:  Number of equipment purchased, including number of ICT systems purchased / updated</w:t>
            </w:r>
          </w:p>
          <w:p w14:paraId="2D22F137" w14:textId="77777777" w:rsidR="00345220" w:rsidRPr="00345220" w:rsidRDefault="00345220" w:rsidP="0034522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45220">
              <w:rPr>
                <w:rFonts w:ascii="Arial" w:hAnsi="Arial" w:cs="Arial"/>
                <w:color w:val="000000"/>
                <w:kern w:val="0"/>
                <w:sz w:val="18"/>
                <w:szCs w:val="18"/>
                <w:lang w:val="en-US"/>
              </w:rPr>
              <w:t xml:space="preserve">Equipment means any tangible asset to which an inventory number is assigned according to the national rules. </w:t>
            </w:r>
          </w:p>
          <w:p w14:paraId="6782C544" w14:textId="11780CCC" w:rsidR="00345220" w:rsidRPr="00345220" w:rsidRDefault="00345220" w:rsidP="0034522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45220">
              <w:rPr>
                <w:rFonts w:ascii="Arial" w:hAnsi="Arial" w:cs="Arial"/>
                <w:color w:val="000000"/>
                <w:kern w:val="0"/>
                <w:sz w:val="18"/>
                <w:szCs w:val="18"/>
                <w:lang w:val="en-US"/>
              </w:rPr>
              <w:t>An ICT system includes hardware, software and data. Update ICT systems covers any modification of the ICT system to correct faults, improve performance or other attributes or upgrade the hardware. Example of ICT systems include IT migration system covering the entire migration process from apprehension / identification to return or Reintegration Assistance Tool in the area of reintegration.</w:t>
            </w:r>
          </w:p>
          <w:p w14:paraId="2248586B" w14:textId="30879C90" w:rsidR="00345220" w:rsidRPr="00F12B64" w:rsidRDefault="00345220" w:rsidP="0034522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45220">
              <w:rPr>
                <w:rFonts w:ascii="Arial" w:hAnsi="Arial" w:cs="Arial"/>
                <w:color w:val="000000"/>
                <w:kern w:val="0"/>
                <w:sz w:val="18"/>
                <w:szCs w:val="18"/>
                <w:lang w:val="en-US"/>
              </w:rPr>
              <w:t>This indicator covers software including licences and upgrades of ICT systems. This indicator also covers equipment rented or leased.</w:t>
            </w:r>
          </w:p>
        </w:tc>
      </w:tr>
      <w:tr w:rsidR="001F3AC8" w14:paraId="63A7D998"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6E3AD3A"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7794DBB"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1F3AC8" w14:paraId="56687B2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53942E"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1F3AC8" w14:paraId="593D33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4899B4"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1F3AC8" w14:paraId="781A60B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E9EC49"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1F3AC8" w14:paraId="046A520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6FE4A04" w14:textId="77E168A1"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F12B64">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1F3AC8" w14:paraId="7424B09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DD8759B"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1F3AC8" w14:paraId="0B1FC952"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3E96B538"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6B2F9A4"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1F3AC8" w14:paraId="48044BC3"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5D7AFFDE"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B6C083"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1F3AC8" w14:paraId="660F98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7DB6070"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1F3AC8" w14:paraId="39697BF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56A0F3"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1F3AC8" w14:paraId="7C5AB78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C4BB86"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1F3AC8" w14:paraId="087EF4D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F3FAA8F"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1F3AC8" w14:paraId="6E7F8D1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828045"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1F3AC8" w14:paraId="7B50034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5483C6"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1F3AC8" w14:paraId="276EF1E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9B2F35" w14:textId="1D77EE03"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F12B64">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1F3AC8" w14:paraId="0A5DD8D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41EE3F" w14:textId="1CF2B6F1"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F12B64">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1F3AC8" w14:paraId="521161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D550799"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1F3AC8" w14:paraId="09F8615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DE3085" w14:textId="77777777" w:rsidR="001F3AC8" w:rsidRDefault="001F3AC8">
            <w:pPr>
              <w:widowControl w:val="0"/>
              <w:autoSpaceDE w:val="0"/>
              <w:autoSpaceDN w:val="0"/>
              <w:adjustRightInd w:val="0"/>
              <w:spacing w:after="0" w:line="240" w:lineRule="auto"/>
              <w:rPr>
                <w:rFonts w:ascii="Arial" w:hAnsi="Arial" w:cs="Arial"/>
                <w:kern w:val="0"/>
              </w:rPr>
            </w:pPr>
          </w:p>
        </w:tc>
      </w:tr>
    </w:tbl>
    <w:p w14:paraId="18BC2127" w14:textId="77777777" w:rsidR="001F3AC8" w:rsidRDefault="001F3AC8">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1F3AC8" w14:paraId="21184DCC"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4508C05" w14:textId="77777777" w:rsidR="001F3AC8"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1F3AC8" w14:paraId="7F63648B"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6D4481" w14:textId="77777777" w:rsidR="001F3AC8"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E9E7F2" w14:textId="77777777" w:rsidR="001F3AC8"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41C03" w14:textId="77777777" w:rsidR="001F3AC8"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3153750" w14:textId="77777777" w:rsidR="001F3AC8" w:rsidRDefault="001F3AC8">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7FF7B3A0" w14:textId="77777777" w:rsidR="00964F3A" w:rsidRDefault="00964F3A">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964F3A">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22159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B64"/>
    <w:rsid w:val="000C1092"/>
    <w:rsid w:val="001F3AC8"/>
    <w:rsid w:val="00345220"/>
    <w:rsid w:val="004B7A70"/>
    <w:rsid w:val="00511F83"/>
    <w:rsid w:val="00582472"/>
    <w:rsid w:val="00656E6C"/>
    <w:rsid w:val="00862958"/>
    <w:rsid w:val="00964F3A"/>
    <w:rsid w:val="00B830C4"/>
    <w:rsid w:val="00BB1320"/>
    <w:rsid w:val="00F12B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CFAF0"/>
  <w14:defaultImageDpi w14:val="0"/>
  <w15:docId w15:val="{C7CFCDA5-BE5D-4404-AEA6-29CF5637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E0693C-7E36-4633-9BFC-23A88D2277C1}"/>
</file>

<file path=customXml/itemProps2.xml><?xml version="1.0" encoding="utf-8"?>
<ds:datastoreItem xmlns:ds="http://schemas.openxmlformats.org/officeDocument/2006/customXml" ds:itemID="{36B2FC75-BF14-4FDA-8202-C348479C961E}"/>
</file>

<file path=customXml/itemProps3.xml><?xml version="1.0" encoding="utf-8"?>
<ds:datastoreItem xmlns:ds="http://schemas.openxmlformats.org/officeDocument/2006/customXml" ds:itemID="{58AD904B-83CF-47C9-9105-A9982F59D74B}"/>
</file>

<file path=docProps/app.xml><?xml version="1.0" encoding="utf-8"?>
<Properties xmlns="http://schemas.openxmlformats.org/officeDocument/2006/extended-properties" xmlns:vt="http://schemas.openxmlformats.org/officeDocument/2006/docPropsVTypes">
  <Template>Normal</Template>
  <TotalTime>23</TotalTime>
  <Pages>1</Pages>
  <Words>355</Words>
  <Characters>1923</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18</cp:revision>
  <dcterms:created xsi:type="dcterms:W3CDTF">2024-02-29T11:11:00Z</dcterms:created>
  <dcterms:modified xsi:type="dcterms:W3CDTF">2024-05-04T20:15:00Z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