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8F6C7" w14:textId="0DA1CF5B" w:rsidR="00797CCB" w:rsidRDefault="00797CCB"/>
    <w:p w14:paraId="78C50DE2" w14:textId="19A9B6F5" w:rsidR="00797CCB" w:rsidRDefault="00797CCB" w:rsidP="00797CCB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ΠΑΡΑΡΤΗΜΑ </w:t>
      </w:r>
      <w:r w:rsidR="004B75F1">
        <w:rPr>
          <w:b/>
          <w:sz w:val="32"/>
          <w:szCs w:val="32"/>
        </w:rPr>
        <w:t>2</w:t>
      </w:r>
    </w:p>
    <w:p w14:paraId="3AB2A072" w14:textId="77777777" w:rsidR="00797CCB" w:rsidRDefault="00797CCB" w:rsidP="00797CCB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Μηνιαία Αναφορά Εργασιών</w:t>
      </w:r>
    </w:p>
    <w:p w14:paraId="0285DEA8" w14:textId="67A7B2E3" w:rsidR="004B75F1" w:rsidRDefault="004B75F1" w:rsidP="00797CCB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ΚΟΙΝΩΝΙΚΟΥ ΛΕΙΤΟΥΡΓΟΥ</w:t>
      </w:r>
    </w:p>
    <w:p w14:paraId="71C20D4D" w14:textId="77777777" w:rsidR="00797CCB" w:rsidRDefault="00797CCB" w:rsidP="00797CCB">
      <w:pPr>
        <w:rPr>
          <w:sz w:val="20"/>
          <w:szCs w:val="20"/>
        </w:rPr>
      </w:pPr>
    </w:p>
    <w:p w14:paraId="3C8545A6" w14:textId="77777777" w:rsidR="00797CCB" w:rsidRDefault="00797CCB" w:rsidP="00797CCB"/>
    <w:p w14:paraId="5FCDC2C0" w14:textId="77777777" w:rsidR="00797CCB" w:rsidRDefault="00797CCB" w:rsidP="00797CCB"/>
    <w:p w14:paraId="73B52A98" w14:textId="77777777" w:rsidR="00797CCB" w:rsidRDefault="00797CCB" w:rsidP="00797CCB"/>
    <w:p w14:paraId="08300A2D" w14:textId="47570CCF" w:rsidR="00797CCB" w:rsidRDefault="004B75F1" w:rsidP="00797CCB">
      <w:pPr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για την πράξη</w:t>
      </w:r>
    </w:p>
    <w:p w14:paraId="360304B0" w14:textId="77777777" w:rsidR="00797CCB" w:rsidRDefault="00797CCB" w:rsidP="00797CCB">
      <w:pPr>
        <w:jc w:val="center"/>
        <w:outlineLvl w:val="0"/>
        <w:rPr>
          <w:b/>
          <w:sz w:val="28"/>
          <w:szCs w:val="28"/>
        </w:rPr>
      </w:pPr>
      <w:bookmarkStart w:id="0" w:name="_Toc326756329"/>
      <w:bookmarkStart w:id="1" w:name="_Toc331421178"/>
      <w:bookmarkStart w:id="2" w:name="_Toc331501413"/>
      <w:bookmarkStart w:id="3" w:name="_Toc341189163"/>
      <w:bookmarkStart w:id="4" w:name="_Toc347322018"/>
      <w:bookmarkStart w:id="5" w:name="_Toc347321902"/>
      <w:r>
        <w:rPr>
          <w:b/>
          <w:sz w:val="28"/>
          <w:szCs w:val="28"/>
        </w:rPr>
        <w:t>«</w:t>
      </w:r>
      <w:bookmarkStart w:id="6" w:name="_Toc326756330"/>
      <w:bookmarkStart w:id="7" w:name="_Toc331421179"/>
      <w:bookmarkStart w:id="8" w:name="_Toc331501414"/>
      <w:bookmarkStart w:id="9" w:name="_Toc341189164"/>
      <w:bookmarkEnd w:id="0"/>
      <w:bookmarkEnd w:id="1"/>
      <w:bookmarkEnd w:id="2"/>
      <w:bookmarkEnd w:id="3"/>
      <w:r w:rsidRPr="00784F1D">
        <w:rPr>
          <w:b/>
          <w:sz w:val="32"/>
          <w:szCs w:val="32"/>
        </w:rPr>
        <w:t>Επιχορήγηση Φορέων για τη Λειτουργία Εποπτευόμενων Διαμερισμάτων για Ασυνόδευτους Ανήλικους 16</w:t>
      </w:r>
      <w:r w:rsidRPr="00784F1D">
        <w:rPr>
          <w:b/>
          <w:sz w:val="32"/>
          <w:szCs w:val="32"/>
        </w:rPr>
        <w:br/>
        <w:t>ετών και άνω»</w:t>
      </w:r>
      <w:bookmarkEnd w:id="4"/>
      <w:bookmarkEnd w:id="5"/>
      <w:bookmarkEnd w:id="6"/>
      <w:bookmarkEnd w:id="7"/>
      <w:bookmarkEnd w:id="8"/>
      <w:bookmarkEnd w:id="9"/>
    </w:p>
    <w:p w14:paraId="6C4E29AD" w14:textId="7FB011FF" w:rsidR="006927A1" w:rsidRDefault="00797CCB" w:rsidP="00797CCB">
      <w:pPr>
        <w:spacing w:before="0" w:beforeAutospacing="0" w:after="160" w:line="259" w:lineRule="auto"/>
        <w:jc w:val="left"/>
      </w:pPr>
      <w:r>
        <w:br w:type="page"/>
      </w:r>
    </w:p>
    <w:tbl>
      <w:tblPr>
        <w:tblStyle w:val="a3"/>
        <w:tblpPr w:leftFromText="180" w:rightFromText="180" w:vertAnchor="page" w:horzAnchor="margin" w:tblpY="2401"/>
        <w:tblW w:w="878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1688"/>
        <w:gridCol w:w="4449"/>
      </w:tblGrid>
      <w:tr w:rsidR="00B21CA0" w:rsidRPr="004E6562" w14:paraId="606966B0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C62BF33" w14:textId="77777777" w:rsidR="00B21CA0" w:rsidRPr="001C2A34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lastRenderedPageBreak/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449" w:type="dxa"/>
          </w:tcPr>
          <w:p w14:paraId="034DF2D4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B21CA0" w:rsidRPr="004E6562" w14:paraId="5F2C9BB6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6954635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>
              <w:rPr>
                <w:rFonts w:ascii="Tahoma" w:hAnsi="Tahoma" w:cs="Tahoma"/>
              </w:rPr>
              <w:t>ΙΚΟΣ</w:t>
            </w:r>
            <w:r w:rsidRPr="004E6562">
              <w:rPr>
                <w:rFonts w:ascii="Tahoma" w:hAnsi="Tahoma" w:cs="Tahoma"/>
              </w:rPr>
              <w:t xml:space="preserve"> ΠΡΑΞΗΣ</w:t>
            </w:r>
            <w:r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449" w:type="dxa"/>
          </w:tcPr>
          <w:p w14:paraId="67B328A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2906557C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D5E82A9" w14:textId="77777777" w:rsidR="00B21CA0" w:rsidRPr="00BF420C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BF420C">
              <w:rPr>
                <w:rFonts w:ascii="Tahoma" w:hAnsi="Tahoma" w:cs="Tahoma"/>
              </w:rPr>
              <w:t>ΗΜΕΡΟΜΗΝΙΑ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3DC77CAA" w14:textId="77777777" w:rsidR="00B21CA0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7D31689" w14:textId="77777777" w:rsidTr="00BB1351">
        <w:trPr>
          <w:trHeight w:val="465"/>
        </w:trPr>
        <w:tc>
          <w:tcPr>
            <w:tcW w:w="2647" w:type="dxa"/>
            <w:shd w:val="clear" w:color="auto" w:fill="auto"/>
            <w:vAlign w:val="center"/>
          </w:tcPr>
          <w:p w14:paraId="730A33B6" w14:textId="77777777" w:rsidR="00B21CA0" w:rsidRPr="0031753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ΜΗΝΑΣ ΑΝΑΦΟΡΑΣ</w:t>
            </w:r>
            <w:r w:rsidRPr="00680F4E">
              <w:rPr>
                <w:rFonts w:ascii="Tahoma" w:hAnsi="Tahoma" w:cs="Tahoma"/>
              </w:rPr>
              <w:t>: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696EB9C3" w14:textId="77777777" w:rsidR="00B21CA0" w:rsidRPr="008B278F" w:rsidRDefault="00B21CA0" w:rsidP="00E5622B">
            <w:pPr>
              <w:tabs>
                <w:tab w:val="left" w:pos="311"/>
              </w:tabs>
              <w:spacing w:before="60" w:beforeAutospacing="0" w:after="60"/>
              <w:ind w:left="311" w:hanging="311"/>
              <w:jc w:val="left"/>
              <w:rPr>
                <w:rFonts w:ascii="Tahoma" w:hAnsi="Tahoma" w:cs="Tahoma"/>
              </w:rPr>
            </w:pPr>
          </w:p>
        </w:tc>
        <w:tc>
          <w:tcPr>
            <w:tcW w:w="4449" w:type="dxa"/>
          </w:tcPr>
          <w:p w14:paraId="57D9565D" w14:textId="77777777" w:rsidR="00B21CA0" w:rsidRPr="007F15A4" w:rsidRDefault="00B21CA0" w:rsidP="00E5622B">
            <w:pPr>
              <w:pStyle w:val="a4"/>
              <w:spacing w:before="60" w:beforeAutospacing="0" w:after="60"/>
              <w:ind w:left="324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7473BA13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8145D11" w14:textId="75FC981C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ΌΝΟΜΑ/ΕΠΩΝΥΜΟ ΥΠΑΛΛΗΛΟΥ</w:t>
            </w:r>
            <w:r w:rsidR="001319CE">
              <w:rPr>
                <w:rFonts w:ascii="Tahoma" w:hAnsi="Tahoma" w:cs="Tahoma"/>
              </w:rPr>
              <w:t xml:space="preserve"> ΣΤΕΛΕΧΟΥΣ</w:t>
            </w:r>
            <w:r w:rsidRPr="004E656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4449" w:type="dxa"/>
          </w:tcPr>
          <w:p w14:paraId="1042F9B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8E7E559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16B652C1" w14:textId="3218B67E" w:rsidR="00B21CA0" w:rsidRPr="004E6562" w:rsidRDefault="004B75F1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</w:t>
            </w:r>
            <w:r w:rsidR="00B21CA0">
              <w:rPr>
                <w:rFonts w:ascii="Tahoma" w:hAnsi="Tahoma" w:cs="Tahoma"/>
              </w:rPr>
              <w:t>ΙΔΙ</w:t>
            </w:r>
            <w:r w:rsidR="001319CE">
              <w:rPr>
                <w:rFonts w:ascii="Tahoma" w:hAnsi="Tahoma" w:cs="Tahoma"/>
              </w:rPr>
              <w:t>ΚΟΤΗΤΑ</w:t>
            </w:r>
            <w:r w:rsidR="00B21CA0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6B9186A9" w14:textId="77777777" w:rsidR="00B21CA0" w:rsidRPr="005A55C4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B21CA0" w:rsidRPr="004E6562" w14:paraId="023A82EE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3566D2A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</w:t>
            </w:r>
            <w:r>
              <w:rPr>
                <w:rFonts w:ascii="Tahoma" w:hAnsi="Tahoma" w:cs="Tahoma"/>
              </w:rPr>
              <w:t xml:space="preserve"> ΣΥΝΤΟΝΙΣΤΗ ΕΔΗΔ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25A691F7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3F44F932" w14:textId="77777777" w:rsidTr="00BB1351">
        <w:trPr>
          <w:trHeight w:val="734"/>
        </w:trPr>
        <w:tc>
          <w:tcPr>
            <w:tcW w:w="8784" w:type="dxa"/>
          </w:tcPr>
          <w:p w14:paraId="3A969E55" w14:textId="4BB9CDCB" w:rsidR="005E5E8A" w:rsidRDefault="005E5E8A" w:rsidP="00B21CA0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Μηνιαία </w:t>
            </w:r>
            <w:r w:rsidRPr="00B21CA0">
              <w:rPr>
                <w:rFonts w:ascii="Tahoma" w:hAnsi="Tahoma" w:cs="Tahoma"/>
                <w:b/>
                <w:sz w:val="20"/>
                <w:szCs w:val="20"/>
              </w:rPr>
              <w:t xml:space="preserve">Αναφορά </w:t>
            </w:r>
            <w:r w:rsidR="00C12825">
              <w:rPr>
                <w:rFonts w:ascii="Tahoma" w:hAnsi="Tahoma" w:cs="Tahoma"/>
                <w:b/>
                <w:sz w:val="20"/>
                <w:szCs w:val="20"/>
              </w:rPr>
              <w:t xml:space="preserve">Προόδου </w:t>
            </w:r>
            <w:r w:rsidR="004B75F1">
              <w:rPr>
                <w:rFonts w:ascii="Tahoma" w:hAnsi="Tahoma" w:cs="Tahoma"/>
                <w:b/>
                <w:sz w:val="20"/>
                <w:szCs w:val="20"/>
              </w:rPr>
              <w:t>ΚΟΙΝΩΝΙΚΟΥ ΛΕΙΤΟΥΡΓΟΥ</w:t>
            </w:r>
          </w:p>
        </w:tc>
      </w:tr>
    </w:tbl>
    <w:p w14:paraId="4A971E9C" w14:textId="4D072126" w:rsidR="00997CE9" w:rsidRPr="00740E5E" w:rsidRDefault="00740E5E" w:rsidP="00997CE9">
      <w:pPr>
        <w:pStyle w:val="a7"/>
        <w:rPr>
          <w:rFonts w:ascii="Tahoma" w:hAnsi="Tahoma" w:cs="Tahoma"/>
          <w:i/>
          <w:iCs/>
          <w:sz w:val="18"/>
          <w:szCs w:val="18"/>
        </w:rPr>
      </w:pPr>
      <w:r w:rsidRPr="00740E5E">
        <w:rPr>
          <w:rFonts w:ascii="Tahoma" w:hAnsi="Tahoma" w:cs="Tahoma"/>
          <w:i/>
          <w:iCs/>
          <w:sz w:val="18"/>
          <w:szCs w:val="18"/>
        </w:rPr>
        <w:t xml:space="preserve">*Το παρόν </w:t>
      </w:r>
      <w:r w:rsidR="00E8588F" w:rsidRPr="00740E5E">
        <w:rPr>
          <w:rFonts w:ascii="Tahoma" w:hAnsi="Tahoma" w:cs="Tahoma"/>
          <w:i/>
          <w:iCs/>
          <w:sz w:val="18"/>
          <w:szCs w:val="18"/>
        </w:rPr>
        <w:t>αποτελεί ένα εργαλείο για τη διαρκή παρακολούθηση και επαλήθευση της πραγματοποίησης των δηλούμενων υπηρεσιών όπως ορίζονται στο Πλαίσιο Πρότυπων Κανόνων Λειτουργίας Εποπτευόμενων Διαμερισμάτων Ημιαυτόνομης Διαβίωσης Ασυνόδευτων Ανήλικών.</w:t>
      </w:r>
    </w:p>
    <w:p w14:paraId="799C0696" w14:textId="77777777" w:rsidR="00997CE9" w:rsidRDefault="00997CE9" w:rsidP="00997CE9">
      <w:pPr>
        <w:pStyle w:val="a7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047CD53A" w14:textId="77777777" w:rsidTr="00BB1351">
        <w:trPr>
          <w:trHeight w:val="250"/>
        </w:trPr>
        <w:tc>
          <w:tcPr>
            <w:tcW w:w="8784" w:type="dxa"/>
          </w:tcPr>
          <w:p w14:paraId="689A5A08" w14:textId="07288448" w:rsidR="005E5E8A" w:rsidRDefault="005E5E8A" w:rsidP="005E5E8A">
            <w:pPr>
              <w:pStyle w:val="a7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5E5E8A">
              <w:rPr>
                <w:rFonts w:ascii="Tahoma" w:hAnsi="Tahoma" w:cs="Tahoma"/>
                <w:b/>
                <w:sz w:val="20"/>
                <w:szCs w:val="20"/>
              </w:rPr>
              <w:t>Περιγραφή τ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ων</w:t>
            </w:r>
            <w:r w:rsidRPr="005E5E8A">
              <w:rPr>
                <w:rFonts w:ascii="Tahoma" w:hAnsi="Tahoma" w:cs="Tahoma"/>
                <w:b/>
                <w:sz w:val="20"/>
                <w:szCs w:val="20"/>
              </w:rPr>
              <w:t xml:space="preserve"> εργασιών του μήνα αναφοράς.</w:t>
            </w:r>
          </w:p>
        </w:tc>
      </w:tr>
    </w:tbl>
    <w:p w14:paraId="4AB50603" w14:textId="0FF85B0C" w:rsidR="00D45B39" w:rsidRPr="00226C53" w:rsidRDefault="00226C53" w:rsidP="00226C53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Συμπληρώστε </w:t>
      </w:r>
      <w:r w:rsidR="00754F77" w:rsidRPr="00CE2C96">
        <w:rPr>
          <w:rFonts w:ascii="Tahoma" w:hAnsi="Tahoma" w:cs="Tahoma"/>
          <w:i/>
          <w:iCs/>
          <w:sz w:val="20"/>
          <w:szCs w:val="20"/>
        </w:rPr>
        <w:t xml:space="preserve">όλες τις ενέργειες που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 xml:space="preserve">πραγματοποιήθηκαν κατά τη διάρκεια του μήνα αναφοράς ανά ειδικότητα σύμφωνα </w:t>
      </w:r>
      <w:r w:rsidR="00D45B39">
        <w:rPr>
          <w:rFonts w:ascii="Tahoma" w:hAnsi="Tahoma" w:cs="Tahoma"/>
          <w:i/>
          <w:iCs/>
          <w:sz w:val="20"/>
          <w:szCs w:val="20"/>
        </w:rPr>
        <w:t xml:space="preserve">με τα προβλεπόμενα στο θεσμικό πλαίσιο και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>με τα στοιχεία του πίνακα καθηκόντων που παρατίθεται παρακάτω.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Στη στήλη 2 με τίτλο «Παραχθέν έργο» να αναφέρετε </w:t>
      </w:r>
      <w:r w:rsidR="00B1065D">
        <w:rPr>
          <w:rFonts w:ascii="Tahoma" w:hAnsi="Tahoma" w:cs="Tahoma"/>
          <w:i/>
          <w:iCs/>
          <w:sz w:val="20"/>
          <w:szCs w:val="20"/>
        </w:rPr>
        <w:t>στοιχεία</w:t>
      </w:r>
      <w:r w:rsidR="00D45B39">
        <w:rPr>
          <w:rFonts w:ascii="Tahoma" w:hAnsi="Tahoma" w:cs="Tahoma"/>
          <w:i/>
          <w:iCs/>
          <w:sz w:val="20"/>
          <w:szCs w:val="20"/>
        </w:rPr>
        <w:t xml:space="preserve"> </w:t>
      </w:r>
      <w:r w:rsidR="00B1065D">
        <w:rPr>
          <w:rFonts w:ascii="Tahoma" w:hAnsi="Tahoma" w:cs="Tahoma"/>
          <w:i/>
          <w:iCs/>
          <w:sz w:val="20"/>
          <w:szCs w:val="20"/>
        </w:rPr>
        <w:t>/</w:t>
      </w:r>
      <w:r w:rsidR="00D45B39">
        <w:rPr>
          <w:rFonts w:ascii="Tahoma" w:hAnsi="Tahoma" w:cs="Tahoma"/>
          <w:i/>
          <w:iCs/>
          <w:sz w:val="20"/>
          <w:szCs w:val="20"/>
        </w:rPr>
        <w:t xml:space="preserve"> </w:t>
      </w:r>
      <w:r w:rsidR="00B1065D">
        <w:rPr>
          <w:rFonts w:ascii="Tahoma" w:hAnsi="Tahoma" w:cs="Tahoma"/>
          <w:i/>
          <w:iCs/>
          <w:sz w:val="20"/>
          <w:szCs w:val="20"/>
        </w:rPr>
        <w:t xml:space="preserve">δείκτες </w:t>
      </w:r>
      <w:r w:rsidR="00181DD3" w:rsidRPr="00226C53">
        <w:rPr>
          <w:rFonts w:ascii="Tahoma" w:hAnsi="Tahoma" w:cs="Tahoma"/>
          <w:i/>
          <w:iCs/>
          <w:sz w:val="20"/>
          <w:szCs w:val="20"/>
        </w:rPr>
        <w:t xml:space="preserve">παραχθέντος έργου </w:t>
      </w:r>
      <w:r w:rsidRPr="00226C53">
        <w:rPr>
          <w:rFonts w:ascii="Tahoma" w:hAnsi="Tahoma" w:cs="Tahoma"/>
          <w:i/>
          <w:iCs/>
          <w:sz w:val="20"/>
          <w:szCs w:val="20"/>
        </w:rPr>
        <w:t>όπου αντιστοιχεί όπως:</w:t>
      </w:r>
      <w:r w:rsidR="00D45B39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>Αριθμό Συμμετεχόντων</w:t>
      </w:r>
      <w:r w:rsidR="00D45B39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>/</w:t>
      </w:r>
      <w:r w:rsidR="00D45B39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>Εκπαιδευομένων, Αριθμό Ατομικών</w:t>
      </w:r>
      <w:r w:rsidR="00D45B39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>/</w:t>
      </w:r>
      <w:r w:rsidR="00D45B39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>ομαδικών Συνέδριων, Σύνταξη Εκπαιδευτικών Εγχειρίδιων, Δημιουργία Ατομικών Φακέλων, αριθμό συνοδειών κ.α.</w:t>
      </w:r>
    </w:p>
    <w:tbl>
      <w:tblPr>
        <w:tblStyle w:val="a3"/>
        <w:tblpPr w:leftFromText="180" w:rightFromText="180" w:vertAnchor="text" w:horzAnchor="margin" w:tblpY="250"/>
        <w:tblW w:w="8784" w:type="dxa"/>
        <w:tblLook w:val="04A0" w:firstRow="1" w:lastRow="0" w:firstColumn="1" w:lastColumn="0" w:noHBand="0" w:noVBand="1"/>
      </w:tblPr>
      <w:tblGrid>
        <w:gridCol w:w="4255"/>
        <w:gridCol w:w="4529"/>
      </w:tblGrid>
      <w:tr w:rsidR="00226C53" w:rsidRPr="004D70F9" w14:paraId="25C7AA0A" w14:textId="77777777" w:rsidTr="00BB1351">
        <w:tc>
          <w:tcPr>
            <w:tcW w:w="4255" w:type="dxa"/>
          </w:tcPr>
          <w:p w14:paraId="6B2C8318" w14:textId="77777777" w:rsidR="00226C53" w:rsidRPr="004D70F9" w:rsidRDefault="00226C53" w:rsidP="00130794">
            <w:pPr>
              <w:jc w:val="center"/>
              <w:rPr>
                <w:b/>
                <w:bCs/>
              </w:rPr>
            </w:pPr>
            <w:bookmarkStart w:id="10" w:name="_Hlk149642788"/>
            <w:r>
              <w:rPr>
                <w:b/>
                <w:bCs/>
              </w:rPr>
              <w:t xml:space="preserve">ΚΑΘΗΚΟΝΤΟΛΟΓΙΟ </w:t>
            </w:r>
            <w:r w:rsidRPr="004D70F9">
              <w:rPr>
                <w:b/>
                <w:bCs/>
              </w:rPr>
              <w:t>ΚΟΙΝΩΝΙΚΟΥ ΛΕΙΤΟΥΡΓΟΥ</w:t>
            </w:r>
          </w:p>
        </w:tc>
        <w:tc>
          <w:tcPr>
            <w:tcW w:w="4529" w:type="dxa"/>
          </w:tcPr>
          <w:p w14:paraId="25AE2B81" w14:textId="77777777" w:rsidR="00226C53" w:rsidRPr="004D70F9" w:rsidRDefault="00226C53" w:rsidP="006B2901">
            <w:pPr>
              <w:jc w:val="center"/>
            </w:pPr>
            <w:r w:rsidRPr="004D70F9">
              <w:rPr>
                <w:b/>
                <w:bCs/>
              </w:rPr>
              <w:t xml:space="preserve">ΠΑΡΑΧΘΕΝ ΕΡΓΟ </w:t>
            </w:r>
          </w:p>
        </w:tc>
      </w:tr>
      <w:tr w:rsidR="00226C53" w:rsidRPr="00226C53" w14:paraId="79A916F4" w14:textId="77777777" w:rsidTr="00BB1351">
        <w:tc>
          <w:tcPr>
            <w:tcW w:w="4255" w:type="dxa"/>
          </w:tcPr>
          <w:p w14:paraId="77D3019E" w14:textId="77777777" w:rsidR="00226C53" w:rsidRPr="00226C53" w:rsidRDefault="00226C53" w:rsidP="006B2901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Κατάρτιση προγραμμάτων ομαδικής συμβουλευτικής και ψυχοκοινωνικής στήριξης. </w:t>
            </w:r>
          </w:p>
          <w:p w14:paraId="74F20F3E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4529" w:type="dxa"/>
          </w:tcPr>
          <w:p w14:paraId="053FBFAE" w14:textId="15855FC6" w:rsidR="00226C53" w:rsidRPr="00E44A72" w:rsidRDefault="00AA704E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el-GR"/>
              </w:rPr>
            </w:pPr>
            <w:r w:rsidRPr="00E44A72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el-GR"/>
              </w:rPr>
              <w:t>Π.χ., Κατάρτιση 2 ομαδικών συμβουλευτικών με 5 συμμετέχοντες με αριθμούς ΔΙΚΑ ή</w:t>
            </w:r>
            <w:r w:rsidR="00E06C5C" w:rsidRPr="00E44A72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el-GR"/>
              </w:rPr>
              <w:t xml:space="preserve"> (στοιχεία </w:t>
            </w:r>
            <w:r w:rsidR="007653C8" w:rsidRPr="00E44A72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el-GR"/>
              </w:rPr>
              <w:t>ανηλίκων</w:t>
            </w:r>
            <w:r w:rsidR="00E06C5C" w:rsidRPr="00E44A72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el-GR"/>
              </w:rPr>
              <w:t>)</w:t>
            </w:r>
            <w:r w:rsidRPr="00E44A72">
              <w:rPr>
                <w:rFonts w:ascii="Tahoma" w:eastAsia="Times New Roman" w:hAnsi="Tahoma" w:cs="Tahoma"/>
                <w:i/>
                <w:iCs/>
                <w:sz w:val="18"/>
                <w:szCs w:val="18"/>
                <w:lang w:eastAsia="el-GR"/>
              </w:rPr>
              <w:t xml:space="preserve">. </w:t>
            </w:r>
          </w:p>
        </w:tc>
      </w:tr>
      <w:tr w:rsidR="00226C53" w:rsidRPr="00226C53" w14:paraId="1822D524" w14:textId="77777777" w:rsidTr="00BB1351">
        <w:tc>
          <w:tcPr>
            <w:tcW w:w="4255" w:type="dxa"/>
          </w:tcPr>
          <w:p w14:paraId="66E276F0" w14:textId="77777777" w:rsidR="00226C53" w:rsidRPr="00226C53" w:rsidRDefault="00226C53" w:rsidP="006B2901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Συμμετοχή στην ομάδα υποδοχής ανήλικών και συνδρομή στην συμπλήρωση των απαραίτητων εγγράφων </w:t>
            </w:r>
          </w:p>
          <w:p w14:paraId="18F9CF66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4529" w:type="dxa"/>
          </w:tcPr>
          <w:p w14:paraId="42963959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226C53" w:rsidRPr="00226C53" w14:paraId="301212A8" w14:textId="77777777" w:rsidTr="00BB1351">
        <w:tc>
          <w:tcPr>
            <w:tcW w:w="4255" w:type="dxa"/>
          </w:tcPr>
          <w:p w14:paraId="0B577656" w14:textId="77777777" w:rsidR="00226C53" w:rsidRPr="00226C53" w:rsidRDefault="00226C53" w:rsidP="006B2901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Λήψη κοινωνικού ιστορικού για κάθε ανήλικο </w:t>
            </w:r>
          </w:p>
          <w:p w14:paraId="356373D2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4529" w:type="dxa"/>
          </w:tcPr>
          <w:p w14:paraId="435F0A11" w14:textId="265C2252" w:rsidR="00226C53" w:rsidRPr="00E44A72" w:rsidRDefault="00E44A72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el-GR"/>
              </w:rPr>
              <w:t>Π.χ. λ</w:t>
            </w:r>
            <w:r w:rsidR="00AA704E" w:rsidRPr="00E44A72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el-GR"/>
              </w:rPr>
              <w:t>ήψη κοινωνικού ιστορικού 5 ανήλικων (στοιχεία ανήλικων )</w:t>
            </w:r>
          </w:p>
        </w:tc>
      </w:tr>
      <w:tr w:rsidR="00226C53" w:rsidRPr="00226C53" w14:paraId="2FFDEC5D" w14:textId="77777777" w:rsidTr="00BB1351">
        <w:tc>
          <w:tcPr>
            <w:tcW w:w="4255" w:type="dxa"/>
          </w:tcPr>
          <w:p w14:paraId="1DF2887E" w14:textId="1931EB82" w:rsidR="00226C53" w:rsidRPr="00226C53" w:rsidRDefault="00226C53" w:rsidP="00516BD7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Κατάρτιση και επικαιροποιήση των Α.Σ.Δ των ανήλικων με την ενεργή συμμετοχή του ίδιου.</w:t>
            </w:r>
          </w:p>
        </w:tc>
        <w:tc>
          <w:tcPr>
            <w:tcW w:w="4529" w:type="dxa"/>
          </w:tcPr>
          <w:p w14:paraId="7C6B0078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0C3B84" w:rsidRPr="00226C53" w14:paraId="792EC734" w14:textId="77777777" w:rsidTr="00BB1351">
        <w:tc>
          <w:tcPr>
            <w:tcW w:w="4255" w:type="dxa"/>
          </w:tcPr>
          <w:p w14:paraId="1BB7EB7B" w14:textId="498EA2D7" w:rsidR="000C3B84" w:rsidRPr="00226C53" w:rsidRDefault="000C3B84" w:rsidP="006B2901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lastRenderedPageBreak/>
              <w:t>Υποστήριξη</w:t>
            </w:r>
            <w:r w:rsidR="00777B6F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 ανηλίκων σε θέματα φοίτησης στο σχολείο</w:t>
            </w:r>
            <w:r w:rsidR="0046721D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 και συμμετοχής σε δημιουργικές/αθλητικές/</w:t>
            </w:r>
            <w:r w:rsidR="0064643F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ψυχαγωγικές δραστηριότητες. </w:t>
            </w:r>
          </w:p>
        </w:tc>
        <w:tc>
          <w:tcPr>
            <w:tcW w:w="4529" w:type="dxa"/>
          </w:tcPr>
          <w:p w14:paraId="79D19ADB" w14:textId="77777777" w:rsidR="000C3B84" w:rsidRPr="00226C53" w:rsidRDefault="000C3B84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226C53" w:rsidRPr="00226C53" w14:paraId="2C5CF670" w14:textId="77777777" w:rsidTr="00BB1351">
        <w:tc>
          <w:tcPr>
            <w:tcW w:w="4255" w:type="dxa"/>
          </w:tcPr>
          <w:p w14:paraId="23B28671" w14:textId="69BAA388" w:rsidR="00226C53" w:rsidRPr="00226C53" w:rsidRDefault="00226C53" w:rsidP="00777B6F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Επίλυση τυχών θεμάτων που ανακύπτουν και ικανοποίηση αιτημάτων των ΑΑ ή κάλυψη αναγκών τους. </w:t>
            </w:r>
          </w:p>
        </w:tc>
        <w:tc>
          <w:tcPr>
            <w:tcW w:w="4529" w:type="dxa"/>
          </w:tcPr>
          <w:p w14:paraId="12DC66B5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226C53" w:rsidRPr="00226C53" w14:paraId="5775024A" w14:textId="77777777" w:rsidTr="00BB1351">
        <w:tc>
          <w:tcPr>
            <w:tcW w:w="4255" w:type="dxa"/>
          </w:tcPr>
          <w:p w14:paraId="56E60241" w14:textId="0009F35E" w:rsidR="00226C53" w:rsidRPr="00226C53" w:rsidRDefault="00226C53" w:rsidP="00777B6F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Κατάρτιση προγραμμάτων δημιουργικής απασχόλησης, αθλητικών δραστηριοτήτων και προώθησης της ένταξης</w:t>
            </w:r>
            <w:r w:rsidR="0064643F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29" w:type="dxa"/>
          </w:tcPr>
          <w:p w14:paraId="50F16322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226C53" w:rsidRPr="00226C53" w14:paraId="31E4057C" w14:textId="77777777" w:rsidTr="00BB1351">
        <w:tc>
          <w:tcPr>
            <w:tcW w:w="4255" w:type="dxa"/>
          </w:tcPr>
          <w:p w14:paraId="3EE5C326" w14:textId="6284AF23" w:rsidR="00226C53" w:rsidRPr="00226C53" w:rsidRDefault="00226C53" w:rsidP="002849D8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Υποστήριξη ανηλίκων σε θέματα ιατρικής περίθαλψης</w:t>
            </w:r>
            <w:r w:rsidR="00EA41CF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29" w:type="dxa"/>
          </w:tcPr>
          <w:p w14:paraId="0F7C62B9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EA41CF" w:rsidRPr="00226C53" w14:paraId="1DE12E69" w14:textId="77777777" w:rsidTr="00BB1351">
        <w:tc>
          <w:tcPr>
            <w:tcW w:w="4255" w:type="dxa"/>
          </w:tcPr>
          <w:p w14:paraId="3DCCDC80" w14:textId="45C278AA" w:rsidR="00EA41CF" w:rsidRPr="00226C53" w:rsidRDefault="00EA41CF" w:rsidP="002849D8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Υποστήριξη ανηλίκων</w:t>
            </w:r>
            <w:r w:rsidR="005038F8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 για την αναζήτηση μελών της οικογενείας του. </w:t>
            </w:r>
          </w:p>
        </w:tc>
        <w:tc>
          <w:tcPr>
            <w:tcW w:w="4529" w:type="dxa"/>
          </w:tcPr>
          <w:p w14:paraId="7733EB92" w14:textId="77777777" w:rsidR="00EA41CF" w:rsidRPr="00226C53" w:rsidRDefault="00EA41CF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226C53" w:rsidRPr="00226C53" w14:paraId="4580B6AA" w14:textId="77777777" w:rsidTr="00BB1351">
        <w:tc>
          <w:tcPr>
            <w:tcW w:w="4255" w:type="dxa"/>
          </w:tcPr>
          <w:p w14:paraId="5DF76106" w14:textId="21750EF9" w:rsidR="00226C53" w:rsidRPr="00226C53" w:rsidRDefault="00226C53" w:rsidP="00EA41CF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Ενέργειες υποστήριξης βέλτιστου συμφέροντος και επικοινωνίας με μέλη της οικογένειας ή αλλά σημαντικά πρόσωπα</w:t>
            </w:r>
            <w:r w:rsidR="00EA41CF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.</w:t>
            </w:r>
          </w:p>
        </w:tc>
        <w:tc>
          <w:tcPr>
            <w:tcW w:w="4529" w:type="dxa"/>
          </w:tcPr>
          <w:p w14:paraId="765211C5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226C53" w:rsidRPr="00226C53" w14:paraId="357153AA" w14:textId="77777777" w:rsidTr="00BB1351">
        <w:tc>
          <w:tcPr>
            <w:tcW w:w="4255" w:type="dxa"/>
          </w:tcPr>
          <w:p w14:paraId="75EC7A96" w14:textId="45198605" w:rsidR="00226C53" w:rsidRPr="00226C53" w:rsidRDefault="00226C53" w:rsidP="006B2901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Τ</w:t>
            </w:r>
            <w:r w:rsidR="008D265C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ήρηση</w:t>
            </w: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 xml:space="preserve"> Ατομικού αρχείου</w:t>
            </w:r>
          </w:p>
          <w:p w14:paraId="0C27BCBD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4529" w:type="dxa"/>
          </w:tcPr>
          <w:p w14:paraId="6B805608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226C53" w:rsidRPr="00226C53" w14:paraId="11A1EAF3" w14:textId="77777777" w:rsidTr="00BB1351">
        <w:tc>
          <w:tcPr>
            <w:tcW w:w="4255" w:type="dxa"/>
          </w:tcPr>
          <w:p w14:paraId="57A363D1" w14:textId="77777777" w:rsidR="00226C53" w:rsidRPr="00226C53" w:rsidRDefault="00226C53" w:rsidP="006B2901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 w:rsidRPr="00226C53"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Κατάρτιση προγράμματος σεξουαλικής αγωγής, αντισύλληψης και κίνδυνων χρήσης ουσιών.</w:t>
            </w:r>
          </w:p>
          <w:p w14:paraId="32393892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  <w:tc>
          <w:tcPr>
            <w:tcW w:w="4529" w:type="dxa"/>
          </w:tcPr>
          <w:p w14:paraId="583C053D" w14:textId="77777777" w:rsidR="00226C53" w:rsidRPr="00226C53" w:rsidRDefault="00226C53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  <w:tr w:rsidR="00E44A72" w:rsidRPr="00226C53" w14:paraId="0074645D" w14:textId="77777777" w:rsidTr="00BB1351">
        <w:tc>
          <w:tcPr>
            <w:tcW w:w="4255" w:type="dxa"/>
          </w:tcPr>
          <w:p w14:paraId="22F58D90" w14:textId="214FB939" w:rsidR="00E44A72" w:rsidRPr="00226C53" w:rsidRDefault="00E44A72" w:rsidP="006B2901">
            <w:pPr>
              <w:pStyle w:val="a8"/>
              <w:spacing w:before="58" w:line="276" w:lineRule="auto"/>
              <w:ind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  <w:t>….. (άλλο)</w:t>
            </w:r>
          </w:p>
        </w:tc>
        <w:tc>
          <w:tcPr>
            <w:tcW w:w="4529" w:type="dxa"/>
          </w:tcPr>
          <w:p w14:paraId="41449E29" w14:textId="77777777" w:rsidR="00E44A72" w:rsidRPr="00226C53" w:rsidRDefault="00E44A72" w:rsidP="006B2901">
            <w:pPr>
              <w:pStyle w:val="a8"/>
              <w:spacing w:before="58" w:line="276" w:lineRule="auto"/>
              <w:ind w:left="0" w:right="56"/>
              <w:rPr>
                <w:rFonts w:ascii="Tahoma" w:eastAsia="Times New Roman" w:hAnsi="Tahoma" w:cs="Tahoma"/>
                <w:sz w:val="20"/>
                <w:szCs w:val="20"/>
                <w:lang w:eastAsia="el-GR"/>
              </w:rPr>
            </w:pPr>
          </w:p>
        </w:tc>
      </w:tr>
    </w:tbl>
    <w:bookmarkEnd w:id="10"/>
    <w:p w14:paraId="3BA46F38" w14:textId="77777777" w:rsidR="003C4485" w:rsidRDefault="003C4485" w:rsidP="003C4485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Παρατηρήσεις:</w:t>
      </w: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740E5E" w14:paraId="47882B10" w14:textId="77777777" w:rsidTr="00E44A72">
        <w:trPr>
          <w:trHeight w:val="1641"/>
        </w:trPr>
        <w:tc>
          <w:tcPr>
            <w:tcW w:w="8784" w:type="dxa"/>
          </w:tcPr>
          <w:p w14:paraId="22CA5769" w14:textId="77777777" w:rsidR="00740E5E" w:rsidRDefault="00740E5E" w:rsidP="003C4485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802A8B6" w14:textId="77777777" w:rsidR="003C4485" w:rsidRDefault="003C4485" w:rsidP="003C4485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CDF1FE1" w14:textId="77777777" w:rsidR="00226C53" w:rsidRPr="00997CE9" w:rsidRDefault="00226C53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margin" w:tblpY="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</w:tblGrid>
      <w:tr w:rsidR="004C0085" w14:paraId="278D370A" w14:textId="77777777" w:rsidTr="006B2901">
        <w:trPr>
          <w:trHeight w:val="2016"/>
        </w:trPr>
        <w:tc>
          <w:tcPr>
            <w:tcW w:w="3584" w:type="dxa"/>
          </w:tcPr>
          <w:p w14:paraId="3F8AB351" w14:textId="77777777" w:rsidR="004C0085" w:rsidRDefault="004C0085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Ημερομηνία</w:t>
            </w:r>
          </w:p>
          <w:p w14:paraId="470E0C5B" w14:textId="77777777" w:rsidR="004C0085" w:rsidRDefault="004C0085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0FCE869" w14:textId="77777777" w:rsidR="004C0085" w:rsidRDefault="004C0085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16CC676" w14:textId="77777777" w:rsidR="004C0085" w:rsidRDefault="004C0085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450646D4" w14:textId="77777777" w:rsidR="004C0085" w:rsidRDefault="004C0085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Εργαζομένου</w:t>
            </w:r>
          </w:p>
          <w:p w14:paraId="1CD80D91" w14:textId="77777777" w:rsidR="004C0085" w:rsidRDefault="004C0085" w:rsidP="006B290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769" w:tblpY="2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</w:tblGrid>
      <w:tr w:rsidR="004C0085" w14:paraId="0B50C143" w14:textId="77777777" w:rsidTr="004C0085">
        <w:trPr>
          <w:trHeight w:val="2016"/>
        </w:trPr>
        <w:tc>
          <w:tcPr>
            <w:tcW w:w="4710" w:type="dxa"/>
          </w:tcPr>
          <w:p w14:paraId="6BBC2C65" w14:textId="77777777" w:rsidR="004C0085" w:rsidRDefault="004C0085" w:rsidP="004C0085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Συντονιστή</w:t>
            </w:r>
          </w:p>
          <w:p w14:paraId="2D0000D9" w14:textId="77777777" w:rsidR="004C0085" w:rsidRPr="00997CE9" w:rsidRDefault="004C0085" w:rsidP="004C0085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Ε.Δ.Η.Δ</w:t>
            </w:r>
          </w:p>
          <w:p w14:paraId="742D5CDF" w14:textId="77777777" w:rsidR="004C0085" w:rsidRDefault="004C0085" w:rsidP="004C0085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EC701BC" w14:textId="77777777" w:rsidR="00226C53" w:rsidRPr="00997CE9" w:rsidRDefault="00226C5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sectPr w:rsidR="00226C53" w:rsidRPr="00997C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F7CE0" w14:textId="77777777" w:rsidR="001C7017" w:rsidRDefault="001C7017" w:rsidP="00B21CA0">
      <w:pPr>
        <w:spacing w:before="0"/>
      </w:pPr>
      <w:r>
        <w:separator/>
      </w:r>
    </w:p>
  </w:endnote>
  <w:endnote w:type="continuationSeparator" w:id="0">
    <w:p w14:paraId="622ABCDF" w14:textId="77777777" w:rsidR="001C7017" w:rsidRDefault="001C7017" w:rsidP="00B21C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B728" w14:textId="77777777" w:rsidR="00740E5E" w:rsidRDefault="00740E5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0EAC8" w14:textId="3A423351" w:rsidR="00740E5E" w:rsidRPr="00740E5E" w:rsidRDefault="00740E5E" w:rsidP="00740E5E">
    <w:pPr>
      <w:pStyle w:val="a6"/>
      <w:rPr>
        <w:lang w:val="en-US"/>
      </w:rPr>
    </w:pPr>
    <w:r>
      <w:rPr>
        <w:noProof/>
      </w:rPr>
      <w:drawing>
        <wp:inline distT="0" distB="0" distL="0" distR="0" wp14:anchorId="4D571078" wp14:editId="201FB386">
          <wp:extent cx="206692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A41F3" w14:textId="77777777" w:rsidR="00740E5E" w:rsidRDefault="00740E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B3A51" w14:textId="77777777" w:rsidR="001C7017" w:rsidRDefault="001C7017" w:rsidP="00B21CA0">
      <w:pPr>
        <w:spacing w:before="0"/>
      </w:pPr>
      <w:r>
        <w:separator/>
      </w:r>
    </w:p>
  </w:footnote>
  <w:footnote w:type="continuationSeparator" w:id="0">
    <w:p w14:paraId="28F9312B" w14:textId="77777777" w:rsidR="001C7017" w:rsidRDefault="001C7017" w:rsidP="00B21CA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629C0" w14:textId="77777777" w:rsidR="00740E5E" w:rsidRDefault="00740E5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FCA14" w14:textId="77777777" w:rsidR="00740E5E" w:rsidRDefault="00740E5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51836" w14:textId="77777777" w:rsidR="00740E5E" w:rsidRDefault="00740E5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F53"/>
    <w:multiLevelType w:val="hybridMultilevel"/>
    <w:tmpl w:val="7F5A47E2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1E4B72"/>
    <w:multiLevelType w:val="hybridMultilevel"/>
    <w:tmpl w:val="434870D0"/>
    <w:lvl w:ilvl="0" w:tplc="841CC7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53A"/>
    <w:multiLevelType w:val="hybridMultilevel"/>
    <w:tmpl w:val="9AAE9CDA"/>
    <w:lvl w:ilvl="0" w:tplc="F5988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3021">
    <w:abstractNumId w:val="0"/>
  </w:num>
  <w:num w:numId="2" w16cid:durableId="735013900">
    <w:abstractNumId w:val="1"/>
  </w:num>
  <w:num w:numId="3" w16cid:durableId="1189442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A0"/>
    <w:rsid w:val="000C3B84"/>
    <w:rsid w:val="000F3D1F"/>
    <w:rsid w:val="00126EBD"/>
    <w:rsid w:val="00130794"/>
    <w:rsid w:val="001319CE"/>
    <w:rsid w:val="00156B64"/>
    <w:rsid w:val="00181DD3"/>
    <w:rsid w:val="001A0F26"/>
    <w:rsid w:val="001C7017"/>
    <w:rsid w:val="001E0F10"/>
    <w:rsid w:val="00226C53"/>
    <w:rsid w:val="002849D8"/>
    <w:rsid w:val="00304132"/>
    <w:rsid w:val="00331E8A"/>
    <w:rsid w:val="00337685"/>
    <w:rsid w:val="003606A9"/>
    <w:rsid w:val="003C4485"/>
    <w:rsid w:val="003F6A44"/>
    <w:rsid w:val="0046721D"/>
    <w:rsid w:val="004B75F1"/>
    <w:rsid w:val="004C0085"/>
    <w:rsid w:val="004D003D"/>
    <w:rsid w:val="005038F8"/>
    <w:rsid w:val="00516BD7"/>
    <w:rsid w:val="0052424F"/>
    <w:rsid w:val="00560F59"/>
    <w:rsid w:val="005721C0"/>
    <w:rsid w:val="005A5D28"/>
    <w:rsid w:val="005E5E8A"/>
    <w:rsid w:val="00600B93"/>
    <w:rsid w:val="0064643F"/>
    <w:rsid w:val="006927A1"/>
    <w:rsid w:val="00740E5E"/>
    <w:rsid w:val="00754F77"/>
    <w:rsid w:val="007653C8"/>
    <w:rsid w:val="00767064"/>
    <w:rsid w:val="00777B6F"/>
    <w:rsid w:val="00797CCB"/>
    <w:rsid w:val="00852E9F"/>
    <w:rsid w:val="00865A78"/>
    <w:rsid w:val="008C365D"/>
    <w:rsid w:val="008D265C"/>
    <w:rsid w:val="009214D8"/>
    <w:rsid w:val="00945A7B"/>
    <w:rsid w:val="00997CE9"/>
    <w:rsid w:val="00A91054"/>
    <w:rsid w:val="00AA704E"/>
    <w:rsid w:val="00AB4EED"/>
    <w:rsid w:val="00B1065D"/>
    <w:rsid w:val="00B21CA0"/>
    <w:rsid w:val="00BB1351"/>
    <w:rsid w:val="00BE10F7"/>
    <w:rsid w:val="00C12825"/>
    <w:rsid w:val="00C4373F"/>
    <w:rsid w:val="00C4719B"/>
    <w:rsid w:val="00C51132"/>
    <w:rsid w:val="00C87D3E"/>
    <w:rsid w:val="00CE2C96"/>
    <w:rsid w:val="00D45B39"/>
    <w:rsid w:val="00DD7CB7"/>
    <w:rsid w:val="00E06C5C"/>
    <w:rsid w:val="00E44A72"/>
    <w:rsid w:val="00E5622B"/>
    <w:rsid w:val="00E8588F"/>
    <w:rsid w:val="00EA41CF"/>
    <w:rsid w:val="00EC5248"/>
    <w:rsid w:val="00EE64A9"/>
    <w:rsid w:val="00FA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D95DF"/>
  <w15:chartTrackingRefBased/>
  <w15:docId w15:val="{3C63B9F3-75E8-415C-8B6B-AC4EE639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A0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B21CA0"/>
    <w:pPr>
      <w:spacing w:before="60" w:after="6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l-GR"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1CA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">
    <w:name w:val="Κεφαλίδα Char"/>
    <w:basedOn w:val="a0"/>
    <w:link w:val="a5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Υποσέλιδο Char"/>
    <w:basedOn w:val="a0"/>
    <w:link w:val="a6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7">
    <w:name w:val="No Spacing"/>
    <w:uiPriority w:val="1"/>
    <w:qFormat/>
    <w:rsid w:val="00997CE9"/>
    <w:pPr>
      <w:spacing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customStyle="1" w:styleId="c-timestamplabel">
    <w:name w:val="c-timestamp__label"/>
    <w:basedOn w:val="a0"/>
    <w:rsid w:val="00126EBD"/>
  </w:style>
  <w:style w:type="character" w:styleId="-">
    <w:name w:val="Hyperlink"/>
    <w:basedOn w:val="a0"/>
    <w:uiPriority w:val="99"/>
    <w:unhideWhenUsed/>
    <w:rsid w:val="00126EBD"/>
    <w:rPr>
      <w:color w:val="0563C1" w:themeColor="hyperlink"/>
      <w:u w:val="single"/>
    </w:rPr>
  </w:style>
  <w:style w:type="paragraph" w:styleId="a8">
    <w:name w:val="Body Text"/>
    <w:basedOn w:val="a"/>
    <w:link w:val="Char1"/>
    <w:uiPriority w:val="1"/>
    <w:qFormat/>
    <w:rsid w:val="00226C53"/>
    <w:pPr>
      <w:widowControl w:val="0"/>
      <w:autoSpaceDE w:val="0"/>
      <w:autoSpaceDN w:val="0"/>
      <w:spacing w:before="0" w:beforeAutospacing="0"/>
      <w:ind w:left="1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har1">
    <w:name w:val="Σώμα κειμένου Char"/>
    <w:basedOn w:val="a0"/>
    <w:link w:val="a8"/>
    <w:uiPriority w:val="1"/>
    <w:rsid w:val="00226C53"/>
    <w:rPr>
      <w:rFonts w:ascii="Calibri" w:eastAsia="Calibri" w:hAnsi="Calibri" w:cs="Calibri"/>
      <w:kern w:val="0"/>
      <w:lang w:val="el-GR"/>
      <w14:ligatures w14:val="none"/>
    </w:rPr>
  </w:style>
  <w:style w:type="paragraph" w:styleId="a9">
    <w:name w:val="Revision"/>
    <w:hidden/>
    <w:uiPriority w:val="99"/>
    <w:semiHidden/>
    <w:rsid w:val="001319CE"/>
    <w:pPr>
      <w:spacing w:after="0" w:line="240" w:lineRule="auto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E06C5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E06C5C"/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E06C5C"/>
    <w:rPr>
      <w:rFonts w:ascii="Verdana" w:eastAsia="Times New Roman" w:hAnsi="Verdana" w:cs="Times New Roman"/>
      <w:kern w:val="0"/>
      <w:sz w:val="20"/>
      <w:szCs w:val="20"/>
      <w:lang w:val="el-GR" w:eastAsia="el-GR"/>
      <w14:ligatures w14:val="non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E06C5C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E06C5C"/>
    <w:rPr>
      <w:rFonts w:ascii="Verdana" w:eastAsia="Times New Roman" w:hAnsi="Verdana" w:cs="Times New Roman"/>
      <w:b/>
      <w:bCs/>
      <w:kern w:val="0"/>
      <w:sz w:val="20"/>
      <w:szCs w:val="20"/>
      <w:lang w:val="el-GR"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433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275459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32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76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5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579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1305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64677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082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8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7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889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568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9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664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64415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35446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9460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06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81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7561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7891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04375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8201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06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4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21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238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73660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81202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12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95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44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47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4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4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893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8031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868224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166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5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72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D92A04-81D8-4F0A-8031-59F08CB7BA11}">
  <ds:schemaRefs>
    <ds:schemaRef ds:uri="http://schemas.microsoft.com/sharepoint/v3"/>
    <ds:schemaRef ds:uri="http://schemas.microsoft.com/office/infopath/2007/PartnerControls"/>
    <ds:schemaRef ds:uri="http://purl.org/dc/dcmitype/"/>
    <ds:schemaRef ds:uri="http://purl.org/dc/terms/"/>
    <ds:schemaRef ds:uri="9b14f67b-07fb-4990-84f3-2bcbd421439c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231fdfef-a9ee-4488-87d7-25509bb61a6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C9BF7D3-6B0F-4718-83D7-9DEC190D0E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77132-CD12-40DF-8869-EC2F94CE62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A61623-78ED-4118-B8BB-FCEE140A6A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Athanasiou</dc:creator>
  <cp:keywords/>
  <dc:description/>
  <cp:lastModifiedBy>Ευαγγελία Καπινιάρη</cp:lastModifiedBy>
  <cp:revision>16</cp:revision>
  <dcterms:created xsi:type="dcterms:W3CDTF">2024-02-19T14:01:00Z</dcterms:created>
  <dcterms:modified xsi:type="dcterms:W3CDTF">2024-04-05T12:18:00Z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