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20" ma:contentTypeDescription="Δημιουργία νέου εγγράφου" ma:contentTypeScope="" ma:versionID="a4893b5f816384f3d8edec56dc241100">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00f8cbdd0af5caaf21466da7d3e0743b"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Ιδιότητες Ενοποιημένης Πολιτικής Συμμόρφωσης" ma:hidden="true" ma:internalName="_ip_UnifiedCompliancePolicyProperties">
      <xsd:simpleType>
        <xsd:restriction base="dms:Note"/>
      </xsd:simpleType>
    </xsd:element>
    <xsd:element name="_ip_UnifiedCompliancePolicyUIAction" ma:index="26" nillable="true" ma:displayName="Ενέργεια περιβάλλοντος εργασίας χρήστη της Ενοποιημένης Πολιτικής Συμμόρφωσης"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5018494D-7FCA-44D8-B6BD-E19D7ECA653E}"/>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