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20CE8" w14:paraId="4DF3D4E0"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671ACB4E" w14:textId="77777777" w:rsidR="00E20CE8" w:rsidRDefault="00E20CE8">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09F66E58" w14:textId="77777777" w:rsidR="00E20CE8" w:rsidRDefault="00E20CE8">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ID:65322080</w:t>
            </w:r>
          </w:p>
        </w:tc>
      </w:tr>
    </w:tbl>
    <w:p w14:paraId="1E3A63FA" w14:textId="77777777" w:rsidR="00E20CE8" w:rsidRDefault="00E20CE8">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20CE8" w14:paraId="25986E7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11A360D" w14:textId="77777777" w:rsidR="00E20CE8" w:rsidRDefault="00E20CE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20CE8" w14:paraId="65981AF4"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D26142"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R.2.8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18EA0A41"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E20CE8" w14:paraId="4C5DF37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A33FE64"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νέων/αναβαθμισμένων προξενείων εκτός του χώρου Σένγκεν </w:t>
            </w:r>
          </w:p>
          <w:p w14:paraId="3F41C424" w14:textId="77777777" w:rsidR="004966EB" w:rsidRPr="004966EB" w:rsidRDefault="004966EB" w:rsidP="004966E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4966EB">
              <w:rPr>
                <w:rFonts w:ascii="Arial" w:hAnsi="Arial" w:cs="Arial"/>
                <w:color w:val="000000"/>
                <w:kern w:val="0"/>
                <w:sz w:val="18"/>
                <w:szCs w:val="18"/>
              </w:rPr>
              <w:t>Ως νέο προξενείο νοείται το άνοιγμα προξενικού τμήματος σε τόπο όπου το οικείο κράτος μέλος δεν ήταν παρόν.</w:t>
            </w:r>
          </w:p>
          <w:p w14:paraId="174EFD73" w14:textId="3CC610CD" w:rsidR="004966EB" w:rsidRDefault="004966EB" w:rsidP="004966E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4966EB">
              <w:rPr>
                <w:rFonts w:ascii="Arial" w:hAnsi="Arial" w:cs="Arial"/>
                <w:color w:val="000000"/>
                <w:kern w:val="0"/>
                <w:sz w:val="18"/>
                <w:szCs w:val="18"/>
              </w:rPr>
              <w:t>Ως αναβαθμισμένο προξενείο νοείται ένα υφιστάμενο προξενείο στο οποίο έχουν πραγματοποιηθεί εργασίες για να διατηρηθεί σε λειτουργική κατάσταση</w:t>
            </w:r>
            <w:r>
              <w:rPr>
                <w:rFonts w:ascii="Arial" w:hAnsi="Arial" w:cs="Arial"/>
                <w:color w:val="000000"/>
                <w:kern w:val="0"/>
                <w:sz w:val="18"/>
                <w:szCs w:val="18"/>
              </w:rPr>
              <w:t xml:space="preserve"> </w:t>
            </w:r>
            <w:r w:rsidRPr="004966EB">
              <w:rPr>
                <w:rFonts w:ascii="Arial" w:hAnsi="Arial" w:cs="Arial"/>
                <w:color w:val="000000"/>
                <w:kern w:val="0"/>
                <w:sz w:val="18"/>
                <w:szCs w:val="18"/>
              </w:rPr>
              <w:t>(π.χ. βάψιμο, επισκευή υδραυλικών εγκαταστάσεων), καθώς και επισκευές ή επέκταση υφιστάμενου προξενείου στην ίδια τοποθεσία (πόλη).</w:t>
            </w:r>
          </w:p>
        </w:tc>
      </w:tr>
      <w:tr w:rsidR="00E20CE8" w:rsidRPr="00B753CA" w14:paraId="0F827B3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E67AB1"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B753CA">
              <w:rPr>
                <w:rFonts w:ascii="Arial" w:hAnsi="Arial" w:cs="Arial"/>
                <w:color w:val="000000"/>
                <w:kern w:val="0"/>
                <w:sz w:val="18"/>
                <w:szCs w:val="18"/>
                <w:lang w:val="en-US"/>
              </w:rPr>
              <w:t xml:space="preserve"> (ENG)</w:t>
            </w:r>
            <w:r w:rsidR="00B753CA">
              <w:rPr>
                <w:rFonts w:ascii="Arial" w:hAnsi="Arial" w:cs="Arial"/>
                <w:color w:val="000000"/>
                <w:kern w:val="0"/>
                <w:sz w:val="18"/>
                <w:szCs w:val="18"/>
                <w:lang w:val="en-US"/>
              </w:rPr>
              <w:t xml:space="preserve"> </w:t>
            </w:r>
            <w:r w:rsidRPr="00B753CA">
              <w:rPr>
                <w:rFonts w:ascii="Arial" w:hAnsi="Arial" w:cs="Arial"/>
                <w:color w:val="000000"/>
                <w:kern w:val="0"/>
                <w:sz w:val="18"/>
                <w:szCs w:val="18"/>
                <w:lang w:val="en-US"/>
              </w:rPr>
              <w:t>:  Number of new / upgraded consulates outside the Schengen area</w:t>
            </w:r>
          </w:p>
          <w:p w14:paraId="21063961" w14:textId="77777777" w:rsidR="004966EB" w:rsidRPr="004966EB" w:rsidRDefault="004966EB" w:rsidP="004966E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966EB">
              <w:rPr>
                <w:rFonts w:ascii="Arial" w:hAnsi="Arial" w:cs="Arial"/>
                <w:color w:val="000000"/>
                <w:kern w:val="0"/>
                <w:sz w:val="18"/>
                <w:szCs w:val="18"/>
                <w:lang w:val="en-US"/>
              </w:rPr>
              <w:t>A new consulate means the opening of a consular section in a location where the Member State concerned was not present.</w:t>
            </w:r>
          </w:p>
          <w:p w14:paraId="4B517857" w14:textId="201A3C33" w:rsidR="004966EB" w:rsidRPr="004966EB" w:rsidRDefault="004966EB" w:rsidP="004966E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966EB">
              <w:rPr>
                <w:rFonts w:ascii="Arial" w:hAnsi="Arial" w:cs="Arial"/>
                <w:color w:val="000000"/>
                <w:kern w:val="0"/>
                <w:sz w:val="18"/>
                <w:szCs w:val="18"/>
                <w:lang w:val="en-US"/>
              </w:rPr>
              <w:t>An upgraded consulate means an existing consulate where works has been performed to maintain it in operating condition (e.g. painting, repairing plumbing) as well as repairs or the extension of an existing consulate in the same location (city).</w:t>
            </w:r>
          </w:p>
        </w:tc>
      </w:tr>
      <w:tr w:rsidR="00E20CE8" w14:paraId="213BC438"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BDF67A"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61A565B5"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20CE8" w14:paraId="0C192CD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E36EAA"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E20CE8" w14:paraId="7D8D74F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D975EA"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E20CE8" w14:paraId="13F2E5E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6CDE5BA"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E20CE8" w14:paraId="6F744CD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6B1793" w14:textId="5196FFA4"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B753CA">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E20CE8" w14:paraId="71E3734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BB60B7C" w14:textId="77777777" w:rsidR="00E20CE8" w:rsidRDefault="00E20CE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20CE8" w14:paraId="610D075F"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3DCA65D3"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8B13362"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20CE8" w14:paraId="3A57ED46"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4BE0C05F"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840D5D4"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E20CE8" w14:paraId="73FF89F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A36664D" w14:textId="77777777" w:rsidR="00E20CE8" w:rsidRDefault="00E20CE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20CE8" w14:paraId="2F2CA9F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D5BA098"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E20CE8" w14:paraId="12F9CE5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81D5F4"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E20CE8" w14:paraId="3D67D74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6D3A72"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20CE8" w14:paraId="4FE1E32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BB34B5"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20CE8" w14:paraId="7B875D2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7D39853" w14:textId="77777777"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E20CE8" w14:paraId="6160A13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30C7E94" w14:textId="28DA0B66"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B753CA">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E20CE8" w14:paraId="2D718B4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16D18A" w14:textId="4FF41335" w:rsidR="00E20CE8" w:rsidRDefault="00E20CE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B753CA">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E20CE8" w14:paraId="48037CC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7F9DF96" w14:textId="77777777" w:rsidR="00E20CE8" w:rsidRDefault="00E20CE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20CE8" w14:paraId="0AE290D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8D768F6" w14:textId="77777777" w:rsidR="00E20CE8" w:rsidRDefault="00E20CE8">
            <w:pPr>
              <w:widowControl w:val="0"/>
              <w:autoSpaceDE w:val="0"/>
              <w:autoSpaceDN w:val="0"/>
              <w:adjustRightInd w:val="0"/>
              <w:spacing w:after="0" w:line="240" w:lineRule="auto"/>
              <w:rPr>
                <w:rFonts w:ascii="Arial" w:hAnsi="Arial" w:cs="Arial"/>
                <w:kern w:val="0"/>
                <w:sz w:val="24"/>
                <w:szCs w:val="24"/>
              </w:rPr>
            </w:pPr>
          </w:p>
        </w:tc>
      </w:tr>
    </w:tbl>
    <w:p w14:paraId="30DA6789" w14:textId="77777777" w:rsidR="00E20CE8" w:rsidRDefault="00E20CE8">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20CE8" w14:paraId="5BB7BF49" w14:textId="77777777" w:rsidTr="00B753CA">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45C2C2CB" w14:textId="77777777" w:rsidR="00E20CE8" w:rsidRDefault="00E20CE8">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20CE8" w14:paraId="22A9B4AF" w14:textId="77777777" w:rsidTr="00B753CA">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322FAF" w14:textId="77777777" w:rsidR="00E20CE8" w:rsidRDefault="00E20CE8">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5C1016" w14:textId="77777777" w:rsidR="00E20CE8" w:rsidRDefault="00E20CE8">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E1E8B9" w14:textId="77777777" w:rsidR="00E20CE8" w:rsidRDefault="00E20CE8">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1C087634" w14:textId="77777777" w:rsidR="00E20CE8" w:rsidRDefault="00E20CE8">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0BAB6390" w14:textId="77777777" w:rsidR="00E20CE8" w:rsidRDefault="00E20CE8">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E20CE8">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1271429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D84"/>
    <w:rsid w:val="00461C77"/>
    <w:rsid w:val="004966EB"/>
    <w:rsid w:val="00755D84"/>
    <w:rsid w:val="00B753CA"/>
    <w:rsid w:val="00E20C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C78CE7"/>
  <w14:defaultImageDpi w14:val="0"/>
  <w15:docId w15:val="{5E2B871E-FF84-434E-BAF0-870C2333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236</Words>
  <Characters>1279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5</cp:revision>
  <dcterms:created xsi:type="dcterms:W3CDTF">2024-01-30T08:47:00Z</dcterms:created>
  <dcterms:modified xsi:type="dcterms:W3CDTF">2024-01-30T08:53:00Z</dcterms:modified>
</cp:coreProperties>
</file>