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6B74E5" w14:paraId="72A43E56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A7759E7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FC0CDC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ID:65311060</w:t>
            </w:r>
          </w:p>
        </w:tc>
      </w:tr>
    </w:tbl>
    <w:p w14:paraId="21F855AA" w14:textId="77777777" w:rsidR="006B74E5" w:rsidRDefault="006B74E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6B74E5" w14:paraId="152C2E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FB2E4D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6B74E5" w14:paraId="386D239D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0F30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O.1.6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3D798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6B74E5" w14:paraId="59C56E3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35428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θαλάσσιων μέσων μεταφοράς που αποκτήθηκαν</w:t>
            </w:r>
          </w:p>
          <w:p w14:paraId="7A3D7F92" w14:textId="33B9D6DE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θαλάσσι</w:t>
            </w:r>
            <w:r w:rsidR="002F39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μέσο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μεταφορά</w:t>
            </w:r>
            <w:r w:rsidR="002F39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κάθε επανδρωμένο ή μη επανδρωμένο θαλάσσιο μέσο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χρησιμοποιείται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καθήκοντα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συνοριακού ελέγχου, ιδίως για τους σκοπούς της επιτήρησης των συνόρων σύμφωνα με τον κώδικα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συνόρων του Σένγκεν και το EUROSUR,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σε συμμόρφωση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τ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τεχνικ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λειτουργικά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πρότυπα που ορίζονται από τον </w:t>
            </w:r>
            <w:r w:rsidR="00885402" w:rsidRPr="007104F0">
              <w:rPr>
                <w:rFonts w:ascii="Arial" w:hAnsi="Arial" w:cs="Arial"/>
                <w:kern w:val="0"/>
                <w:sz w:val="18"/>
                <w:szCs w:val="18"/>
              </w:rPr>
              <w:t xml:space="preserve">Ευρωπαϊκό Οργανισμό Συνοριοφυλακής και Ακτοφυλακής </w:t>
            </w:r>
            <w:r w:rsidR="00885402" w:rsidRPr="00D1189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 περίπτωση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</w:p>
          <w:p w14:paraId="7823EF68" w14:textId="6F0A9703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Πηγή: Κώδικας συνόρων Σένγκεν: Άρθρο 12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σχετικά με την επιτήρηση των συνόρων, 13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σχετικά με τον κύριο σκοπό της επιτήρησης των συνόρων, 13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σχετικά με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κινητές μονάδες για την επιτήρηση των συνόρων.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Κανονισμός </w:t>
            </w:r>
            <w:r w:rsidR="0088540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(ΕΕ)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2019/1896 (</w:t>
            </w:r>
            <w:r w:rsidR="00885402" w:rsidRPr="00D1189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κανονισμός </w:t>
            </w:r>
            <w:r w:rsidR="00885402">
              <w:rPr>
                <w:rFonts w:ascii="Arial" w:hAnsi="Arial" w:cs="Arial"/>
                <w:kern w:val="0"/>
                <w:sz w:val="18"/>
                <w:szCs w:val="18"/>
              </w:rPr>
              <w:t xml:space="preserve">Ευρωπαϊκού </w:t>
            </w:r>
            <w:r w:rsidR="00885402" w:rsidRPr="00C96294">
              <w:rPr>
                <w:rFonts w:ascii="Arial" w:hAnsi="Arial" w:cs="Arial"/>
                <w:kern w:val="0"/>
                <w:sz w:val="18"/>
                <w:szCs w:val="18"/>
              </w:rPr>
              <w:t>Οργανισμ</w:t>
            </w:r>
            <w:r w:rsidR="00885402">
              <w:rPr>
                <w:rFonts w:ascii="Arial" w:hAnsi="Arial" w:cs="Arial"/>
                <w:kern w:val="0"/>
                <w:sz w:val="18"/>
                <w:szCs w:val="18"/>
              </w:rPr>
              <w:t>ού</w:t>
            </w:r>
            <w:r w:rsidR="00885402" w:rsidRPr="00C96294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885402">
              <w:rPr>
                <w:rFonts w:ascii="Arial" w:hAnsi="Arial" w:cs="Arial"/>
                <w:kern w:val="0"/>
                <w:sz w:val="18"/>
                <w:szCs w:val="18"/>
              </w:rPr>
              <w:t>Συνοριοφυλακής και Ακτοφυλακής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): Άρθρο 19 σχετικά με το πεδίο εφαρμογής του EUROSUR,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άρθρο 16 και άρθρο 64.</w:t>
            </w:r>
          </w:p>
          <w:p w14:paraId="4DFC0E82" w14:textId="0F23A842" w:rsid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περιλαμβάνει επίσης τα θαλάσσια μέσα που ενοικιάζονται ή μισθώνονται.</w:t>
            </w:r>
          </w:p>
        </w:tc>
      </w:tr>
      <w:tr w:rsidR="006B74E5" w:rsidRPr="00A44EF6" w14:paraId="601D89A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ED3AA" w14:textId="04D05568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A44EF6"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maritime transport means purchased</w:t>
            </w:r>
          </w:p>
          <w:p w14:paraId="2E1E872E" w14:textId="08086727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maritime transport means any manned or unmanned maritime asset for border control tasks, in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particular for the purposes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of border surveillance in line with the Schengen Borders Code and line with EUROSUR, in compliance with the technical and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operational standards defined by the EBCG Agency where applicable. </w:t>
            </w:r>
          </w:p>
          <w:p w14:paraId="5550987C" w14:textId="3DDDC6A3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Source: Schengen Border Code: Article 12(2) on border surveillance, 13(1) on the main purpose of border surveillance, 13(2) on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mobile units to carry out border surveillance.</w:t>
            </w:r>
          </w:p>
          <w:p w14:paraId="0FF6A923" w14:textId="074FD8D3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Regulation 2019/1896 (EBCG Regulation): Article 19 on the scope of EUROSUR, Article 16 and Article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64.</w:t>
            </w:r>
          </w:p>
          <w:p w14:paraId="0621F76B" w14:textId="04C36043" w:rsidR="00A44EF6" w:rsidRPr="00A44EF6" w:rsidRDefault="00A44EF6" w:rsidP="00A44E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44E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coves also maritime transport means rented or leased.</w:t>
            </w:r>
          </w:p>
        </w:tc>
      </w:tr>
      <w:tr w:rsidR="006B74E5" w14:paraId="6B1589D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5C37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97E41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6B74E5" w14:paraId="353E93A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54D365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6B74E5" w14:paraId="3AE6A9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3057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6B74E5" w14:paraId="44112E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E4245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6B74E5" w14:paraId="2C485FC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1D1BE" w14:textId="46405E9E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6B74E5" w14:paraId="69C40FD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8F5BDD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6B74E5" w14:paraId="58CD20A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9F995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CBA031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6B74E5" w14:paraId="0AA1877F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9E6D5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94D27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6B74E5" w14:paraId="7C223B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D7BAB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6B74E5" w14:paraId="2592D4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8A29A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6B74E5" w14:paraId="0DBF4C5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A25F8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6B74E5" w14:paraId="6AB89EC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FCC96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6B74E5" w14:paraId="5689D4B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06E72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6B74E5" w14:paraId="3410201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17CDF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6B74E5" w14:paraId="69EBBEB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B410F" w14:textId="2E7AC032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6B74E5" w14:paraId="6EA167B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0067F9" w14:textId="362C0E1D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12219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6B74E5" w14:paraId="766464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15A4E9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6B74E5" w14:paraId="035E19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3CA8C" w14:textId="1FF3E3F4" w:rsidR="006B74E5" w:rsidRDefault="006B74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BFE7565" w14:textId="77777777" w:rsidR="006B74E5" w:rsidRDefault="006B74E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6B74E5" w14:paraId="6E6E559C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EA8146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6B74E5" w14:paraId="3651874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73331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39978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3730D" w14:textId="77777777" w:rsidR="006B74E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FB350F8" w14:textId="77777777" w:rsidR="006B74E5" w:rsidRDefault="006B74E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D36392C" w14:textId="77777777" w:rsidR="007B78F6" w:rsidRDefault="007B78F6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7B78F6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71644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21"/>
    <w:rsid w:val="00122196"/>
    <w:rsid w:val="002F39A0"/>
    <w:rsid w:val="00667C41"/>
    <w:rsid w:val="006B74E5"/>
    <w:rsid w:val="007B78F6"/>
    <w:rsid w:val="00857421"/>
    <w:rsid w:val="00885402"/>
    <w:rsid w:val="00A4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063A31"/>
  <w14:defaultImageDpi w14:val="0"/>
  <w15:docId w15:val="{61F42F73-F69F-417A-A0BB-F9D45652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3F7872-7B18-46F2-9E61-85C358A2FAB0}"/>
</file>

<file path=customXml/itemProps2.xml><?xml version="1.0" encoding="utf-8"?>
<ds:datastoreItem xmlns:ds="http://schemas.openxmlformats.org/officeDocument/2006/customXml" ds:itemID="{694F929D-998E-44E2-8F83-2BF35826F778}"/>
</file>

<file path=customXml/itemProps3.xml><?xml version="1.0" encoding="utf-8"?>
<ds:datastoreItem xmlns:ds="http://schemas.openxmlformats.org/officeDocument/2006/customXml" ds:itemID="{46235EC9-ECE5-47BB-B37E-3EC6AD74DC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6</cp:revision>
  <dcterms:created xsi:type="dcterms:W3CDTF">2023-10-16T11:05:00Z</dcterms:created>
  <dcterms:modified xsi:type="dcterms:W3CDTF">2023-10-16T11:18:00Z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