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521B" w14:textId="77777777" w:rsidR="00277FB2" w:rsidRDefault="00277FB2" w:rsidP="00990F95">
      <w:pPr>
        <w:spacing w:before="120" w:after="120" w:line="280" w:lineRule="exact"/>
        <w:ind w:left="1418" w:hanging="1418"/>
        <w:jc w:val="both"/>
        <w:rPr>
          <w:rFonts w:ascii="Tahoma" w:hAnsi="Tahoma" w:cs="Tahoma"/>
          <w:b/>
          <w:sz w:val="20"/>
          <w:szCs w:val="20"/>
        </w:rPr>
      </w:pPr>
    </w:p>
    <w:p w14:paraId="109B36A7" w14:textId="77777777" w:rsidR="00277FB2" w:rsidRDefault="00277FB2" w:rsidP="00990F95">
      <w:pPr>
        <w:spacing w:before="120" w:after="120" w:line="280" w:lineRule="exact"/>
        <w:ind w:left="1418" w:hanging="1418"/>
        <w:jc w:val="both"/>
        <w:rPr>
          <w:rFonts w:ascii="Tahoma" w:hAnsi="Tahoma" w:cs="Tahoma"/>
          <w:b/>
          <w:sz w:val="20"/>
          <w:szCs w:val="20"/>
        </w:rPr>
      </w:pPr>
    </w:p>
    <w:p w14:paraId="0AE5FAE6" w14:textId="77777777" w:rsidR="00277FB2" w:rsidRDefault="00277FB2" w:rsidP="00990F95">
      <w:pPr>
        <w:spacing w:before="120" w:after="120" w:line="280" w:lineRule="exact"/>
        <w:ind w:left="1418" w:hanging="1418"/>
        <w:jc w:val="both"/>
        <w:rPr>
          <w:rFonts w:ascii="Tahoma" w:hAnsi="Tahoma" w:cs="Tahoma"/>
          <w:b/>
          <w:sz w:val="20"/>
          <w:szCs w:val="20"/>
        </w:rPr>
      </w:pPr>
    </w:p>
    <w:p w14:paraId="266B3E15" w14:textId="77777777" w:rsidR="00277FB2" w:rsidRDefault="00277FB2" w:rsidP="00990F95">
      <w:pPr>
        <w:spacing w:before="120" w:after="120" w:line="280" w:lineRule="exact"/>
        <w:ind w:left="1418" w:hanging="1418"/>
        <w:jc w:val="both"/>
        <w:rPr>
          <w:rFonts w:ascii="Tahoma" w:hAnsi="Tahoma" w:cs="Tahoma"/>
          <w:b/>
          <w:sz w:val="20"/>
          <w:szCs w:val="20"/>
        </w:rPr>
      </w:pPr>
    </w:p>
    <w:p w14:paraId="21A6D9C4" w14:textId="77777777" w:rsidR="00277FB2" w:rsidRDefault="00277FB2" w:rsidP="00990F95">
      <w:pPr>
        <w:spacing w:before="120" w:after="120" w:line="280" w:lineRule="exact"/>
        <w:ind w:left="1418" w:hanging="1418"/>
        <w:jc w:val="both"/>
        <w:rPr>
          <w:rFonts w:ascii="Tahoma" w:hAnsi="Tahoma" w:cs="Tahoma"/>
          <w:b/>
          <w:sz w:val="20"/>
          <w:szCs w:val="20"/>
        </w:rPr>
      </w:pPr>
    </w:p>
    <w:p w14:paraId="3E20CF87" w14:textId="77777777" w:rsidR="00277FB2" w:rsidRDefault="00277FB2" w:rsidP="00990F95">
      <w:pPr>
        <w:spacing w:before="120" w:after="120" w:line="280" w:lineRule="exact"/>
        <w:ind w:left="1418" w:hanging="1418"/>
        <w:jc w:val="both"/>
        <w:rPr>
          <w:rFonts w:ascii="Tahoma" w:hAnsi="Tahoma" w:cs="Tahoma"/>
          <w:b/>
          <w:sz w:val="20"/>
          <w:szCs w:val="20"/>
        </w:rPr>
      </w:pPr>
    </w:p>
    <w:p w14:paraId="5E0BF61D" w14:textId="77777777" w:rsidR="00277FB2" w:rsidRDefault="00277FB2" w:rsidP="00990F95">
      <w:pPr>
        <w:spacing w:before="120" w:after="120" w:line="280" w:lineRule="exact"/>
        <w:ind w:left="1418" w:hanging="1418"/>
        <w:jc w:val="both"/>
        <w:rPr>
          <w:rFonts w:ascii="Tahoma" w:hAnsi="Tahoma" w:cs="Tahoma"/>
          <w:b/>
          <w:sz w:val="20"/>
          <w:szCs w:val="20"/>
        </w:rPr>
      </w:pPr>
    </w:p>
    <w:p w14:paraId="09E8D10E" w14:textId="77777777" w:rsidR="00277FB2" w:rsidRDefault="00277FB2" w:rsidP="00990F95">
      <w:pPr>
        <w:spacing w:before="120" w:after="120" w:line="280" w:lineRule="exact"/>
        <w:ind w:left="1418" w:hanging="1418"/>
        <w:jc w:val="both"/>
        <w:rPr>
          <w:rFonts w:ascii="Tahoma" w:hAnsi="Tahoma" w:cs="Tahoma"/>
          <w:b/>
          <w:sz w:val="20"/>
          <w:szCs w:val="20"/>
        </w:rPr>
      </w:pPr>
    </w:p>
    <w:p w14:paraId="677FF0B9" w14:textId="77777777" w:rsidR="00277FB2" w:rsidRDefault="00277FB2" w:rsidP="00990F95">
      <w:pPr>
        <w:spacing w:before="120" w:after="120" w:line="280" w:lineRule="exact"/>
        <w:ind w:left="1418" w:hanging="1418"/>
        <w:jc w:val="both"/>
        <w:rPr>
          <w:rFonts w:ascii="Tahoma" w:hAnsi="Tahoma" w:cs="Tahoma"/>
          <w:b/>
          <w:sz w:val="20"/>
          <w:szCs w:val="20"/>
        </w:rPr>
      </w:pPr>
    </w:p>
    <w:p w14:paraId="76343B36" w14:textId="77777777" w:rsidR="00277FB2" w:rsidRDefault="00277FB2" w:rsidP="00990F95">
      <w:pPr>
        <w:spacing w:before="120" w:after="120" w:line="280" w:lineRule="exact"/>
        <w:ind w:left="1418" w:hanging="1418"/>
        <w:jc w:val="both"/>
        <w:rPr>
          <w:rFonts w:ascii="Tahoma" w:hAnsi="Tahoma" w:cs="Tahoma"/>
          <w:b/>
          <w:sz w:val="20"/>
          <w:szCs w:val="20"/>
        </w:rPr>
      </w:pPr>
    </w:p>
    <w:p w14:paraId="26FE576C" w14:textId="77777777" w:rsidR="00277FB2" w:rsidRDefault="00277FB2" w:rsidP="00990F95">
      <w:pPr>
        <w:spacing w:before="120" w:after="120" w:line="280" w:lineRule="exact"/>
        <w:ind w:left="1418" w:hanging="1418"/>
        <w:jc w:val="both"/>
        <w:rPr>
          <w:rFonts w:ascii="Tahoma" w:hAnsi="Tahoma" w:cs="Tahoma"/>
          <w:b/>
          <w:sz w:val="20"/>
          <w:szCs w:val="20"/>
        </w:rPr>
      </w:pPr>
    </w:p>
    <w:p w14:paraId="38BE1180" w14:textId="77777777" w:rsidR="00277FB2" w:rsidRPr="00247B54" w:rsidRDefault="00277FB2" w:rsidP="00990F95">
      <w:pPr>
        <w:spacing w:before="120" w:after="120" w:line="280" w:lineRule="exact"/>
        <w:ind w:left="1418" w:hanging="1418"/>
        <w:jc w:val="both"/>
        <w:rPr>
          <w:rFonts w:cstheme="minorHAnsi"/>
          <w:b/>
        </w:rPr>
      </w:pPr>
    </w:p>
    <w:p w14:paraId="5900ED20" w14:textId="77777777" w:rsidR="00277FB2" w:rsidRPr="00247B54" w:rsidRDefault="00277FB2" w:rsidP="00990F95">
      <w:pPr>
        <w:spacing w:before="120" w:after="120" w:line="280" w:lineRule="exact"/>
        <w:ind w:left="1418" w:hanging="1418"/>
        <w:jc w:val="both"/>
        <w:rPr>
          <w:rFonts w:cstheme="minorHAnsi"/>
          <w:b/>
        </w:rPr>
      </w:pPr>
    </w:p>
    <w:p w14:paraId="610D0B63" w14:textId="77777777" w:rsidR="00277FB2" w:rsidRPr="00247B54" w:rsidRDefault="00277FB2" w:rsidP="00990F95">
      <w:pPr>
        <w:spacing w:before="120" w:after="120" w:line="280" w:lineRule="exact"/>
        <w:ind w:left="1418" w:hanging="1418"/>
        <w:jc w:val="both"/>
        <w:rPr>
          <w:rFonts w:cstheme="minorHAnsi"/>
          <w:b/>
        </w:rPr>
      </w:pPr>
    </w:p>
    <w:p w14:paraId="5BD77F6B" w14:textId="77777777" w:rsidR="00277FB2" w:rsidRPr="00247B54" w:rsidRDefault="00277FB2" w:rsidP="00990F95">
      <w:pPr>
        <w:spacing w:before="120" w:after="120" w:line="280" w:lineRule="exact"/>
        <w:ind w:left="1418" w:hanging="1418"/>
        <w:jc w:val="both"/>
        <w:rPr>
          <w:rFonts w:cstheme="minorHAnsi"/>
          <w:b/>
        </w:rPr>
      </w:pPr>
    </w:p>
    <w:p w14:paraId="38DCCC6D" w14:textId="77777777" w:rsidR="00277FB2" w:rsidRPr="00247B54" w:rsidRDefault="00277FB2" w:rsidP="008042FC">
      <w:pPr>
        <w:spacing w:after="0" w:line="360" w:lineRule="exact"/>
        <w:ind w:left="284" w:right="-2"/>
        <w:jc w:val="center"/>
        <w:rPr>
          <w:rFonts w:cstheme="minorHAnsi"/>
          <w:b/>
          <w:color w:val="006699"/>
        </w:rPr>
      </w:pPr>
    </w:p>
    <w:p w14:paraId="2B024C55" w14:textId="60A13821" w:rsidR="008042FC" w:rsidRPr="00303184" w:rsidRDefault="00AB24BB" w:rsidP="008042FC">
      <w:pPr>
        <w:spacing w:after="0" w:line="360" w:lineRule="exact"/>
        <w:ind w:left="284" w:right="-2"/>
        <w:jc w:val="center"/>
        <w:rPr>
          <w:rFonts w:cstheme="minorHAnsi"/>
          <w:b/>
          <w:color w:val="00B0F0"/>
        </w:rPr>
      </w:pPr>
      <w:r w:rsidRPr="00303184">
        <w:rPr>
          <w:rFonts w:cstheme="minorHAnsi"/>
          <w:b/>
          <w:color w:val="00B0F0"/>
        </w:rPr>
        <w:t xml:space="preserve">Ο_Ε.IΙ.6_1: </w:t>
      </w:r>
      <w:r w:rsidR="00745F80" w:rsidRPr="00303184">
        <w:rPr>
          <w:rFonts w:cstheme="minorHAnsi"/>
          <w:b/>
          <w:color w:val="00B0F0"/>
        </w:rPr>
        <w:t xml:space="preserve">ΟΔΗΓΙΕΣ ΣΥΜΠΛΗΡΩΣΗΣ </w:t>
      </w:r>
    </w:p>
    <w:p w14:paraId="5D2B2930" w14:textId="77C58D6D" w:rsidR="00B63A30" w:rsidRPr="00303184" w:rsidRDefault="00B63A30" w:rsidP="008042FC">
      <w:pPr>
        <w:spacing w:after="0" w:line="360" w:lineRule="exact"/>
        <w:ind w:left="284" w:right="-2"/>
        <w:jc w:val="center"/>
        <w:rPr>
          <w:rFonts w:cstheme="minorHAnsi"/>
          <w:b/>
          <w:color w:val="00B0F0"/>
        </w:rPr>
      </w:pPr>
      <w:r w:rsidRPr="00303184">
        <w:rPr>
          <w:rFonts w:cstheme="minorHAnsi"/>
          <w:b/>
          <w:color w:val="00B0F0"/>
        </w:rPr>
        <w:t>ΔΕΛΤΙΟ</w:t>
      </w:r>
      <w:r w:rsidR="00745F80" w:rsidRPr="00303184">
        <w:rPr>
          <w:rFonts w:cstheme="minorHAnsi"/>
          <w:b/>
          <w:color w:val="00B0F0"/>
        </w:rPr>
        <w:t>Υ</w:t>
      </w:r>
      <w:r w:rsidRPr="00303184">
        <w:rPr>
          <w:rFonts w:cstheme="minorHAnsi"/>
          <w:b/>
          <w:color w:val="00B0F0"/>
        </w:rPr>
        <w:t xml:space="preserve"> ΔΗΛΩΣΗΣ ΕΠΙΤΕΥΞΗΣ ΔΕΙΚΤΩΝ ΠΡΑΞΗΣ</w:t>
      </w:r>
      <w:r w:rsidR="002C7E85" w:rsidRPr="00303184">
        <w:rPr>
          <w:rFonts w:cstheme="minorHAnsi"/>
          <w:b/>
          <w:color w:val="00B0F0"/>
        </w:rPr>
        <w:t xml:space="preserve"> (Δ</w:t>
      </w:r>
      <w:r w:rsidR="004A5F5E" w:rsidRPr="00303184">
        <w:rPr>
          <w:rFonts w:cstheme="minorHAnsi"/>
          <w:b/>
          <w:color w:val="00B0F0"/>
        </w:rPr>
        <w:t>ΔΕΔΠ)</w:t>
      </w:r>
    </w:p>
    <w:p w14:paraId="5BD80F85" w14:textId="514C8B38" w:rsidR="00277FB2" w:rsidRPr="00247B54" w:rsidRDefault="00277FB2" w:rsidP="008042FC">
      <w:pPr>
        <w:spacing w:after="0" w:line="360" w:lineRule="exact"/>
        <w:ind w:left="284" w:right="-2"/>
        <w:jc w:val="center"/>
        <w:rPr>
          <w:rFonts w:cstheme="minorHAnsi"/>
          <w:b/>
          <w:color w:val="006699"/>
        </w:rPr>
      </w:pPr>
    </w:p>
    <w:p w14:paraId="0085C5CE" w14:textId="77777777" w:rsidR="00277FB2" w:rsidRPr="00247B54" w:rsidRDefault="00277FB2" w:rsidP="008042FC">
      <w:pPr>
        <w:spacing w:after="0" w:line="360" w:lineRule="exact"/>
        <w:ind w:left="284" w:right="-2"/>
        <w:jc w:val="center"/>
        <w:rPr>
          <w:rFonts w:cstheme="minorHAnsi"/>
          <w:b/>
          <w:color w:val="006699"/>
        </w:rPr>
      </w:pPr>
      <w:r w:rsidRPr="00247B54">
        <w:rPr>
          <w:rFonts w:cstheme="minorHAnsi"/>
          <w:b/>
          <w:color w:val="006699"/>
        </w:rPr>
        <w:br w:type="page"/>
      </w:r>
    </w:p>
    <w:p w14:paraId="1E8D7FC7" w14:textId="1F978D13" w:rsidR="00277FB2" w:rsidRPr="00247B54" w:rsidRDefault="00277FB2" w:rsidP="000930EE">
      <w:pPr>
        <w:spacing w:after="0" w:line="280" w:lineRule="exact"/>
        <w:ind w:left="1418" w:hanging="1418"/>
        <w:jc w:val="both"/>
        <w:rPr>
          <w:rFonts w:cstheme="minorHAnsi"/>
          <w:b/>
        </w:rPr>
      </w:pPr>
    </w:p>
    <w:p w14:paraId="34961AD9" w14:textId="140BDBC9" w:rsidR="007004DE" w:rsidRPr="00247B54" w:rsidRDefault="00303184" w:rsidP="00990F95">
      <w:pPr>
        <w:spacing w:before="120" w:after="120" w:line="280" w:lineRule="exact"/>
        <w:jc w:val="both"/>
        <w:rPr>
          <w:rFonts w:cstheme="minorHAnsi"/>
        </w:rPr>
      </w:pPr>
      <w:r w:rsidRPr="00247B54">
        <w:rPr>
          <w:rFonts w:cstheme="minorHAns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1930F" wp14:editId="08A6206B">
                <wp:simplePos x="0" y="0"/>
                <wp:positionH relativeFrom="column">
                  <wp:posOffset>-20955</wp:posOffset>
                </wp:positionH>
                <wp:positionV relativeFrom="paragraph">
                  <wp:posOffset>37465</wp:posOffset>
                </wp:positionV>
                <wp:extent cx="5328920" cy="279400"/>
                <wp:effectExtent l="57150" t="57150" r="43180" b="4445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892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5EBB0" w14:textId="77777777" w:rsidR="007004DE" w:rsidRPr="00F17315" w:rsidRDefault="007004DE" w:rsidP="00C82A9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1731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ΤΜΗΜΑ Α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F1731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ΓΕΝΙΚΑ ΣΤΟΙΧΕΙΑ ΠΡΑΞΗΣ</w:t>
                            </w:r>
                          </w:p>
                          <w:p w14:paraId="6E3F7243" w14:textId="77777777" w:rsidR="00D31A7D" w:rsidRDefault="00D31A7D" w:rsidP="00C82A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1930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1.65pt;margin-top:2.95pt;width:419.6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Qk8gIAAHMGAAAOAAAAZHJzL2Uyb0RvYy54bWysVVtP2zAUfp+0/2D5faQ3WIlIUQfqNKkD&#10;BEw8u47TWDg+nu226X79ju2kZWzSxDQejJ1z/853Ti8u20aRrbBOgi7o8GRAidAcSqnXBf32uPgw&#10;pcR5pkumQIuC7oWjl7P37y52JhcjqEGVwhJ0ol2+MwWtvTd5ljlei4a5EzBCo7AC2zCPT7vOSst2&#10;6L1R2WgwOMt2YEtjgQvn8Ot1EtJZ9F9VgvvbqnLCE1VQzM3H08ZzFc5sdsHytWWmlrxLg/1DFg2T&#10;GoMeXF0zz8jGyt9cNZJbcFD5Ew5NBlUluYg1YDXDwatqHmpmRKwFwXHmAJP7f275zfbB3Fni20/Q&#10;YgNjEc4sgT87xCbbGZd3OgFTlzvUDoW2lW3CfyyBoCFiuz/gKVpPOH48HY+m5yMUcZSNPp5PBhHw&#10;7GhtrPOfBTQkXApqsV8xA7ZdOh/is7xXCcEcKFkupFLxETgirpQlW4bdVX4YuokWv2gpTXYFPRuf&#10;DqJjDcE86Skd3IjIkhQObbnQYlwGAWeNsKzLDKyvoePJwoJOaVpAYrFEKuR3hMGKbQcEppJ8BG9K&#10;rmt/L9fESpwMXmMWe0pKiVz8i6/hdDId4F9XXe8olXpM15lxGZP9yrywMkDClWA2lr0SW6EeSZ2Q&#10;6F0Fk67Hqa2xwX6vRMxY34uKyDJ2N3yIQ3kEnHEMfgBdBe2gVWFlbzHs9INpasVbjA8WMTK25WDc&#10;SA2p9ldpl889T6qk3yOQ6g4Q+HbVIkXCdQXlHscDGx2b6wxfSKTqkjl/xyyuCmQ3rj9/i0elAKkG&#10;3Y2SGuyPP30P+jjBKKVkh6unoO77hllBifqicbbPh5NJ2FXxMTn9GCbIvpSsXkr0prkCbPYQF63h&#10;8Rr0veqvlYXmCbfkPERFEdMcYwfaddcrnxYiblku5vOohNvJML/UD4b3WyEM4mP7xKzpZsLjnN9A&#10;v6RY/mpok25ojIb5xkMl40QfUe2Ax80WudxNV1idL99R6/hbMfsJAAD//wMAUEsDBBQABgAIAAAA&#10;IQDw8vkp3gAAAAcBAAAPAAAAZHJzL2Rvd25yZXYueG1sTI5LT8MwEITvSPwHa5G4oNYBU2hCNhVC&#10;PCRuNDzEzY2XJCJeR7GbhH+Pe4LbjGY08+Wb2XZipMG3jhHOlwkI4sqZlmuE1/JhsQbhg2ajO8eE&#10;8EMeNsXxUa4z4yZ+oXEbahFH2GcaoQmhz6T0VUNW+6XriWP25QarQ7RDLc2gpzhuO3mRJFfS6pbj&#10;Q6N7umuo+t7uLcLnWf3x7OfHt0mtVH//NJbX76ZEPD2Zb29ABJrDXxkO+BEdisi0c3s2XnQIC6Vi&#10;E2GVgojxWh3EDuEyTUEWufzPX/wCAAD//wMAUEsBAi0AFAAGAAgAAAAhALaDOJL+AAAA4QEAABMA&#10;AAAAAAAAAAAAAAAAAAAAAFtDb250ZW50X1R5cGVzXS54bWxQSwECLQAUAAYACAAAACEAOP0h/9YA&#10;AACUAQAACwAAAAAAAAAAAAAAAAAvAQAAX3JlbHMvLnJlbHNQSwECLQAUAAYACAAAACEAo2pEJPIC&#10;AABzBgAADgAAAAAAAAAAAAAAAAAuAgAAZHJzL2Uyb0RvYy54bWxQSwECLQAUAAYACAAAACEA8PL5&#10;Kd4AAAAHAQAADwAAAAAAAAAAAAAAAABMBQAAZHJzL2Rvd25yZXYueG1sUEsFBgAAAAAEAAQA8wAA&#10;AFcGAAAAAA==&#10;" fillcolor="white [3201]" stroked="f" strokeweight=".5pt">
                <v:textbox>
                  <w:txbxContent>
                    <w:p w14:paraId="0F55EBB0" w14:textId="77777777" w:rsidR="007004DE" w:rsidRPr="00F17315" w:rsidRDefault="007004DE" w:rsidP="00C82A9D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F17315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ΤΜΗΜΑ Α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.</w:t>
                      </w:r>
                      <w:r w:rsidRPr="00F17315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ΓΕΝΙΚΑ ΣΤΟΙΧΕΙΑ ΠΡΑΞΗΣ</w:t>
                      </w:r>
                    </w:p>
                    <w:p w14:paraId="6E3F7243" w14:textId="77777777" w:rsidR="00D31A7D" w:rsidRDefault="00D31A7D" w:rsidP="00C82A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D90C175" w14:textId="77777777" w:rsidR="00370DA2" w:rsidRPr="00247B54" w:rsidRDefault="00370DA2" w:rsidP="00990F95">
      <w:pPr>
        <w:spacing w:before="120" w:after="120" w:line="280" w:lineRule="exact"/>
        <w:jc w:val="both"/>
        <w:rPr>
          <w:rFonts w:cstheme="minorHAnsi"/>
        </w:rPr>
      </w:pPr>
    </w:p>
    <w:p w14:paraId="71156830" w14:textId="29125155" w:rsidR="0022696F" w:rsidRPr="00247B54" w:rsidRDefault="00007F21" w:rsidP="00990F95">
      <w:pPr>
        <w:spacing w:before="120" w:after="120" w:line="280" w:lineRule="exact"/>
        <w:jc w:val="both"/>
        <w:rPr>
          <w:rFonts w:cstheme="minorHAnsi"/>
        </w:rPr>
      </w:pPr>
      <w:r w:rsidRPr="00247B54">
        <w:rPr>
          <w:rFonts w:cstheme="minorHAnsi"/>
        </w:rPr>
        <w:t xml:space="preserve">Όλα τα πεδία του </w:t>
      </w:r>
      <w:r w:rsidR="00D31A7D" w:rsidRPr="00247B54">
        <w:rPr>
          <w:rFonts w:cstheme="minorHAnsi"/>
        </w:rPr>
        <w:t xml:space="preserve">Τμήματος </w:t>
      </w:r>
      <w:r w:rsidRPr="00247B54">
        <w:rPr>
          <w:rFonts w:cstheme="minorHAnsi"/>
        </w:rPr>
        <w:t>Α συμπληρώνονται αυτόματα από το ΟΠΣ με βάση το ΤΔΠ</w:t>
      </w:r>
      <w:r w:rsidR="00D31A7D" w:rsidRPr="00247B54">
        <w:rPr>
          <w:rFonts w:cstheme="minorHAnsi"/>
        </w:rPr>
        <w:t>,</w:t>
      </w:r>
      <w:r w:rsidRPr="00247B54">
        <w:rPr>
          <w:rFonts w:cstheme="minorHAnsi"/>
        </w:rPr>
        <w:t xml:space="preserve"> </w:t>
      </w:r>
      <w:r w:rsidRPr="00247B54">
        <w:rPr>
          <w:rFonts w:cstheme="minorHAnsi"/>
          <w:u w:val="single"/>
        </w:rPr>
        <w:t>εκτός από τα παρακάτω</w:t>
      </w:r>
      <w:r w:rsidRPr="00247B54">
        <w:rPr>
          <w:rFonts w:cstheme="minorHAnsi"/>
        </w:rPr>
        <w:t>:</w:t>
      </w:r>
    </w:p>
    <w:p w14:paraId="47B3D986" w14:textId="322762F8" w:rsidR="005249FB" w:rsidRPr="00247B54" w:rsidRDefault="00E10246" w:rsidP="005249FB">
      <w:pPr>
        <w:spacing w:line="280" w:lineRule="exact"/>
        <w:jc w:val="both"/>
        <w:rPr>
          <w:rFonts w:cstheme="minorHAnsi"/>
        </w:rPr>
      </w:pPr>
      <w:r w:rsidRPr="00247B54">
        <w:rPr>
          <w:rFonts w:cstheme="minorHAnsi"/>
          <w:b/>
        </w:rPr>
        <w:t xml:space="preserve">Έχει επιτευχθεί </w:t>
      </w:r>
      <w:r w:rsidR="005249FB" w:rsidRPr="00247B54">
        <w:rPr>
          <w:rFonts w:cstheme="minorHAnsi"/>
          <w:b/>
        </w:rPr>
        <w:t xml:space="preserve">η τελική τιμή του/των δείκτη/ων: </w:t>
      </w:r>
      <w:r w:rsidR="005249FB" w:rsidRPr="00247B54">
        <w:rPr>
          <w:rFonts w:cstheme="minorHAnsi"/>
        </w:rPr>
        <w:t>Οι επιλογές είναι Ν</w:t>
      </w:r>
      <w:r w:rsidR="0096223E" w:rsidRPr="00247B54">
        <w:rPr>
          <w:rFonts w:cstheme="minorHAnsi"/>
        </w:rPr>
        <w:t>ΑΙ</w:t>
      </w:r>
      <w:r w:rsidR="005249FB" w:rsidRPr="00247B54">
        <w:rPr>
          <w:rFonts w:cstheme="minorHAnsi"/>
        </w:rPr>
        <w:t>/Ό</w:t>
      </w:r>
      <w:r w:rsidR="0096223E" w:rsidRPr="00247B54">
        <w:rPr>
          <w:rFonts w:cstheme="minorHAnsi"/>
        </w:rPr>
        <w:t>ΧΙ</w:t>
      </w:r>
      <w:r w:rsidR="005249FB" w:rsidRPr="00247B54">
        <w:rPr>
          <w:rFonts w:cstheme="minorHAnsi"/>
        </w:rPr>
        <w:t>. Το «Ν</w:t>
      </w:r>
      <w:r w:rsidR="0096223E" w:rsidRPr="00247B54">
        <w:rPr>
          <w:rFonts w:cstheme="minorHAnsi"/>
        </w:rPr>
        <w:t>ΑΙ</w:t>
      </w:r>
      <w:r w:rsidR="005249FB" w:rsidRPr="00247B54">
        <w:rPr>
          <w:rFonts w:cstheme="minorHAnsi"/>
        </w:rPr>
        <w:t xml:space="preserve">» επιλέγεται μόνο όταν έχουν επιτευχθεί οι τελικές τιμές </w:t>
      </w:r>
      <w:r w:rsidR="005249FB" w:rsidRPr="00247B54">
        <w:rPr>
          <w:rFonts w:cstheme="minorHAnsi"/>
          <w:i/>
        </w:rPr>
        <w:t>όλων των δεικτών</w:t>
      </w:r>
      <w:r w:rsidR="005249FB" w:rsidRPr="00247B54">
        <w:rPr>
          <w:rFonts w:cstheme="minorHAnsi"/>
        </w:rPr>
        <w:t xml:space="preserve"> της Πράξης (εκροών/αποτελεσμάτων) ανεξάρτητα αν έχουν επιτευχθεί οι στόχοι. </w:t>
      </w:r>
    </w:p>
    <w:p w14:paraId="10CE762E" w14:textId="6AFD264D" w:rsidR="0022696F" w:rsidRPr="00247B54" w:rsidRDefault="006650C9" w:rsidP="00990F95">
      <w:pPr>
        <w:spacing w:line="280" w:lineRule="exact"/>
        <w:jc w:val="both"/>
        <w:rPr>
          <w:rFonts w:cstheme="minorHAnsi"/>
        </w:rPr>
      </w:pPr>
      <w:r w:rsidRPr="00247B54">
        <w:rPr>
          <w:rFonts w:cstheme="minorHAnsi"/>
          <w:b/>
        </w:rPr>
        <w:t>Στοιχεία Συντάξαντα Δελτίου (</w:t>
      </w:r>
      <w:r w:rsidR="00294419" w:rsidRPr="00247B54">
        <w:rPr>
          <w:rFonts w:cstheme="minorHAnsi"/>
          <w:b/>
        </w:rPr>
        <w:t>Υπεύθυνου</w:t>
      </w:r>
      <w:r w:rsidR="0036395B" w:rsidRPr="00247B54">
        <w:rPr>
          <w:rFonts w:cstheme="minorHAnsi"/>
          <w:b/>
        </w:rPr>
        <w:t xml:space="preserve"> Πράξης</w:t>
      </w:r>
      <w:r w:rsidRPr="00247B54">
        <w:rPr>
          <w:rFonts w:cstheme="minorHAnsi"/>
          <w:b/>
        </w:rPr>
        <w:t xml:space="preserve">): </w:t>
      </w:r>
      <w:r w:rsidRPr="00247B54">
        <w:rPr>
          <w:rFonts w:cstheme="minorHAnsi"/>
        </w:rPr>
        <w:t xml:space="preserve">Ο </w:t>
      </w:r>
      <w:r w:rsidR="00F13C09" w:rsidRPr="00247B54">
        <w:rPr>
          <w:rFonts w:cstheme="minorHAnsi"/>
        </w:rPr>
        <w:t>δ</w:t>
      </w:r>
      <w:r w:rsidR="007004DE" w:rsidRPr="00247B54">
        <w:rPr>
          <w:rFonts w:cstheme="minorHAnsi"/>
        </w:rPr>
        <w:t>ικαιούχος</w:t>
      </w:r>
      <w:r w:rsidRPr="00247B54">
        <w:rPr>
          <w:rFonts w:cstheme="minorHAnsi"/>
        </w:rPr>
        <w:t xml:space="preserve"> συμπληρώνει όλα τα </w:t>
      </w:r>
      <w:r w:rsidR="00D302F2" w:rsidRPr="00247B54">
        <w:rPr>
          <w:rFonts w:cstheme="minorHAnsi"/>
        </w:rPr>
        <w:t xml:space="preserve">σχετικά </w:t>
      </w:r>
      <w:r w:rsidRPr="00247B54">
        <w:rPr>
          <w:rFonts w:cstheme="minorHAnsi"/>
        </w:rPr>
        <w:t>πεδία.</w:t>
      </w:r>
    </w:p>
    <w:p w14:paraId="2A527D7E" w14:textId="421FC9F5" w:rsidR="00553B13" w:rsidRPr="00247B54" w:rsidRDefault="00A47908" w:rsidP="00063E18">
      <w:pPr>
        <w:spacing w:before="120" w:after="120" w:line="280" w:lineRule="exact"/>
        <w:jc w:val="both"/>
        <w:rPr>
          <w:rFonts w:cstheme="minorHAnsi"/>
        </w:rPr>
      </w:pPr>
      <w:r w:rsidRPr="00247B54">
        <w:rPr>
          <w:rFonts w:cstheme="minorHAnsi"/>
          <w:b/>
        </w:rPr>
        <w:t xml:space="preserve">Ημερομηνία Αναφοράς: </w:t>
      </w:r>
      <w:r w:rsidR="00294419" w:rsidRPr="00247B54">
        <w:rPr>
          <w:rFonts w:cstheme="minorHAnsi"/>
        </w:rPr>
        <w:t>Συμπληρώνεται αυτόματα από το ΟΠΣ</w:t>
      </w:r>
      <w:r w:rsidR="00D0225F" w:rsidRPr="00247B54">
        <w:rPr>
          <w:rFonts w:cstheme="minorHAnsi"/>
        </w:rPr>
        <w:t>,</w:t>
      </w:r>
      <w:r w:rsidR="00294419" w:rsidRPr="00247B54">
        <w:rPr>
          <w:rFonts w:cstheme="minorHAnsi"/>
        </w:rPr>
        <w:t xml:space="preserve"> με </w:t>
      </w:r>
      <w:r w:rsidR="00D0225F" w:rsidRPr="00247B54">
        <w:rPr>
          <w:rFonts w:cstheme="minorHAnsi"/>
        </w:rPr>
        <w:t xml:space="preserve">βάση </w:t>
      </w:r>
      <w:r w:rsidR="00294419" w:rsidRPr="00247B54">
        <w:rPr>
          <w:rFonts w:cstheme="minorHAnsi"/>
        </w:rPr>
        <w:t>την ημερομηνία δημιουργίας του Δ</w:t>
      </w:r>
      <w:r w:rsidR="00903813" w:rsidRPr="00247B54">
        <w:rPr>
          <w:rFonts w:cstheme="minorHAnsi"/>
        </w:rPr>
        <w:t>Δ</w:t>
      </w:r>
      <w:r w:rsidR="00294419" w:rsidRPr="00247B54">
        <w:rPr>
          <w:rFonts w:cstheme="minorHAnsi"/>
        </w:rPr>
        <w:t>ΕΔ</w:t>
      </w:r>
      <w:r w:rsidR="001E5726" w:rsidRPr="00247B54">
        <w:rPr>
          <w:rFonts w:cstheme="minorHAnsi"/>
        </w:rPr>
        <w:t>Π</w:t>
      </w:r>
      <w:r w:rsidR="007869B1" w:rsidRPr="00247B54">
        <w:rPr>
          <w:rFonts w:cstheme="minorHAnsi"/>
        </w:rPr>
        <w:t>,</w:t>
      </w:r>
      <w:r w:rsidR="00294419" w:rsidRPr="00247B54">
        <w:rPr>
          <w:rFonts w:cstheme="minorHAnsi"/>
        </w:rPr>
        <w:t xml:space="preserve"> στην οποία αναφέρονται τα υποβληθέντα σωρευτικά δεδομένα δεικτών και συμμετεχόντων.</w:t>
      </w:r>
    </w:p>
    <w:p w14:paraId="35C1C747" w14:textId="77777777" w:rsidR="00063E18" w:rsidRPr="00247B54" w:rsidRDefault="00063E18" w:rsidP="00063E18">
      <w:pPr>
        <w:spacing w:before="120" w:after="120" w:line="280" w:lineRule="exact"/>
        <w:jc w:val="both"/>
        <w:rPr>
          <w:rFonts w:cstheme="minorHAnsi"/>
        </w:rPr>
      </w:pPr>
    </w:p>
    <w:p w14:paraId="02C72371" w14:textId="77777777" w:rsidR="00E64706" w:rsidRPr="00247B54" w:rsidRDefault="00CB34C5" w:rsidP="00990F95">
      <w:pPr>
        <w:spacing w:before="120" w:after="0" w:line="280" w:lineRule="exact"/>
        <w:jc w:val="both"/>
        <w:rPr>
          <w:rFonts w:cstheme="minorHAnsi"/>
          <w:b/>
          <w:i/>
        </w:rPr>
      </w:pPr>
      <w:r w:rsidRPr="00247B54">
        <w:rPr>
          <w:rFonts w:cstheme="minorHAns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1F9A0" wp14:editId="68324F68">
                <wp:simplePos x="0" y="0"/>
                <wp:positionH relativeFrom="column">
                  <wp:posOffset>31115</wp:posOffset>
                </wp:positionH>
                <wp:positionV relativeFrom="paragraph">
                  <wp:posOffset>90170</wp:posOffset>
                </wp:positionV>
                <wp:extent cx="5328920" cy="280035"/>
                <wp:effectExtent l="57150" t="57150" r="43180" b="4381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8920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6D052" w14:textId="77777777" w:rsidR="007004DE" w:rsidRPr="00C82A9D" w:rsidRDefault="007004DE" w:rsidP="00C82A9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C82A9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ΤΜΗΜΑ Β. ΠΡΟΟΔΟΣ ΕΠΙΤΕΥΞΗΣ ΔΕΙΚΤΩΝ </w:t>
                            </w:r>
                            <w:r w:rsidR="005A5D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ΠΡΑΞΗΣ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1F9A0" id="Πλαίσιο κειμένου 3" o:spid="_x0000_s1027" type="#_x0000_t202" style="position:absolute;left:0;text-align:left;margin-left:2.45pt;margin-top:7.1pt;width:419.6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rm9gIAAHoGAAAOAAAAZHJzL2Uyb0RvYy54bWysVdtu2zAMfR+wfxD0vtq5dalRp8haZBiQ&#10;tUXboc+KLMdCZVGTlMTZ14+S7STrBgwd9uJIInlIHl5yedXUimyFdRJ0TgdnKSVCcyikXuf029Pi&#10;w5QS55kumAItcroXjl7N3r+73JlMDKECVQhLEES7bGdyWnlvsiRxvBI1c2dghEZhCbZmHq92nRSW&#10;7RC9VskwTc+THdjCWODCOXy9aYV0FvHLUnB/V5ZOeKJyirH5+LXxuwrfZHbJsrVlppK8C4P9QxQ1&#10;kxqdHqBumGdkY+VvULXkFhyU/oxDnUBZSi5iDpjNIH2VzWPFjIi5IDnOHGhy/w+W324fzb0lvvkE&#10;DRYwJuHMEviLQ26SnXFZpxM4dZlD7ZBoU9o6/GIKBA2R2/2BT9F4wvFxMhpOL4Yo4igbTtN0NAmE&#10;J0drY53/LKAm4ZBTi/WKEbDt0vlWtVcJzhwoWSykUvESekRcK0u2DKur/KAD/0VLabLL6flokkZg&#10;DcG8RVY6wIjYJa079MCFFqMiCDirhWVdZGB9BV2fLCzoNkwL2FisbSrs70iDFduOCMyzxQhoSq4r&#10;/yDXxEqcDF5hFHtKCom9+BeswXSM1KWxVxGyB4o8noTrzKiIwX5lXlgZKOFKMBvTXomtUE+kapno&#10;oYJJV+O2rLHAfq9EjFg/iJLIIlY3PMShPBLOOHJ1IF0F7aBVYmZvMez0g2lbircYHyyiZyzLwbiW&#10;GtrcX4VdvPR9Urb6PQNt3oEC36waTDyMA3ZKeFlBsccpwXrHGjvDFxI7dsmcv2cWNwY2OW5Bf4ef&#10;UgF2HHQnSiqwP/70HvRxkFFKyQ43UE7d9w2zghL1ReOIXwzG47Cy4mU8+RgGyZ5KVqcSvamvAWs+&#10;wH1reDwGfa/6Y2mhfsZlOQ9eUcQ0R9+h+7rjtW/3Ii5bLubzqIRLyjC/1I+G98shzONT88ys6UbD&#10;47jfQr+rWPZqdlvdUB8N842HUsbBPrLa8Y8LLrZ0N2Rhg57eo9bxL2P2EwAA//8DAFBLAwQUAAYA&#10;CAAAACEArf0si94AAAAHAQAADwAAAGRycy9kb3ducmV2LnhtbEyOS0+DQBSF9yb+h8k1cWPs0EIt&#10;IkNjjI/EnaVq3E2ZKxCZO4SZAv57rytdnkfO+fLtbDsx4uBbRwqWiwgEUuVMS7WCfflwmYLwQZPR&#10;nSNU8I0etsXpSa4z4yZ6wXEXasEj5DOtoAmhz6T0VYNW+4XrkTj7dIPVgeVQSzPoicdtJ1dRdCWt&#10;bokfGt3jXYPV1+5oFXxc1O/Pfn58neJ13N8/jeXmzZRKnZ/NtzcgAs7hrwy/+IwOBTMd3JGMF52C&#10;5JqLbCcrEBynSbIEcVCwTmOQRS7/8xc/AAAA//8DAFBLAQItABQABgAIAAAAIQC2gziS/gAAAOEB&#10;AAATAAAAAAAAAAAAAAAAAAAAAABbQ29udGVudF9UeXBlc10ueG1sUEsBAi0AFAAGAAgAAAAhADj9&#10;If/WAAAAlAEAAAsAAAAAAAAAAAAAAAAALwEAAF9yZWxzLy5yZWxzUEsBAi0AFAAGAAgAAAAhAOlk&#10;qub2AgAAegYAAA4AAAAAAAAAAAAAAAAALgIAAGRycy9lMm9Eb2MueG1sUEsBAi0AFAAGAAgAAAAh&#10;AK39LIveAAAABwEAAA8AAAAAAAAAAAAAAAAAUAUAAGRycy9kb3ducmV2LnhtbFBLBQYAAAAABAAE&#10;APMAAABbBgAAAAA=&#10;" fillcolor="white [3201]" stroked="f" strokeweight=".5pt">
                <v:textbox>
                  <w:txbxContent>
                    <w:p w14:paraId="4FA6D052" w14:textId="77777777" w:rsidR="007004DE" w:rsidRPr="00C82A9D" w:rsidRDefault="007004DE" w:rsidP="00C82A9D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C82A9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ΤΜΗΜΑ Β. ΠΡΟΟΔΟΣ ΕΠΙΤΕΥΞΗΣ ΔΕΙΚΤΩΝ </w:t>
                      </w:r>
                      <w:r w:rsidR="005A5D5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ΠΡΑΞΗΣ</w:t>
                      </w:r>
                    </w:p>
                  </w:txbxContent>
                </v:textbox>
              </v:shape>
            </w:pict>
          </mc:Fallback>
        </mc:AlternateContent>
      </w:r>
    </w:p>
    <w:p w14:paraId="2CA75688" w14:textId="77777777" w:rsidR="007004DE" w:rsidRPr="00247B54" w:rsidRDefault="007004DE" w:rsidP="00990F95">
      <w:pPr>
        <w:spacing w:before="120" w:after="0" w:line="280" w:lineRule="exact"/>
        <w:jc w:val="both"/>
        <w:rPr>
          <w:rFonts w:cstheme="minorHAnsi"/>
          <w:b/>
          <w:i/>
        </w:rPr>
      </w:pPr>
    </w:p>
    <w:p w14:paraId="2AAF66E4" w14:textId="77777777" w:rsidR="00370DA2" w:rsidRPr="00247B54" w:rsidRDefault="007004DE" w:rsidP="00990F95">
      <w:pPr>
        <w:spacing w:before="120" w:after="0" w:line="280" w:lineRule="exact"/>
        <w:jc w:val="both"/>
        <w:rPr>
          <w:rFonts w:cstheme="minorHAnsi"/>
          <w:b/>
        </w:rPr>
      </w:pPr>
      <w:r w:rsidRPr="00247B54">
        <w:rPr>
          <w:rFonts w:cstheme="minorHAnsi"/>
          <w:b/>
        </w:rPr>
        <w:t xml:space="preserve">Β.1 </w:t>
      </w:r>
      <w:r w:rsidR="002209EC" w:rsidRPr="00247B54">
        <w:rPr>
          <w:rFonts w:cstheme="minorHAnsi"/>
          <w:b/>
        </w:rPr>
        <w:t>ΕΠΙΤΕΥΞΗ ΔΕΙΚΤΩΝ ΠΡΑΞΗΣ</w:t>
      </w:r>
      <w:r w:rsidRPr="00247B54">
        <w:rPr>
          <w:rFonts w:cstheme="minorHAnsi"/>
          <w:b/>
        </w:rPr>
        <w:t xml:space="preserve"> </w:t>
      </w:r>
    </w:p>
    <w:p w14:paraId="260B0E40" w14:textId="06458DBE" w:rsidR="005B6ABF" w:rsidRPr="00247B54" w:rsidRDefault="00064A47" w:rsidP="00990F95">
      <w:pPr>
        <w:spacing w:before="120" w:after="120" w:line="280" w:lineRule="exact"/>
        <w:jc w:val="both"/>
        <w:rPr>
          <w:rFonts w:cstheme="minorHAnsi"/>
        </w:rPr>
      </w:pPr>
      <w:r w:rsidRPr="00247B54">
        <w:rPr>
          <w:rFonts w:cstheme="minorHAnsi"/>
          <w:b/>
        </w:rPr>
        <w:t>Π</w:t>
      </w:r>
      <w:r w:rsidR="005B6ABF" w:rsidRPr="00247B54">
        <w:rPr>
          <w:rFonts w:cstheme="minorHAnsi"/>
          <w:b/>
        </w:rPr>
        <w:t xml:space="preserve">ροτεραιότητα, Ταμείο, </w:t>
      </w:r>
      <w:r w:rsidR="000801FC" w:rsidRPr="00247B54">
        <w:rPr>
          <w:rFonts w:cstheme="minorHAnsi"/>
          <w:b/>
        </w:rPr>
        <w:t>Ε</w:t>
      </w:r>
      <w:r w:rsidR="005B6ABF" w:rsidRPr="00247B54">
        <w:rPr>
          <w:rFonts w:cstheme="minorHAnsi"/>
          <w:b/>
        </w:rPr>
        <w:t xml:space="preserve">ιδικός στόχος, </w:t>
      </w:r>
      <w:r w:rsidR="00F13C09" w:rsidRPr="00247B54">
        <w:rPr>
          <w:rFonts w:cstheme="minorHAnsi"/>
          <w:b/>
        </w:rPr>
        <w:t xml:space="preserve">κωδ. Ειδικού στόχου, </w:t>
      </w:r>
      <w:r w:rsidR="000930EE" w:rsidRPr="00247B54">
        <w:rPr>
          <w:rFonts w:cstheme="minorHAnsi"/>
          <w:b/>
        </w:rPr>
        <w:t>κ</w:t>
      </w:r>
      <w:r w:rsidR="005B6ABF" w:rsidRPr="00247B54">
        <w:rPr>
          <w:rFonts w:cstheme="minorHAnsi"/>
          <w:b/>
        </w:rPr>
        <w:t xml:space="preserve">ωδ. </w:t>
      </w:r>
      <w:r w:rsidRPr="00247B54">
        <w:rPr>
          <w:rFonts w:cstheme="minorHAnsi"/>
          <w:b/>
        </w:rPr>
        <w:t>δ</w:t>
      </w:r>
      <w:r w:rsidR="005B6ABF" w:rsidRPr="00247B54">
        <w:rPr>
          <w:rFonts w:cstheme="minorHAnsi"/>
          <w:b/>
        </w:rPr>
        <w:t>είκτη, είδος δείκτη, ονομασία δείκτη, μονάδα μέτρησης</w:t>
      </w:r>
      <w:r w:rsidR="002A50A1" w:rsidRPr="00247B54">
        <w:rPr>
          <w:rFonts w:cstheme="minorHAnsi"/>
          <w:b/>
        </w:rPr>
        <w:t xml:space="preserve">, </w:t>
      </w:r>
      <w:r w:rsidRPr="00247B54">
        <w:rPr>
          <w:rFonts w:cstheme="minorHAnsi"/>
          <w:b/>
        </w:rPr>
        <w:t xml:space="preserve">κατηγορία </w:t>
      </w:r>
      <w:r w:rsidR="002A50A1" w:rsidRPr="00247B54">
        <w:rPr>
          <w:rFonts w:cstheme="minorHAnsi"/>
          <w:b/>
        </w:rPr>
        <w:t>περιφέρεια</w:t>
      </w:r>
      <w:r w:rsidRPr="00247B54">
        <w:rPr>
          <w:rFonts w:cstheme="minorHAnsi"/>
          <w:b/>
        </w:rPr>
        <w:t>ς</w:t>
      </w:r>
      <w:r w:rsidR="00E03BC9" w:rsidRPr="00247B54">
        <w:rPr>
          <w:rFonts w:cstheme="minorHAnsi"/>
          <w:b/>
        </w:rPr>
        <w:t xml:space="preserve">, τιμή στόχος (από ΤΔΠ) </w:t>
      </w:r>
      <w:r w:rsidR="00303184">
        <w:rPr>
          <w:rFonts w:cstheme="minorHAnsi"/>
          <w:b/>
        </w:rPr>
        <w:t>:</w:t>
      </w:r>
      <w:r w:rsidR="001D2406" w:rsidRPr="00247B54">
        <w:rPr>
          <w:rFonts w:cstheme="minorHAnsi"/>
        </w:rPr>
        <w:t>προκύπτουν</w:t>
      </w:r>
      <w:r w:rsidR="00E56A2C" w:rsidRPr="00247B54">
        <w:rPr>
          <w:rFonts w:cstheme="minorHAnsi"/>
        </w:rPr>
        <w:t xml:space="preserve"> αυτόματα</w:t>
      </w:r>
      <w:r w:rsidR="005B6ABF" w:rsidRPr="00247B54">
        <w:rPr>
          <w:rFonts w:cstheme="minorHAnsi"/>
        </w:rPr>
        <w:t xml:space="preserve"> από το ΟΠΣ με βάση το</w:t>
      </w:r>
      <w:r w:rsidR="00553B13" w:rsidRPr="00247B54">
        <w:rPr>
          <w:rFonts w:cstheme="minorHAnsi"/>
        </w:rPr>
        <w:t xml:space="preserve"> ισχύον </w:t>
      </w:r>
      <w:r w:rsidR="00AF55B7" w:rsidRPr="00247B54">
        <w:rPr>
          <w:rFonts w:cstheme="minorHAnsi"/>
        </w:rPr>
        <w:t>Τεχνικό Δελτίο Πράξης</w:t>
      </w:r>
      <w:r w:rsidR="005B6ABF" w:rsidRPr="00247B54">
        <w:rPr>
          <w:rFonts w:cstheme="minorHAnsi"/>
        </w:rPr>
        <w:t>.</w:t>
      </w:r>
    </w:p>
    <w:p w14:paraId="4FAFB688" w14:textId="355B7383" w:rsidR="00855F0F" w:rsidRPr="00247B54" w:rsidRDefault="00570450" w:rsidP="00C31002">
      <w:pPr>
        <w:spacing w:before="120" w:after="0" w:line="280" w:lineRule="exact"/>
        <w:jc w:val="both"/>
        <w:rPr>
          <w:rFonts w:cstheme="minorHAnsi"/>
        </w:rPr>
      </w:pPr>
      <w:r w:rsidRPr="00247B54">
        <w:rPr>
          <w:rFonts w:cstheme="minorHAnsi"/>
          <w:b/>
        </w:rPr>
        <w:t>Επιτευχθείσα τιμή</w:t>
      </w:r>
      <w:r w:rsidR="00696FC2" w:rsidRPr="00247B54">
        <w:rPr>
          <w:rFonts w:cstheme="minorHAnsi"/>
          <w:b/>
        </w:rPr>
        <w:t xml:space="preserve"> </w:t>
      </w:r>
      <w:r w:rsidR="00763900" w:rsidRPr="00247B54">
        <w:rPr>
          <w:rFonts w:cstheme="minorHAnsi"/>
          <w:b/>
        </w:rPr>
        <w:t xml:space="preserve">έως την ημερομηνία </w:t>
      </w:r>
      <w:r w:rsidR="006A0BCE" w:rsidRPr="00247B54">
        <w:rPr>
          <w:rFonts w:cstheme="minorHAnsi"/>
          <w:b/>
        </w:rPr>
        <w:t>αναφοράς</w:t>
      </w:r>
      <w:r w:rsidR="002A50A1" w:rsidRPr="00247B54">
        <w:rPr>
          <w:rFonts w:cstheme="minorHAnsi"/>
          <w:b/>
        </w:rPr>
        <w:t>:</w:t>
      </w:r>
      <w:r w:rsidR="00D166EB" w:rsidRPr="00247B54">
        <w:rPr>
          <w:rFonts w:cstheme="minorHAnsi"/>
          <w:b/>
        </w:rPr>
        <w:t xml:space="preserve"> </w:t>
      </w:r>
      <w:r w:rsidR="00903813" w:rsidRPr="00247B54">
        <w:rPr>
          <w:rFonts w:cstheme="minorHAnsi"/>
        </w:rPr>
        <w:t>Ο δικαιούχος συμπληρώνει την</w:t>
      </w:r>
      <w:r w:rsidR="00CF63B7" w:rsidRPr="00247B54">
        <w:rPr>
          <w:rFonts w:cstheme="minorHAnsi"/>
        </w:rPr>
        <w:t xml:space="preserve"> επιτευχθείσα τιμή </w:t>
      </w:r>
      <w:r w:rsidR="00692CE9" w:rsidRPr="00247B54">
        <w:rPr>
          <w:rFonts w:cstheme="minorHAnsi"/>
        </w:rPr>
        <w:t xml:space="preserve">που </w:t>
      </w:r>
      <w:r w:rsidR="00967246" w:rsidRPr="00247B54">
        <w:rPr>
          <w:rFonts w:cstheme="minorHAnsi"/>
        </w:rPr>
        <w:t xml:space="preserve">λαμβάνει </w:t>
      </w:r>
      <w:r w:rsidR="00692CE9" w:rsidRPr="00247B54">
        <w:rPr>
          <w:rFonts w:cstheme="minorHAnsi"/>
        </w:rPr>
        <w:t>ο δείκτης</w:t>
      </w:r>
      <w:r w:rsidR="00CF63B7" w:rsidRPr="00247B54">
        <w:rPr>
          <w:rFonts w:cstheme="minorHAnsi"/>
        </w:rPr>
        <w:t xml:space="preserve"> </w:t>
      </w:r>
      <w:r w:rsidR="002C7E85" w:rsidRPr="00247B54">
        <w:rPr>
          <w:rFonts w:cstheme="minorHAnsi"/>
          <w:i/>
        </w:rPr>
        <w:t xml:space="preserve">σωρευτικά </w:t>
      </w:r>
      <w:r w:rsidR="00A21B35" w:rsidRPr="00247B54">
        <w:rPr>
          <w:rFonts w:cstheme="minorHAnsi"/>
        </w:rPr>
        <w:t xml:space="preserve">μέχρι την ημερομηνία </w:t>
      </w:r>
      <w:r w:rsidR="00763900" w:rsidRPr="00247B54">
        <w:rPr>
          <w:rFonts w:cstheme="minorHAnsi"/>
        </w:rPr>
        <w:t>αναφοράς</w:t>
      </w:r>
      <w:r w:rsidR="00B27C76" w:rsidRPr="00247B54">
        <w:rPr>
          <w:rFonts w:cstheme="minorHAnsi"/>
        </w:rPr>
        <w:t xml:space="preserve"> του παρόντος Δελτίου</w:t>
      </w:r>
      <w:r w:rsidR="00CF63B7" w:rsidRPr="00247B54">
        <w:rPr>
          <w:rFonts w:cstheme="minorHAnsi"/>
          <w:i/>
        </w:rPr>
        <w:t xml:space="preserve"> </w:t>
      </w:r>
      <w:r w:rsidR="00D32B85" w:rsidRPr="00247B54">
        <w:rPr>
          <w:rFonts w:cstheme="minorHAnsi"/>
        </w:rPr>
        <w:t>(η στήλη 7 αφορά όλα τα Ταμεία).</w:t>
      </w:r>
    </w:p>
    <w:p w14:paraId="35067DA1" w14:textId="44916594" w:rsidR="007A76A0" w:rsidRPr="00247B54" w:rsidRDefault="007A76A0" w:rsidP="002B0875">
      <w:pPr>
        <w:pStyle w:val="a5"/>
        <w:spacing w:after="0" w:line="280" w:lineRule="exact"/>
        <w:jc w:val="both"/>
        <w:rPr>
          <w:rFonts w:cstheme="minorHAnsi"/>
          <w:sz w:val="22"/>
          <w:szCs w:val="22"/>
        </w:rPr>
      </w:pPr>
    </w:p>
    <w:p w14:paraId="580507C6" w14:textId="106B38FE" w:rsidR="00606330" w:rsidRPr="00247B54" w:rsidRDefault="005D2B43" w:rsidP="00CF7AA5">
      <w:pPr>
        <w:spacing w:after="0" w:line="280" w:lineRule="exact"/>
        <w:jc w:val="both"/>
        <w:rPr>
          <w:rFonts w:cstheme="minorHAnsi"/>
        </w:rPr>
      </w:pPr>
      <w:r w:rsidRPr="00247B54">
        <w:rPr>
          <w:rFonts w:cstheme="minorHAnsi"/>
          <w:b/>
        </w:rPr>
        <w:t>Τεκμηρίωση</w:t>
      </w:r>
      <w:r w:rsidR="00572F08" w:rsidRPr="00247B54">
        <w:rPr>
          <w:rFonts w:cstheme="minorHAnsi"/>
          <w:b/>
        </w:rPr>
        <w:t xml:space="preserve"> Επίτευξης</w:t>
      </w:r>
      <w:r w:rsidR="001A644D" w:rsidRPr="00247B54">
        <w:rPr>
          <w:rFonts w:cstheme="minorHAnsi"/>
          <w:b/>
        </w:rPr>
        <w:t>/</w:t>
      </w:r>
      <w:r w:rsidR="00342C76" w:rsidRPr="00247B54">
        <w:rPr>
          <w:rFonts w:cstheme="minorHAnsi"/>
          <w:b/>
        </w:rPr>
        <w:t xml:space="preserve"> </w:t>
      </w:r>
      <w:r w:rsidR="001A644D" w:rsidRPr="00247B54">
        <w:rPr>
          <w:rFonts w:cstheme="minorHAnsi"/>
          <w:b/>
        </w:rPr>
        <w:t xml:space="preserve">Αιτιολόγηση </w:t>
      </w:r>
      <w:r w:rsidRPr="00247B54">
        <w:rPr>
          <w:rFonts w:cstheme="minorHAnsi"/>
          <w:b/>
        </w:rPr>
        <w:t xml:space="preserve">Αποκλίσεων </w:t>
      </w:r>
      <w:r w:rsidR="001D3093" w:rsidRPr="00247B54">
        <w:rPr>
          <w:rFonts w:cstheme="minorHAnsi"/>
          <w:b/>
        </w:rPr>
        <w:t>-</w:t>
      </w:r>
      <w:r w:rsidR="00B45BCB" w:rsidRPr="00247B54">
        <w:rPr>
          <w:rFonts w:cstheme="minorHAnsi"/>
          <w:b/>
        </w:rPr>
        <w:t xml:space="preserve"> Προβλήματα</w:t>
      </w:r>
      <w:r w:rsidRPr="00247B54">
        <w:rPr>
          <w:rFonts w:cstheme="minorHAnsi"/>
          <w:b/>
        </w:rPr>
        <w:t xml:space="preserve">: </w:t>
      </w:r>
      <w:r w:rsidRPr="00247B54">
        <w:rPr>
          <w:rFonts w:cstheme="minorHAnsi"/>
        </w:rPr>
        <w:t xml:space="preserve">Ο </w:t>
      </w:r>
      <w:r w:rsidR="007C1BB7" w:rsidRPr="00247B54">
        <w:rPr>
          <w:rFonts w:cstheme="minorHAnsi"/>
        </w:rPr>
        <w:t>δ</w:t>
      </w:r>
      <w:r w:rsidRPr="00247B54">
        <w:rPr>
          <w:rFonts w:cstheme="minorHAnsi"/>
        </w:rPr>
        <w:t xml:space="preserve">ικαιούχος τεκμηριώνει </w:t>
      </w:r>
      <w:r w:rsidR="001A644D" w:rsidRPr="00247B54">
        <w:rPr>
          <w:rFonts w:cstheme="minorHAnsi"/>
        </w:rPr>
        <w:t>τις επιτευχθείσες τιμές δεικτών</w:t>
      </w:r>
      <w:r w:rsidR="00852A62" w:rsidRPr="00247B54">
        <w:rPr>
          <w:rFonts w:cstheme="minorHAnsi"/>
        </w:rPr>
        <w:t xml:space="preserve">, οι οποίες έχουν υπολογιστεί με βάση </w:t>
      </w:r>
      <w:r w:rsidR="00A32FE9" w:rsidRPr="00247B54">
        <w:rPr>
          <w:rFonts w:cstheme="minorHAnsi"/>
        </w:rPr>
        <w:t xml:space="preserve">τη </w:t>
      </w:r>
      <w:r w:rsidR="00B313FE" w:rsidRPr="00247B54">
        <w:rPr>
          <w:rFonts w:cstheme="minorHAnsi"/>
        </w:rPr>
        <w:t>μέθοδο μέτρησης όπως προκύπτει από το</w:t>
      </w:r>
      <w:r w:rsidR="00A32FE9" w:rsidRPr="00247B54">
        <w:rPr>
          <w:rFonts w:cstheme="minorHAnsi"/>
        </w:rPr>
        <w:t xml:space="preserve"> Δελτίο Ταυτότητας Δείκτη</w:t>
      </w:r>
      <w:r w:rsidR="001A644D" w:rsidRPr="00247B54">
        <w:rPr>
          <w:rFonts w:cstheme="minorHAnsi"/>
        </w:rPr>
        <w:t>, επισυνάπτοντας σχετικό υλικό</w:t>
      </w:r>
      <w:r w:rsidR="002035A7" w:rsidRPr="00247B54">
        <w:rPr>
          <w:rFonts w:cstheme="minorHAnsi"/>
        </w:rPr>
        <w:t>.</w:t>
      </w:r>
      <w:r w:rsidR="00D0103E" w:rsidRPr="00247B54">
        <w:rPr>
          <w:rFonts w:cstheme="minorHAnsi"/>
        </w:rPr>
        <w:t xml:space="preserve"> </w:t>
      </w:r>
      <w:r w:rsidR="00606330" w:rsidRPr="00247B54">
        <w:rPr>
          <w:rFonts w:cstheme="minorHAnsi"/>
        </w:rPr>
        <w:t>Όσον αφορά στην τεκμηρίωση της επίτευξης των τιμών δεικτών σημειώνεται ότι για τους δείκτες οι οποίοι υπολογίζονται με βάση απογραφικά δελτία</w:t>
      </w:r>
      <w:r w:rsidR="00FE611A" w:rsidRPr="00247B54">
        <w:rPr>
          <w:rFonts w:cstheme="minorHAnsi"/>
        </w:rPr>
        <w:t>,</w:t>
      </w:r>
      <w:r w:rsidR="00606330" w:rsidRPr="00247B54">
        <w:rPr>
          <w:rFonts w:cstheme="minorHAnsi"/>
        </w:rPr>
        <w:t xml:space="preserve"> δεν απαιτείται επισύναψη σχετικού υποστηρικτικού υλικού.  </w:t>
      </w:r>
    </w:p>
    <w:p w14:paraId="702069CD" w14:textId="52252C7B" w:rsidR="00342C76" w:rsidRPr="00247B54" w:rsidRDefault="00342C76" w:rsidP="00CF7AA5">
      <w:pPr>
        <w:spacing w:after="120" w:line="280" w:lineRule="exact"/>
        <w:jc w:val="both"/>
        <w:rPr>
          <w:rFonts w:cstheme="minorHAnsi"/>
        </w:rPr>
      </w:pPr>
      <w:r w:rsidRPr="00247B54">
        <w:rPr>
          <w:rFonts w:cstheme="minorHAnsi"/>
        </w:rPr>
        <w:t>Επίσης αιτιολογεί τις ενδεχόμενες αποκλίσεις και καταγράφει τα προβλήματα που δεν έχουν αντιμετωπισ</w:t>
      </w:r>
      <w:r w:rsidR="00D835E2" w:rsidRPr="00247B54">
        <w:rPr>
          <w:rFonts w:cstheme="minorHAnsi"/>
        </w:rPr>
        <w:t>τ</w:t>
      </w:r>
      <w:r w:rsidRPr="00247B54">
        <w:rPr>
          <w:rFonts w:cstheme="minorHAnsi"/>
        </w:rPr>
        <w:t>εί και έχουν επιπτώσεις στην επιτευχθείσα τιμή του δείκτη, καθώς και ενδεχόμενες διορθωτικές ενέργειες που έχει σχεδιάσει ή αναλάβει. Σημειώνεται ότι σε περίπτωση όπου το υλικό τεκμηρίωσης έχει ήδη υποβληθεί, ο δικαιούχος θα παραπέμπει στο πεδίο αρχικής υποβολής.</w:t>
      </w:r>
      <w:r w:rsidR="00AF28A7" w:rsidRPr="00247B54">
        <w:rPr>
          <w:rFonts w:cstheme="minorHAnsi"/>
        </w:rPr>
        <w:t xml:space="preserve"> Το πεδίο 11 αφορά </w:t>
      </w:r>
      <w:r w:rsidR="005942A0" w:rsidRPr="00247B54">
        <w:rPr>
          <w:rFonts w:cstheme="minorHAnsi"/>
        </w:rPr>
        <w:t>αιτιολόγηση αποκλίσεων</w:t>
      </w:r>
      <w:r w:rsidR="00AF28A7" w:rsidRPr="00247B54">
        <w:rPr>
          <w:rFonts w:cstheme="minorHAnsi"/>
        </w:rPr>
        <w:t>/</w:t>
      </w:r>
      <w:r w:rsidR="00422F3E" w:rsidRPr="00247B54">
        <w:rPr>
          <w:rFonts w:cstheme="minorHAnsi"/>
        </w:rPr>
        <w:t xml:space="preserve"> </w:t>
      </w:r>
      <w:r w:rsidR="00AF28A7" w:rsidRPr="00247B54">
        <w:rPr>
          <w:rFonts w:cstheme="minorHAnsi"/>
        </w:rPr>
        <w:t xml:space="preserve">προβλήματα τόσο </w:t>
      </w:r>
      <w:r w:rsidR="005942A0" w:rsidRPr="00247B54">
        <w:rPr>
          <w:rFonts w:cstheme="minorHAnsi"/>
        </w:rPr>
        <w:t xml:space="preserve">σχετικά με τους </w:t>
      </w:r>
      <w:proofErr w:type="spellStart"/>
      <w:r w:rsidR="005942A0" w:rsidRPr="00247B54">
        <w:rPr>
          <w:rFonts w:cstheme="minorHAnsi"/>
        </w:rPr>
        <w:t>στοχοθετημένους</w:t>
      </w:r>
      <w:proofErr w:type="spellEnd"/>
      <w:r w:rsidR="005942A0" w:rsidRPr="00247B54">
        <w:rPr>
          <w:rFonts w:cstheme="minorHAnsi"/>
        </w:rPr>
        <w:t xml:space="preserve"> </w:t>
      </w:r>
      <w:r w:rsidR="00422F3E" w:rsidRPr="00247B54">
        <w:rPr>
          <w:rFonts w:cstheme="minorHAnsi"/>
        </w:rPr>
        <w:t xml:space="preserve">(στο πλαίσιο της πρόσκλησης) </w:t>
      </w:r>
      <w:r w:rsidR="005942A0" w:rsidRPr="00247B54">
        <w:rPr>
          <w:rFonts w:cstheme="minorHAnsi"/>
        </w:rPr>
        <w:t xml:space="preserve">δείκτες όσο και σχετικά με τους </w:t>
      </w:r>
      <w:r w:rsidR="008C6328" w:rsidRPr="00247B54">
        <w:rPr>
          <w:rFonts w:cstheme="minorHAnsi"/>
        </w:rPr>
        <w:t xml:space="preserve">μη </w:t>
      </w:r>
      <w:proofErr w:type="spellStart"/>
      <w:r w:rsidR="008C6328" w:rsidRPr="00247B54">
        <w:rPr>
          <w:rFonts w:cstheme="minorHAnsi"/>
        </w:rPr>
        <w:t>στοχοθετημένους</w:t>
      </w:r>
      <w:proofErr w:type="spellEnd"/>
      <w:r w:rsidR="008C6328" w:rsidRPr="00247B54">
        <w:rPr>
          <w:rFonts w:cstheme="minorHAnsi"/>
        </w:rPr>
        <w:t xml:space="preserve"> </w:t>
      </w:r>
      <w:r w:rsidR="005942A0" w:rsidRPr="00247B54">
        <w:rPr>
          <w:rFonts w:cstheme="minorHAnsi"/>
        </w:rPr>
        <w:t>κοινούς δείκτες συμμετεχόντων</w:t>
      </w:r>
      <w:r w:rsidR="00422F3E" w:rsidRPr="00247B54">
        <w:rPr>
          <w:rFonts w:cstheme="minorHAnsi"/>
        </w:rPr>
        <w:t xml:space="preserve"> </w:t>
      </w:r>
    </w:p>
    <w:p w14:paraId="0FE6C7EA" w14:textId="57555B79" w:rsidR="00562BC0" w:rsidRPr="00247B54" w:rsidRDefault="00562BC0" w:rsidP="00562BC0">
      <w:pPr>
        <w:spacing w:before="120" w:after="120" w:line="280" w:lineRule="exact"/>
        <w:contextualSpacing/>
        <w:jc w:val="both"/>
        <w:rPr>
          <w:rFonts w:eastAsia="Calibri" w:cstheme="minorHAnsi"/>
        </w:rPr>
      </w:pPr>
      <w:r w:rsidRPr="00247B54">
        <w:rPr>
          <w:rFonts w:eastAsia="Calibri" w:cstheme="minorHAnsi"/>
        </w:rPr>
        <w:t>Ειδικότερα, για τη συμπλήρωση των τιμών του δείκτη αποτελεσμάτων ΕΕ</w:t>
      </w:r>
      <w:r w:rsidRPr="00247B54">
        <w:rPr>
          <w:rFonts w:eastAsia="Calibri" w:cstheme="minorHAnsi"/>
          <w:lang w:val="en-US"/>
        </w:rPr>
        <w:t>CR</w:t>
      </w:r>
      <w:r w:rsidRPr="00247B54">
        <w:rPr>
          <w:rFonts w:eastAsia="Calibri" w:cstheme="minorHAnsi"/>
        </w:rPr>
        <w:t xml:space="preserve">03, </w:t>
      </w:r>
      <w:r w:rsidRPr="00247B54">
        <w:rPr>
          <w:rFonts w:eastAsia="Calibri" w:cstheme="minorHAnsi"/>
          <w:lang w:val="en-US"/>
        </w:rPr>
        <w:t>o</w:t>
      </w:r>
      <w:r w:rsidRPr="00247B54">
        <w:rPr>
          <w:rFonts w:eastAsia="Calibri" w:cstheme="minorHAnsi"/>
        </w:rPr>
        <w:t xml:space="preserve"> δικαιούχος θα πρέπει να ακολουθήσει τις οδηγίες της ΔΑ</w:t>
      </w:r>
      <w:r w:rsidR="00BD0491" w:rsidRPr="00247B54">
        <w:rPr>
          <w:rFonts w:eastAsia="Calibri" w:cstheme="minorHAnsi"/>
        </w:rPr>
        <w:t>/ΕΦ</w:t>
      </w:r>
      <w:r w:rsidRPr="00247B54">
        <w:rPr>
          <w:rFonts w:eastAsia="Calibri" w:cstheme="minorHAnsi"/>
        </w:rPr>
        <w:t xml:space="preserve"> για να συλλεχθούν τα αντίστοιχα δεδομένα από τους αρμόδιους φορείς, και σύμφωνα με τα όσα ορίζονται στο αντίστοιχο ΔΤΔ. Οποιαδήποτε καθυστέρηση στη συλλογή δεδομένων </w:t>
      </w:r>
      <w:r w:rsidR="008C6328" w:rsidRPr="00247B54">
        <w:rPr>
          <w:rFonts w:eastAsia="Calibri" w:cstheme="minorHAnsi"/>
        </w:rPr>
        <w:t xml:space="preserve">η οποία </w:t>
      </w:r>
      <w:r w:rsidRPr="00247B54">
        <w:rPr>
          <w:rFonts w:eastAsia="Calibri" w:cstheme="minorHAnsi"/>
        </w:rPr>
        <w:t xml:space="preserve">δεν επιτρέπει την καταχώρηση τιμών στο δείκτη, θα πρέπει να αναφέρεται στο πεδίο 11. </w:t>
      </w:r>
    </w:p>
    <w:sectPr w:rsidR="00562BC0" w:rsidRPr="00247B54" w:rsidSect="0031095C">
      <w:footerReference w:type="default" r:id="rId11"/>
      <w:pgSz w:w="11906" w:h="16838"/>
      <w:pgMar w:top="1276" w:right="1418" w:bottom="1276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5428" w14:textId="77777777" w:rsidR="00705B88" w:rsidRDefault="00705B88" w:rsidP="00DA2718">
      <w:pPr>
        <w:spacing w:after="0" w:line="240" w:lineRule="auto"/>
      </w:pPr>
      <w:r>
        <w:separator/>
      </w:r>
    </w:p>
  </w:endnote>
  <w:endnote w:type="continuationSeparator" w:id="0">
    <w:p w14:paraId="3CA64A6C" w14:textId="77777777" w:rsidR="00705B88" w:rsidRDefault="00705B88" w:rsidP="00DA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jc w:val="center"/>
      <w:tblLayout w:type="fixed"/>
      <w:tblLook w:val="01E0" w:firstRow="1" w:lastRow="1" w:firstColumn="1" w:lastColumn="1" w:noHBand="0" w:noVBand="0"/>
    </w:tblPr>
    <w:tblGrid>
      <w:gridCol w:w="3386"/>
      <w:gridCol w:w="813"/>
      <w:gridCol w:w="4590"/>
    </w:tblGrid>
    <w:tr w:rsidR="0031095C" w:rsidRPr="0031095C" w14:paraId="2CD314F6" w14:textId="77777777" w:rsidTr="0031095C">
      <w:trPr>
        <w:trHeight w:val="1185"/>
        <w:jc w:val="center"/>
      </w:trPr>
      <w:tc>
        <w:tcPr>
          <w:tcW w:w="3386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09D0FAD3" w14:textId="37B8C20B" w:rsidR="0031095C" w:rsidRDefault="0031095C" w:rsidP="0031095C">
          <w:pPr>
            <w:spacing w:line="252" w:lineRule="auto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FF51FC7" wp14:editId="42A10E92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0250" cy="247650"/>
                <wp:effectExtent l="0" t="0" r="0" b="0"/>
                <wp:wrapNone/>
                <wp:docPr id="769308641" name="Εικόνα 1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Εικόνα που περιέχει στιγμιότυπο οθόνης, κείμενο, γραμματοσειρά, Μπελ ηλεκτρίκ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3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313328DA" w14:textId="77777777" w:rsidR="0031095C" w:rsidRDefault="0031095C" w:rsidP="0031095C">
          <w:pPr>
            <w:spacing w:line="252" w:lineRule="auto"/>
            <w:jc w:val="center"/>
            <w:rPr>
              <w:rFonts w:eastAsia="Calibri" w:cstheme="minorHAnsi"/>
              <w:sz w:val="18"/>
              <w:szCs w:val="18"/>
            </w:rPr>
          </w:pPr>
          <w:r>
            <w:rPr>
              <w:rFonts w:eastAsia="Calibri" w:cstheme="minorHAnsi"/>
              <w:sz w:val="18"/>
              <w:szCs w:val="18"/>
            </w:rPr>
            <w:fldChar w:fldCharType="begin"/>
          </w:r>
          <w:r>
            <w:rPr>
              <w:rFonts w:cstheme="minorHAnsi"/>
              <w:sz w:val="18"/>
              <w:szCs w:val="18"/>
            </w:rPr>
            <w:instrText>PAGE</w:instrText>
          </w:r>
          <w:r>
            <w:rPr>
              <w:rFonts w:eastAsia="Calibri" w:cstheme="minorHAnsi"/>
              <w:sz w:val="18"/>
              <w:szCs w:val="18"/>
            </w:rPr>
            <w:fldChar w:fldCharType="separate"/>
          </w:r>
          <w:r>
            <w:rPr>
              <w:rFonts w:cstheme="minorHAnsi"/>
              <w:noProof/>
              <w:sz w:val="18"/>
              <w:szCs w:val="18"/>
            </w:rPr>
            <w:t>7</w:t>
          </w:r>
          <w:r>
            <w:rPr>
              <w:rFonts w:eastAsia="Calibri" w:cstheme="minorHAnsi"/>
              <w:sz w:val="18"/>
              <w:szCs w:val="18"/>
            </w:rPr>
            <w:fldChar w:fldCharType="end"/>
          </w:r>
        </w:p>
      </w:tc>
      <w:tc>
        <w:tcPr>
          <w:tcW w:w="4590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12B2EF84" w14:textId="6A8228F2" w:rsidR="0031095C" w:rsidRPr="0031095C" w:rsidRDefault="0031095C" w:rsidP="0031095C">
          <w:pPr>
            <w:spacing w:line="252" w:lineRule="auto"/>
            <w:jc w:val="right"/>
            <w:rPr>
              <w:rFonts w:asciiTheme="majorBidi" w:eastAsia="Tahoma" w:hAnsiTheme="majorBidi" w:cstheme="majorBidi"/>
              <w:color w:val="000000" w:themeColor="text1"/>
              <w:sz w:val="16"/>
              <w:szCs w:val="16"/>
              <w:lang w:eastAsia="el-GR"/>
            </w:rPr>
          </w:pPr>
          <w:r>
            <w:rPr>
              <w:rFonts w:asciiTheme="majorBidi" w:eastAsia="Tahoma" w:hAnsiTheme="majorBidi" w:cstheme="majorBidi"/>
              <w:color w:val="000000" w:themeColor="text1"/>
              <w:sz w:val="16"/>
              <w:szCs w:val="16"/>
            </w:rPr>
            <w:t>Οδηγία</w:t>
          </w:r>
          <w:r w:rsidRPr="0031095C">
            <w:rPr>
              <w:rFonts w:asciiTheme="majorBidi" w:eastAsia="Tahoma" w:hAnsiTheme="majorBidi" w:cstheme="majorBidi"/>
              <w:color w:val="000000" w:themeColor="text1"/>
              <w:sz w:val="16"/>
              <w:szCs w:val="16"/>
            </w:rPr>
            <w:t xml:space="preserve">: </w:t>
          </w:r>
          <w:r>
            <w:rPr>
              <w:rFonts w:asciiTheme="majorBidi" w:eastAsia="Tahoma" w:hAnsiTheme="majorBidi" w:cstheme="majorBidi"/>
              <w:color w:val="000000" w:themeColor="text1"/>
              <w:sz w:val="16"/>
              <w:szCs w:val="16"/>
            </w:rPr>
            <w:t>Ο.</w:t>
          </w:r>
          <w:r w:rsidRPr="0031095C">
            <w:rPr>
              <w:rFonts w:asciiTheme="majorBidi" w:eastAsia="Tahoma" w:hAnsiTheme="majorBidi" w:cstheme="majorBidi"/>
              <w:color w:val="000000" w:themeColor="text1"/>
              <w:sz w:val="16"/>
              <w:szCs w:val="16"/>
            </w:rPr>
            <w:t>Ε.ΙΙ.6_</w:t>
          </w:r>
          <w:r>
            <w:rPr>
              <w:rFonts w:asciiTheme="majorBidi" w:eastAsia="Tahoma" w:hAnsiTheme="majorBidi" w:cstheme="majorBidi"/>
              <w:color w:val="000000" w:themeColor="text1"/>
              <w:sz w:val="16"/>
              <w:szCs w:val="16"/>
            </w:rPr>
            <w:t>1</w:t>
          </w:r>
        </w:p>
        <w:p w14:paraId="759B56E5" w14:textId="77777777" w:rsidR="0031095C" w:rsidRPr="0031095C" w:rsidRDefault="0031095C" w:rsidP="0031095C">
          <w:pPr>
            <w:spacing w:line="252" w:lineRule="auto"/>
            <w:jc w:val="right"/>
            <w:rPr>
              <w:rFonts w:asciiTheme="majorBidi" w:eastAsia="Times New Roman" w:hAnsiTheme="majorBidi" w:cstheme="majorBidi"/>
              <w:color w:val="1F497D" w:themeColor="text2"/>
              <w:sz w:val="20"/>
              <w:szCs w:val="20"/>
            </w:rPr>
          </w:pPr>
          <w:r w:rsidRPr="0031095C">
            <w:rPr>
              <w:rFonts w:asciiTheme="majorBidi" w:eastAsia="Tahoma" w:hAnsiTheme="majorBidi" w:cstheme="majorBidi"/>
              <w:color w:val="000000" w:themeColor="text1"/>
              <w:sz w:val="16"/>
              <w:szCs w:val="16"/>
            </w:rPr>
            <w:t>Έκδοση:1</w:t>
          </w:r>
          <w:r w:rsidRPr="0031095C">
            <w:rPr>
              <w:rFonts w:asciiTheme="majorBidi" w:eastAsia="Tahoma" w:hAnsiTheme="majorBidi" w:cstheme="majorBidi"/>
              <w:color w:val="000000" w:themeColor="text1"/>
              <w:sz w:val="16"/>
              <w:szCs w:val="16"/>
              <w:vertAlign w:val="superscript"/>
            </w:rPr>
            <w:t>η</w:t>
          </w:r>
          <w:r w:rsidRPr="0031095C">
            <w:rPr>
              <w:rFonts w:asciiTheme="majorBidi" w:eastAsia="Tahoma" w:hAnsiTheme="majorBidi" w:cstheme="majorBidi"/>
              <w:color w:val="000000" w:themeColor="text1"/>
              <w:sz w:val="16"/>
              <w:szCs w:val="16"/>
            </w:rPr>
            <w:t xml:space="preserve"> </w:t>
          </w:r>
        </w:p>
        <w:p w14:paraId="63617504" w14:textId="77777777" w:rsidR="0031095C" w:rsidRPr="0031095C" w:rsidRDefault="0031095C" w:rsidP="0031095C">
          <w:pPr>
            <w:spacing w:line="252" w:lineRule="auto"/>
            <w:jc w:val="right"/>
            <w:rPr>
              <w:rFonts w:asciiTheme="majorBidi" w:eastAsia="Tahoma" w:hAnsiTheme="majorBidi" w:cstheme="majorBidi"/>
              <w:color w:val="000000" w:themeColor="text1"/>
              <w:sz w:val="16"/>
              <w:szCs w:val="16"/>
            </w:rPr>
          </w:pPr>
          <w:proofErr w:type="spellStart"/>
          <w:r w:rsidRPr="0031095C">
            <w:rPr>
              <w:rFonts w:asciiTheme="majorBidi" w:eastAsia="Tahoma" w:hAnsiTheme="majorBidi" w:cstheme="majorBidi"/>
              <w:color w:val="000000" w:themeColor="text1"/>
              <w:sz w:val="16"/>
              <w:szCs w:val="16"/>
            </w:rPr>
            <w:t>Ημ</w:t>
          </w:r>
          <w:proofErr w:type="spellEnd"/>
          <w:r w:rsidRPr="0031095C">
            <w:rPr>
              <w:rFonts w:asciiTheme="majorBidi" w:eastAsia="Tahoma" w:hAnsiTheme="majorBidi" w:cstheme="majorBidi"/>
              <w:color w:val="000000" w:themeColor="text1"/>
              <w:sz w:val="16"/>
              <w:szCs w:val="16"/>
            </w:rPr>
            <w:t>. Έκδοσης: Ιούνιος 2023</w:t>
          </w:r>
        </w:p>
      </w:tc>
    </w:tr>
  </w:tbl>
  <w:p w14:paraId="19067360" w14:textId="77777777" w:rsidR="00756031" w:rsidRPr="0029504B" w:rsidRDefault="00756031" w:rsidP="002950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D895" w14:textId="77777777" w:rsidR="00705B88" w:rsidRDefault="00705B88" w:rsidP="00DA2718">
      <w:pPr>
        <w:spacing w:after="0" w:line="240" w:lineRule="auto"/>
      </w:pPr>
      <w:r>
        <w:separator/>
      </w:r>
    </w:p>
  </w:footnote>
  <w:footnote w:type="continuationSeparator" w:id="0">
    <w:p w14:paraId="3BEE1A58" w14:textId="77777777" w:rsidR="00705B88" w:rsidRDefault="00705B88" w:rsidP="00DA2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E59"/>
    <w:multiLevelType w:val="hybridMultilevel"/>
    <w:tmpl w:val="2BA60748"/>
    <w:lvl w:ilvl="0" w:tplc="05D62E20">
      <w:start w:val="1"/>
      <w:numFmt w:val="bullet"/>
      <w:lvlText w:val="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ED70363"/>
    <w:multiLevelType w:val="hybridMultilevel"/>
    <w:tmpl w:val="5A48E2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40189"/>
    <w:multiLevelType w:val="hybridMultilevel"/>
    <w:tmpl w:val="3746E56A"/>
    <w:lvl w:ilvl="0" w:tplc="1CA65FDE">
      <w:numFmt w:val="bullet"/>
      <w:lvlText w:val="-"/>
      <w:lvlJc w:val="left"/>
      <w:pPr>
        <w:ind w:left="1625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3" w15:restartNumberingAfterBreak="0">
    <w:nsid w:val="11D6663C"/>
    <w:multiLevelType w:val="hybridMultilevel"/>
    <w:tmpl w:val="C83EA9F6"/>
    <w:lvl w:ilvl="0" w:tplc="05D62E2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01DD6"/>
    <w:multiLevelType w:val="hybridMultilevel"/>
    <w:tmpl w:val="B5D05DDE"/>
    <w:lvl w:ilvl="0" w:tplc="0408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399411E0"/>
    <w:multiLevelType w:val="hybridMultilevel"/>
    <w:tmpl w:val="053E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02749"/>
    <w:multiLevelType w:val="hybridMultilevel"/>
    <w:tmpl w:val="13C4A4FE"/>
    <w:lvl w:ilvl="0" w:tplc="71B21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96D8F"/>
    <w:multiLevelType w:val="hybridMultilevel"/>
    <w:tmpl w:val="1B421D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D029D"/>
    <w:multiLevelType w:val="hybridMultilevel"/>
    <w:tmpl w:val="DE5A9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639907">
    <w:abstractNumId w:val="5"/>
  </w:num>
  <w:num w:numId="2" w16cid:durableId="1254825800">
    <w:abstractNumId w:val="8"/>
  </w:num>
  <w:num w:numId="3" w16cid:durableId="1713575848">
    <w:abstractNumId w:val="4"/>
  </w:num>
  <w:num w:numId="4" w16cid:durableId="1116295304">
    <w:abstractNumId w:val="6"/>
  </w:num>
  <w:num w:numId="5" w16cid:durableId="2106025425">
    <w:abstractNumId w:val="7"/>
  </w:num>
  <w:num w:numId="6" w16cid:durableId="730346339">
    <w:abstractNumId w:val="2"/>
  </w:num>
  <w:num w:numId="7" w16cid:durableId="507139049">
    <w:abstractNumId w:val="3"/>
  </w:num>
  <w:num w:numId="8" w16cid:durableId="1189874285">
    <w:abstractNumId w:val="1"/>
  </w:num>
  <w:num w:numId="9" w16cid:durableId="28045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B4"/>
    <w:rsid w:val="00007F21"/>
    <w:rsid w:val="0001198C"/>
    <w:rsid w:val="00015D1B"/>
    <w:rsid w:val="00015F85"/>
    <w:rsid w:val="000206DD"/>
    <w:rsid w:val="00020C33"/>
    <w:rsid w:val="00024045"/>
    <w:rsid w:val="00031A07"/>
    <w:rsid w:val="000371F3"/>
    <w:rsid w:val="00050CBD"/>
    <w:rsid w:val="00052D2A"/>
    <w:rsid w:val="00053610"/>
    <w:rsid w:val="00055628"/>
    <w:rsid w:val="00055BB1"/>
    <w:rsid w:val="000572A8"/>
    <w:rsid w:val="00063E18"/>
    <w:rsid w:val="00064A47"/>
    <w:rsid w:val="0007007C"/>
    <w:rsid w:val="000708FE"/>
    <w:rsid w:val="00073950"/>
    <w:rsid w:val="00073E3B"/>
    <w:rsid w:val="00077658"/>
    <w:rsid w:val="000801FC"/>
    <w:rsid w:val="00083A08"/>
    <w:rsid w:val="00086F74"/>
    <w:rsid w:val="000908CA"/>
    <w:rsid w:val="000930EE"/>
    <w:rsid w:val="000A2E8E"/>
    <w:rsid w:val="000B392F"/>
    <w:rsid w:val="000B547B"/>
    <w:rsid w:val="000B54BA"/>
    <w:rsid w:val="000C4C88"/>
    <w:rsid w:val="000D209E"/>
    <w:rsid w:val="000D23AF"/>
    <w:rsid w:val="000E6549"/>
    <w:rsid w:val="000E6686"/>
    <w:rsid w:val="000F01EA"/>
    <w:rsid w:val="000F4354"/>
    <w:rsid w:val="000F6080"/>
    <w:rsid w:val="000F6CFF"/>
    <w:rsid w:val="000F7489"/>
    <w:rsid w:val="001028A8"/>
    <w:rsid w:val="00105546"/>
    <w:rsid w:val="00106AB0"/>
    <w:rsid w:val="00110532"/>
    <w:rsid w:val="0011211A"/>
    <w:rsid w:val="00114CE3"/>
    <w:rsid w:val="00117BFD"/>
    <w:rsid w:val="00120FDD"/>
    <w:rsid w:val="001338EF"/>
    <w:rsid w:val="001421E5"/>
    <w:rsid w:val="00154190"/>
    <w:rsid w:val="00163B1F"/>
    <w:rsid w:val="00163BDA"/>
    <w:rsid w:val="00167774"/>
    <w:rsid w:val="00176698"/>
    <w:rsid w:val="00176A7D"/>
    <w:rsid w:val="00177BBC"/>
    <w:rsid w:val="00183641"/>
    <w:rsid w:val="001A0EEA"/>
    <w:rsid w:val="001A447F"/>
    <w:rsid w:val="001A644D"/>
    <w:rsid w:val="001A74C1"/>
    <w:rsid w:val="001B326E"/>
    <w:rsid w:val="001B3CF3"/>
    <w:rsid w:val="001C1CD2"/>
    <w:rsid w:val="001C7DB7"/>
    <w:rsid w:val="001D13D2"/>
    <w:rsid w:val="001D2406"/>
    <w:rsid w:val="001D3093"/>
    <w:rsid w:val="001E0986"/>
    <w:rsid w:val="001E1386"/>
    <w:rsid w:val="001E16C5"/>
    <w:rsid w:val="001E42FE"/>
    <w:rsid w:val="001E5726"/>
    <w:rsid w:val="001E78F5"/>
    <w:rsid w:val="001F12B1"/>
    <w:rsid w:val="001F1D18"/>
    <w:rsid w:val="001F646A"/>
    <w:rsid w:val="001F7588"/>
    <w:rsid w:val="002032CE"/>
    <w:rsid w:val="002035A7"/>
    <w:rsid w:val="00211684"/>
    <w:rsid w:val="00214711"/>
    <w:rsid w:val="002209EC"/>
    <w:rsid w:val="00220E9A"/>
    <w:rsid w:val="0022696F"/>
    <w:rsid w:val="002317ED"/>
    <w:rsid w:val="00232920"/>
    <w:rsid w:val="00243E36"/>
    <w:rsid w:val="00247B54"/>
    <w:rsid w:val="00250229"/>
    <w:rsid w:val="00254332"/>
    <w:rsid w:val="00254DB4"/>
    <w:rsid w:val="00257455"/>
    <w:rsid w:val="00277FB2"/>
    <w:rsid w:val="00281258"/>
    <w:rsid w:val="002831AD"/>
    <w:rsid w:val="0029095C"/>
    <w:rsid w:val="00291375"/>
    <w:rsid w:val="00294419"/>
    <w:rsid w:val="00294C64"/>
    <w:rsid w:val="0029504B"/>
    <w:rsid w:val="002951EA"/>
    <w:rsid w:val="00296E62"/>
    <w:rsid w:val="00297106"/>
    <w:rsid w:val="002A2458"/>
    <w:rsid w:val="002A2F83"/>
    <w:rsid w:val="002A39E3"/>
    <w:rsid w:val="002A50A1"/>
    <w:rsid w:val="002A5B4F"/>
    <w:rsid w:val="002B0524"/>
    <w:rsid w:val="002B0875"/>
    <w:rsid w:val="002B303A"/>
    <w:rsid w:val="002C7E85"/>
    <w:rsid w:val="002D029A"/>
    <w:rsid w:val="002D5A95"/>
    <w:rsid w:val="002E6EE9"/>
    <w:rsid w:val="002F6277"/>
    <w:rsid w:val="003010F3"/>
    <w:rsid w:val="003014ED"/>
    <w:rsid w:val="00303184"/>
    <w:rsid w:val="003050F7"/>
    <w:rsid w:val="0031095C"/>
    <w:rsid w:val="00311C96"/>
    <w:rsid w:val="00312C80"/>
    <w:rsid w:val="00321725"/>
    <w:rsid w:val="003310F0"/>
    <w:rsid w:val="00332C11"/>
    <w:rsid w:val="00342C76"/>
    <w:rsid w:val="0034619B"/>
    <w:rsid w:val="00347341"/>
    <w:rsid w:val="003541B1"/>
    <w:rsid w:val="00362C63"/>
    <w:rsid w:val="0036395B"/>
    <w:rsid w:val="00370DA2"/>
    <w:rsid w:val="003711CD"/>
    <w:rsid w:val="0037532E"/>
    <w:rsid w:val="00380EED"/>
    <w:rsid w:val="00384E40"/>
    <w:rsid w:val="00385BDB"/>
    <w:rsid w:val="003933C5"/>
    <w:rsid w:val="003943DE"/>
    <w:rsid w:val="00396092"/>
    <w:rsid w:val="003A5F94"/>
    <w:rsid w:val="003B498B"/>
    <w:rsid w:val="003B6663"/>
    <w:rsid w:val="003D1FE1"/>
    <w:rsid w:val="003D7012"/>
    <w:rsid w:val="003D7DE0"/>
    <w:rsid w:val="003D7DF5"/>
    <w:rsid w:val="003F4321"/>
    <w:rsid w:val="003F4DE4"/>
    <w:rsid w:val="003F632E"/>
    <w:rsid w:val="004210F1"/>
    <w:rsid w:val="004221FA"/>
    <w:rsid w:val="00422F3E"/>
    <w:rsid w:val="0043271D"/>
    <w:rsid w:val="00433526"/>
    <w:rsid w:val="004411C3"/>
    <w:rsid w:val="004464DC"/>
    <w:rsid w:val="004726CA"/>
    <w:rsid w:val="00474412"/>
    <w:rsid w:val="00474E51"/>
    <w:rsid w:val="00480394"/>
    <w:rsid w:val="0048058F"/>
    <w:rsid w:val="004807BE"/>
    <w:rsid w:val="00484C87"/>
    <w:rsid w:val="00484F58"/>
    <w:rsid w:val="0048604D"/>
    <w:rsid w:val="004863EB"/>
    <w:rsid w:val="00496B5D"/>
    <w:rsid w:val="00497919"/>
    <w:rsid w:val="004A1680"/>
    <w:rsid w:val="004A3184"/>
    <w:rsid w:val="004A5F5E"/>
    <w:rsid w:val="004B5844"/>
    <w:rsid w:val="004B6BB2"/>
    <w:rsid w:val="004C21F3"/>
    <w:rsid w:val="004C5D54"/>
    <w:rsid w:val="004D0077"/>
    <w:rsid w:val="004D0166"/>
    <w:rsid w:val="004D2B70"/>
    <w:rsid w:val="004D7722"/>
    <w:rsid w:val="004E0F48"/>
    <w:rsid w:val="004E2C1B"/>
    <w:rsid w:val="004F1042"/>
    <w:rsid w:val="004F12D8"/>
    <w:rsid w:val="004F3A96"/>
    <w:rsid w:val="004F58E1"/>
    <w:rsid w:val="005016AF"/>
    <w:rsid w:val="0050198B"/>
    <w:rsid w:val="00501D0B"/>
    <w:rsid w:val="00507724"/>
    <w:rsid w:val="005148AC"/>
    <w:rsid w:val="00524701"/>
    <w:rsid w:val="005249FB"/>
    <w:rsid w:val="0053119A"/>
    <w:rsid w:val="005470AE"/>
    <w:rsid w:val="00551151"/>
    <w:rsid w:val="0055193F"/>
    <w:rsid w:val="00553465"/>
    <w:rsid w:val="005538AC"/>
    <w:rsid w:val="00553B13"/>
    <w:rsid w:val="00560BB3"/>
    <w:rsid w:val="00562BC0"/>
    <w:rsid w:val="00564F17"/>
    <w:rsid w:val="00567189"/>
    <w:rsid w:val="00570450"/>
    <w:rsid w:val="00572F08"/>
    <w:rsid w:val="0058230F"/>
    <w:rsid w:val="00582884"/>
    <w:rsid w:val="00586E6E"/>
    <w:rsid w:val="00591CBE"/>
    <w:rsid w:val="005942A0"/>
    <w:rsid w:val="00595FD7"/>
    <w:rsid w:val="005A0749"/>
    <w:rsid w:val="005A5D50"/>
    <w:rsid w:val="005B0BCE"/>
    <w:rsid w:val="005B0EB8"/>
    <w:rsid w:val="005B23D8"/>
    <w:rsid w:val="005B6ABF"/>
    <w:rsid w:val="005C34C4"/>
    <w:rsid w:val="005C5C19"/>
    <w:rsid w:val="005D2B43"/>
    <w:rsid w:val="005D464C"/>
    <w:rsid w:val="005D7337"/>
    <w:rsid w:val="005D7D4A"/>
    <w:rsid w:val="005E1090"/>
    <w:rsid w:val="005E1370"/>
    <w:rsid w:val="005E641D"/>
    <w:rsid w:val="005E7E5A"/>
    <w:rsid w:val="005F4177"/>
    <w:rsid w:val="005F5C80"/>
    <w:rsid w:val="005F7633"/>
    <w:rsid w:val="0060171B"/>
    <w:rsid w:val="00603F58"/>
    <w:rsid w:val="00606330"/>
    <w:rsid w:val="006114B2"/>
    <w:rsid w:val="00616376"/>
    <w:rsid w:val="00620547"/>
    <w:rsid w:val="00622145"/>
    <w:rsid w:val="00622822"/>
    <w:rsid w:val="00623390"/>
    <w:rsid w:val="006258FC"/>
    <w:rsid w:val="00635C9A"/>
    <w:rsid w:val="00646F0D"/>
    <w:rsid w:val="00652C14"/>
    <w:rsid w:val="006541DC"/>
    <w:rsid w:val="00657411"/>
    <w:rsid w:val="006650C9"/>
    <w:rsid w:val="006736D5"/>
    <w:rsid w:val="006737D1"/>
    <w:rsid w:val="00680BDE"/>
    <w:rsid w:val="00681472"/>
    <w:rsid w:val="006828CB"/>
    <w:rsid w:val="006829AA"/>
    <w:rsid w:val="006833D1"/>
    <w:rsid w:val="00683F26"/>
    <w:rsid w:val="00687B38"/>
    <w:rsid w:val="00692CE9"/>
    <w:rsid w:val="00695C01"/>
    <w:rsid w:val="0069636C"/>
    <w:rsid w:val="00696DA7"/>
    <w:rsid w:val="00696FC2"/>
    <w:rsid w:val="006A0BCE"/>
    <w:rsid w:val="006A0C7D"/>
    <w:rsid w:val="006B230B"/>
    <w:rsid w:val="006B3D2D"/>
    <w:rsid w:val="006B4DEA"/>
    <w:rsid w:val="006B4F93"/>
    <w:rsid w:val="006B511F"/>
    <w:rsid w:val="006B753F"/>
    <w:rsid w:val="006C778C"/>
    <w:rsid w:val="006D6AEA"/>
    <w:rsid w:val="006E4A13"/>
    <w:rsid w:val="006F0BA5"/>
    <w:rsid w:val="006F5360"/>
    <w:rsid w:val="006F539F"/>
    <w:rsid w:val="007004DE"/>
    <w:rsid w:val="00700EC6"/>
    <w:rsid w:val="00705B88"/>
    <w:rsid w:val="00706C60"/>
    <w:rsid w:val="00710E5B"/>
    <w:rsid w:val="007143F5"/>
    <w:rsid w:val="007146FB"/>
    <w:rsid w:val="0071739F"/>
    <w:rsid w:val="007222DF"/>
    <w:rsid w:val="0072386F"/>
    <w:rsid w:val="007259B2"/>
    <w:rsid w:val="00730864"/>
    <w:rsid w:val="00732E64"/>
    <w:rsid w:val="00740103"/>
    <w:rsid w:val="00742398"/>
    <w:rsid w:val="00744A78"/>
    <w:rsid w:val="00745F80"/>
    <w:rsid w:val="00746162"/>
    <w:rsid w:val="0074687E"/>
    <w:rsid w:val="00756031"/>
    <w:rsid w:val="00760AFC"/>
    <w:rsid w:val="00763443"/>
    <w:rsid w:val="00763900"/>
    <w:rsid w:val="0076432C"/>
    <w:rsid w:val="00764681"/>
    <w:rsid w:val="007657F3"/>
    <w:rsid w:val="00770F67"/>
    <w:rsid w:val="00775AE1"/>
    <w:rsid w:val="00782A1F"/>
    <w:rsid w:val="00783378"/>
    <w:rsid w:val="007869B1"/>
    <w:rsid w:val="0079328F"/>
    <w:rsid w:val="00794956"/>
    <w:rsid w:val="00795342"/>
    <w:rsid w:val="007A57EB"/>
    <w:rsid w:val="007A76A0"/>
    <w:rsid w:val="007B28ED"/>
    <w:rsid w:val="007B35EA"/>
    <w:rsid w:val="007B462D"/>
    <w:rsid w:val="007B77CE"/>
    <w:rsid w:val="007C1BB7"/>
    <w:rsid w:val="007C2733"/>
    <w:rsid w:val="007C79C3"/>
    <w:rsid w:val="00804205"/>
    <w:rsid w:val="008042FC"/>
    <w:rsid w:val="00812932"/>
    <w:rsid w:val="00814EAD"/>
    <w:rsid w:val="00824E71"/>
    <w:rsid w:val="00830F2E"/>
    <w:rsid w:val="00831E7E"/>
    <w:rsid w:val="00837F4A"/>
    <w:rsid w:val="00844420"/>
    <w:rsid w:val="008464A5"/>
    <w:rsid w:val="008466AD"/>
    <w:rsid w:val="00847C7A"/>
    <w:rsid w:val="0085158F"/>
    <w:rsid w:val="00852A62"/>
    <w:rsid w:val="008538E8"/>
    <w:rsid w:val="00855F0F"/>
    <w:rsid w:val="00861A6B"/>
    <w:rsid w:val="00861F6B"/>
    <w:rsid w:val="0086366B"/>
    <w:rsid w:val="00871A98"/>
    <w:rsid w:val="00872F41"/>
    <w:rsid w:val="00894DDD"/>
    <w:rsid w:val="0089706F"/>
    <w:rsid w:val="008A15BE"/>
    <w:rsid w:val="008A3604"/>
    <w:rsid w:val="008B07B8"/>
    <w:rsid w:val="008B4D41"/>
    <w:rsid w:val="008B58A3"/>
    <w:rsid w:val="008C0D13"/>
    <w:rsid w:val="008C11A9"/>
    <w:rsid w:val="008C3A40"/>
    <w:rsid w:val="008C425A"/>
    <w:rsid w:val="008C6328"/>
    <w:rsid w:val="008E04FD"/>
    <w:rsid w:val="008F55BE"/>
    <w:rsid w:val="0090298B"/>
    <w:rsid w:val="00903813"/>
    <w:rsid w:val="009051F5"/>
    <w:rsid w:val="0090608D"/>
    <w:rsid w:val="00931E6E"/>
    <w:rsid w:val="00936DEC"/>
    <w:rsid w:val="00940552"/>
    <w:rsid w:val="009531D9"/>
    <w:rsid w:val="00960110"/>
    <w:rsid w:val="0096223E"/>
    <w:rsid w:val="00964A32"/>
    <w:rsid w:val="00967246"/>
    <w:rsid w:val="0097028A"/>
    <w:rsid w:val="009849E7"/>
    <w:rsid w:val="00985122"/>
    <w:rsid w:val="00985E8A"/>
    <w:rsid w:val="0098658B"/>
    <w:rsid w:val="00990F95"/>
    <w:rsid w:val="00992EEC"/>
    <w:rsid w:val="009A1BE9"/>
    <w:rsid w:val="009A696D"/>
    <w:rsid w:val="009C0D82"/>
    <w:rsid w:val="009C13A1"/>
    <w:rsid w:val="009C44A2"/>
    <w:rsid w:val="009C4DD8"/>
    <w:rsid w:val="009C57A3"/>
    <w:rsid w:val="009D1C28"/>
    <w:rsid w:val="009D5F30"/>
    <w:rsid w:val="009E1284"/>
    <w:rsid w:val="009F1C67"/>
    <w:rsid w:val="009F67C4"/>
    <w:rsid w:val="00A059EC"/>
    <w:rsid w:val="00A1344F"/>
    <w:rsid w:val="00A161F4"/>
    <w:rsid w:val="00A161FF"/>
    <w:rsid w:val="00A168E2"/>
    <w:rsid w:val="00A17BB2"/>
    <w:rsid w:val="00A21B35"/>
    <w:rsid w:val="00A22A83"/>
    <w:rsid w:val="00A23002"/>
    <w:rsid w:val="00A25B4F"/>
    <w:rsid w:val="00A32FE9"/>
    <w:rsid w:val="00A33338"/>
    <w:rsid w:val="00A415DD"/>
    <w:rsid w:val="00A417A3"/>
    <w:rsid w:val="00A428C1"/>
    <w:rsid w:val="00A44400"/>
    <w:rsid w:val="00A44772"/>
    <w:rsid w:val="00A45457"/>
    <w:rsid w:val="00A47908"/>
    <w:rsid w:val="00A54862"/>
    <w:rsid w:val="00A55879"/>
    <w:rsid w:val="00A73754"/>
    <w:rsid w:val="00A76CAE"/>
    <w:rsid w:val="00A77BCC"/>
    <w:rsid w:val="00A87860"/>
    <w:rsid w:val="00A87986"/>
    <w:rsid w:val="00A905C2"/>
    <w:rsid w:val="00A923DD"/>
    <w:rsid w:val="00A92ADD"/>
    <w:rsid w:val="00A92DB7"/>
    <w:rsid w:val="00A94BAE"/>
    <w:rsid w:val="00AA6E15"/>
    <w:rsid w:val="00AB24BB"/>
    <w:rsid w:val="00AB75C8"/>
    <w:rsid w:val="00AC0905"/>
    <w:rsid w:val="00AC5BB2"/>
    <w:rsid w:val="00AC6942"/>
    <w:rsid w:val="00AD643F"/>
    <w:rsid w:val="00AE5265"/>
    <w:rsid w:val="00AE65BF"/>
    <w:rsid w:val="00AF1B08"/>
    <w:rsid w:val="00AF28A7"/>
    <w:rsid w:val="00AF2E02"/>
    <w:rsid w:val="00AF3972"/>
    <w:rsid w:val="00AF3DD6"/>
    <w:rsid w:val="00AF55B7"/>
    <w:rsid w:val="00B008BD"/>
    <w:rsid w:val="00B27C76"/>
    <w:rsid w:val="00B313FE"/>
    <w:rsid w:val="00B41CE3"/>
    <w:rsid w:val="00B45673"/>
    <w:rsid w:val="00B45BCB"/>
    <w:rsid w:val="00B50471"/>
    <w:rsid w:val="00B52B19"/>
    <w:rsid w:val="00B55D71"/>
    <w:rsid w:val="00B63A30"/>
    <w:rsid w:val="00B71B54"/>
    <w:rsid w:val="00B73434"/>
    <w:rsid w:val="00B82235"/>
    <w:rsid w:val="00B82EE0"/>
    <w:rsid w:val="00BA64BA"/>
    <w:rsid w:val="00BB1B60"/>
    <w:rsid w:val="00BB59B3"/>
    <w:rsid w:val="00BC7796"/>
    <w:rsid w:val="00BD0491"/>
    <w:rsid w:val="00BE3B3D"/>
    <w:rsid w:val="00BE5AB4"/>
    <w:rsid w:val="00BF07E2"/>
    <w:rsid w:val="00C100E4"/>
    <w:rsid w:val="00C105FF"/>
    <w:rsid w:val="00C106F3"/>
    <w:rsid w:val="00C11048"/>
    <w:rsid w:val="00C167BA"/>
    <w:rsid w:val="00C16C24"/>
    <w:rsid w:val="00C216D4"/>
    <w:rsid w:val="00C26D5A"/>
    <w:rsid w:val="00C30CE4"/>
    <w:rsid w:val="00C31002"/>
    <w:rsid w:val="00C3303D"/>
    <w:rsid w:val="00C373A6"/>
    <w:rsid w:val="00C46EFC"/>
    <w:rsid w:val="00C46FA2"/>
    <w:rsid w:val="00C663D4"/>
    <w:rsid w:val="00C666A5"/>
    <w:rsid w:val="00C70CAF"/>
    <w:rsid w:val="00C73259"/>
    <w:rsid w:val="00C740F3"/>
    <w:rsid w:val="00C75E5B"/>
    <w:rsid w:val="00C82A9D"/>
    <w:rsid w:val="00C82DDD"/>
    <w:rsid w:val="00CA1768"/>
    <w:rsid w:val="00CA58BD"/>
    <w:rsid w:val="00CA5A40"/>
    <w:rsid w:val="00CB34C5"/>
    <w:rsid w:val="00CB45B7"/>
    <w:rsid w:val="00CB6200"/>
    <w:rsid w:val="00CC436C"/>
    <w:rsid w:val="00CD3446"/>
    <w:rsid w:val="00CD43E3"/>
    <w:rsid w:val="00CD6B41"/>
    <w:rsid w:val="00CE4ED2"/>
    <w:rsid w:val="00CE5C09"/>
    <w:rsid w:val="00CF63B7"/>
    <w:rsid w:val="00CF7AA5"/>
    <w:rsid w:val="00D0103E"/>
    <w:rsid w:val="00D0225F"/>
    <w:rsid w:val="00D03A63"/>
    <w:rsid w:val="00D166EB"/>
    <w:rsid w:val="00D2758C"/>
    <w:rsid w:val="00D302F2"/>
    <w:rsid w:val="00D31682"/>
    <w:rsid w:val="00D31A7D"/>
    <w:rsid w:val="00D32B85"/>
    <w:rsid w:val="00D32C73"/>
    <w:rsid w:val="00D351A4"/>
    <w:rsid w:val="00D42F5B"/>
    <w:rsid w:val="00D453B2"/>
    <w:rsid w:val="00D60558"/>
    <w:rsid w:val="00D620C8"/>
    <w:rsid w:val="00D664CE"/>
    <w:rsid w:val="00D751AB"/>
    <w:rsid w:val="00D76DF4"/>
    <w:rsid w:val="00D835E2"/>
    <w:rsid w:val="00D856F7"/>
    <w:rsid w:val="00D93F51"/>
    <w:rsid w:val="00D94703"/>
    <w:rsid w:val="00D95DAC"/>
    <w:rsid w:val="00DA03AD"/>
    <w:rsid w:val="00DA2718"/>
    <w:rsid w:val="00DA4EE1"/>
    <w:rsid w:val="00DB079E"/>
    <w:rsid w:val="00DB2B02"/>
    <w:rsid w:val="00DC22E5"/>
    <w:rsid w:val="00DC25C3"/>
    <w:rsid w:val="00DC28DA"/>
    <w:rsid w:val="00DC45DC"/>
    <w:rsid w:val="00DC6EDB"/>
    <w:rsid w:val="00DD425B"/>
    <w:rsid w:val="00DD7696"/>
    <w:rsid w:val="00DE77A1"/>
    <w:rsid w:val="00DF14BB"/>
    <w:rsid w:val="00DF3373"/>
    <w:rsid w:val="00DF4F74"/>
    <w:rsid w:val="00E00210"/>
    <w:rsid w:val="00E02034"/>
    <w:rsid w:val="00E03056"/>
    <w:rsid w:val="00E03BC9"/>
    <w:rsid w:val="00E048A3"/>
    <w:rsid w:val="00E04DB5"/>
    <w:rsid w:val="00E10246"/>
    <w:rsid w:val="00E16328"/>
    <w:rsid w:val="00E248E4"/>
    <w:rsid w:val="00E26536"/>
    <w:rsid w:val="00E32CE4"/>
    <w:rsid w:val="00E35943"/>
    <w:rsid w:val="00E479F4"/>
    <w:rsid w:val="00E50841"/>
    <w:rsid w:val="00E54E7F"/>
    <w:rsid w:val="00E56A2C"/>
    <w:rsid w:val="00E613F8"/>
    <w:rsid w:val="00E64706"/>
    <w:rsid w:val="00E71A4E"/>
    <w:rsid w:val="00E72C0F"/>
    <w:rsid w:val="00E74627"/>
    <w:rsid w:val="00E81127"/>
    <w:rsid w:val="00E85E23"/>
    <w:rsid w:val="00E867AB"/>
    <w:rsid w:val="00EA0469"/>
    <w:rsid w:val="00EA04F0"/>
    <w:rsid w:val="00EA39B3"/>
    <w:rsid w:val="00EA5B92"/>
    <w:rsid w:val="00EB0CBB"/>
    <w:rsid w:val="00EB4B52"/>
    <w:rsid w:val="00EC2247"/>
    <w:rsid w:val="00ED79A3"/>
    <w:rsid w:val="00EE4262"/>
    <w:rsid w:val="00EE4B88"/>
    <w:rsid w:val="00EF1304"/>
    <w:rsid w:val="00EF1E8A"/>
    <w:rsid w:val="00EF22F6"/>
    <w:rsid w:val="00EF4A55"/>
    <w:rsid w:val="00EF56B4"/>
    <w:rsid w:val="00EF663E"/>
    <w:rsid w:val="00F05D6F"/>
    <w:rsid w:val="00F13C09"/>
    <w:rsid w:val="00F140EB"/>
    <w:rsid w:val="00F151C2"/>
    <w:rsid w:val="00F25E44"/>
    <w:rsid w:val="00F2662A"/>
    <w:rsid w:val="00F3069D"/>
    <w:rsid w:val="00F36B2B"/>
    <w:rsid w:val="00F37A1F"/>
    <w:rsid w:val="00F40EC0"/>
    <w:rsid w:val="00F43F7B"/>
    <w:rsid w:val="00F46A6C"/>
    <w:rsid w:val="00F52F7F"/>
    <w:rsid w:val="00F560B8"/>
    <w:rsid w:val="00F674D9"/>
    <w:rsid w:val="00F744BD"/>
    <w:rsid w:val="00F80FF6"/>
    <w:rsid w:val="00F834B5"/>
    <w:rsid w:val="00F85625"/>
    <w:rsid w:val="00F90B95"/>
    <w:rsid w:val="00F92936"/>
    <w:rsid w:val="00F948DB"/>
    <w:rsid w:val="00F94FF5"/>
    <w:rsid w:val="00F97203"/>
    <w:rsid w:val="00FA09DE"/>
    <w:rsid w:val="00FA37CF"/>
    <w:rsid w:val="00FA4043"/>
    <w:rsid w:val="00FB0D6D"/>
    <w:rsid w:val="00FB4F0E"/>
    <w:rsid w:val="00FB711C"/>
    <w:rsid w:val="00FC23F6"/>
    <w:rsid w:val="00FC3695"/>
    <w:rsid w:val="00FC36EA"/>
    <w:rsid w:val="00FC3FAD"/>
    <w:rsid w:val="00FC59A6"/>
    <w:rsid w:val="00FC76C4"/>
    <w:rsid w:val="00FD05B7"/>
    <w:rsid w:val="00FD1114"/>
    <w:rsid w:val="00FD1817"/>
    <w:rsid w:val="00FD2E2B"/>
    <w:rsid w:val="00FD4570"/>
    <w:rsid w:val="00FD4B43"/>
    <w:rsid w:val="00FE5716"/>
    <w:rsid w:val="00FE611A"/>
    <w:rsid w:val="00FF55DC"/>
    <w:rsid w:val="00FF7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6FE3D449"/>
  <w15:docId w15:val="{A2CBB211-3FDB-468C-B883-A92EDC1C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016AF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rsid w:val="0011211A"/>
    <w:rPr>
      <w:sz w:val="16"/>
      <w:szCs w:val="16"/>
    </w:rPr>
  </w:style>
  <w:style w:type="paragraph" w:styleId="a5">
    <w:name w:val="annotation text"/>
    <w:basedOn w:val="a"/>
    <w:link w:val="Char0"/>
    <w:unhideWhenUsed/>
    <w:rsid w:val="0011211A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rsid w:val="0011211A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11211A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11211A"/>
    <w:rPr>
      <w:b/>
      <w:bCs/>
      <w:sz w:val="20"/>
      <w:szCs w:val="20"/>
    </w:rPr>
  </w:style>
  <w:style w:type="paragraph" w:styleId="a7">
    <w:name w:val="Revision"/>
    <w:hidden/>
    <w:uiPriority w:val="99"/>
    <w:semiHidden/>
    <w:rsid w:val="00FD05B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F63B7"/>
    <w:pPr>
      <w:ind w:left="720"/>
      <w:contextualSpacing/>
    </w:pPr>
  </w:style>
  <w:style w:type="paragraph" w:styleId="a9">
    <w:name w:val="header"/>
    <w:basedOn w:val="a"/>
    <w:link w:val="Char2"/>
    <w:uiPriority w:val="99"/>
    <w:unhideWhenUsed/>
    <w:rsid w:val="00DA27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DA2718"/>
  </w:style>
  <w:style w:type="paragraph" w:styleId="aa">
    <w:name w:val="footer"/>
    <w:basedOn w:val="a"/>
    <w:link w:val="Char3"/>
    <w:uiPriority w:val="99"/>
    <w:unhideWhenUsed/>
    <w:rsid w:val="00DA27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DA2718"/>
  </w:style>
  <w:style w:type="paragraph" w:customStyle="1" w:styleId="CM1">
    <w:name w:val="CM1"/>
    <w:basedOn w:val="a"/>
    <w:next w:val="a"/>
    <w:uiPriority w:val="99"/>
    <w:rsid w:val="00AF1B08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a"/>
    <w:next w:val="a"/>
    <w:uiPriority w:val="99"/>
    <w:rsid w:val="00AF1B08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F1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note text"/>
    <w:basedOn w:val="a"/>
    <w:link w:val="Char4"/>
    <w:uiPriority w:val="99"/>
    <w:semiHidden/>
    <w:unhideWhenUsed/>
    <w:rsid w:val="006829A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b"/>
    <w:uiPriority w:val="99"/>
    <w:semiHidden/>
    <w:rsid w:val="006829A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829AA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0B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16" ma:contentTypeDescription="Δημιουργία νέου εγγράφου" ma:contentTypeScope="" ma:versionID="f979922d4e978fa29ebc54638b70f6a0">
  <xsd:schema xmlns:xsd="http://www.w3.org/2001/XMLSchema" xmlns:xs="http://www.w3.org/2001/XMLSchema" xmlns:p="http://schemas.microsoft.com/office/2006/metadata/properties" xmlns:ns2="231fdfef-a9ee-4488-87d7-25509bb61a67" xmlns:ns3="9b14f67b-07fb-4990-84f3-2bcbd421439c" targetNamespace="http://schemas.microsoft.com/office/2006/metadata/properties" ma:root="true" ma:fieldsID="42d84923e6a40476e5b7ecd6ae477a17" ns2:_="" ns3:_=""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9768A-F5DC-462E-BC72-040B94958C94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</ds:schemaRefs>
</ds:datastoreItem>
</file>

<file path=customXml/itemProps2.xml><?xml version="1.0" encoding="utf-8"?>
<ds:datastoreItem xmlns:ds="http://schemas.openxmlformats.org/officeDocument/2006/customXml" ds:itemID="{34617559-5742-42D1-95C4-8DD1481217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5DBDE-AEE6-48A4-95CF-79AF2F3798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D69CBE-E3BC-407E-854F-771FFE254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Basic User</dc:creator>
  <cp:lastModifiedBy>Χρήστος Τραυλός</cp:lastModifiedBy>
  <cp:revision>6</cp:revision>
  <cp:lastPrinted>2023-05-15T06:37:00Z</cp:lastPrinted>
  <dcterms:created xsi:type="dcterms:W3CDTF">2023-06-28T10:05:00Z</dcterms:created>
  <dcterms:modified xsi:type="dcterms:W3CDTF">2023-06-30T10:38:00Z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