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8F35F7" w14:paraId="2A3523C3" w14:textId="77777777">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240BF40" w14:textId="77777777" w:rsidR="008F35F7" w:rsidRDefault="009E7E54">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Δελτίο Διαχείρισης</w:t>
            </w:r>
            <w:r>
              <w:rPr>
                <w:rFonts w:ascii="Arial" w:hAnsi="Arial"/>
                <w:color w:val="000000"/>
              </w:rPr>
              <w:t xml:space="preserve"> </w:t>
            </w:r>
            <w:r>
              <w:rPr>
                <w:rFonts w:ascii="Arial" w:hAnsi="Arial"/>
                <w:b/>
                <w:bCs/>
                <w:color w:val="000000"/>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18F5D690" w14:textId="77777777" w:rsidR="008F35F7" w:rsidRDefault="009E7E54">
            <w:pPr>
              <w:widowControl w:val="0"/>
              <w:autoSpaceDE w:val="0"/>
              <w:autoSpaceDN w:val="0"/>
              <w:adjustRightInd w:val="0"/>
              <w:spacing w:after="0" w:line="240" w:lineRule="auto"/>
              <w:ind w:left="108" w:right="108"/>
              <w:rPr>
                <w:rFonts w:ascii="Arial" w:hAnsi="Arial"/>
                <w:b/>
                <w:bCs/>
                <w:color w:val="000000"/>
              </w:rPr>
            </w:pPr>
            <w:r>
              <w:rPr>
                <w:rFonts w:ascii="Arial" w:hAnsi="Arial"/>
                <w:b/>
                <w:bCs/>
                <w:color w:val="000000"/>
              </w:rPr>
              <w:t>ID:65311051</w:t>
            </w:r>
          </w:p>
        </w:tc>
      </w:tr>
    </w:tbl>
    <w:p w14:paraId="53A9B453" w14:textId="77777777" w:rsidR="008F35F7" w:rsidRDefault="008F35F7">
      <w:pPr>
        <w:widowControl w:val="0"/>
        <w:autoSpaceDE w:val="0"/>
        <w:autoSpaceDN w:val="0"/>
        <w:adjustRightInd w:val="0"/>
        <w:spacing w:after="0" w:line="240" w:lineRule="auto"/>
        <w:ind w:left="120" w:right="114"/>
        <w:rPr>
          <w:rFonts w:ascii="Arial" w:hAnsi="Arial"/>
          <w:color w:val="00000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4999"/>
        <w:gridCol w:w="2155"/>
      </w:tblGrid>
      <w:tr w:rsidR="008F35F7" w14:paraId="7A7779A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077AEBE" w14:textId="77777777" w:rsidR="008F35F7" w:rsidRDefault="009E7E54">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Α. Ορισμός Δείκτη</w:t>
            </w:r>
          </w:p>
        </w:tc>
      </w:tr>
      <w:tr w:rsidR="008F35F7" w14:paraId="2A15D6A1" w14:textId="77777777" w:rsidTr="004F7085">
        <w:tc>
          <w:tcPr>
            <w:tcW w:w="6529" w:type="dxa"/>
            <w:gridSpan w:val="2"/>
            <w:tcBorders>
              <w:top w:val="single" w:sz="4" w:space="0" w:color="000000"/>
              <w:left w:val="single" w:sz="4" w:space="0" w:color="000000"/>
              <w:bottom w:val="single" w:sz="4" w:space="0" w:color="000000"/>
              <w:right w:val="single" w:sz="4" w:space="0" w:color="000000"/>
            </w:tcBorders>
            <w:shd w:val="clear" w:color="auto" w:fill="FFFFFF"/>
          </w:tcPr>
          <w:p w14:paraId="5482D236"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Κωδικός Δείκτη :  O.1.5.1</w:t>
            </w:r>
          </w:p>
        </w:tc>
        <w:tc>
          <w:tcPr>
            <w:tcW w:w="2155" w:type="dxa"/>
            <w:tcBorders>
              <w:top w:val="single" w:sz="4" w:space="0" w:color="000000"/>
              <w:left w:val="single" w:sz="4" w:space="0" w:color="000000"/>
              <w:bottom w:val="single" w:sz="4" w:space="0" w:color="000000"/>
              <w:right w:val="single" w:sz="4" w:space="0" w:color="000000"/>
            </w:tcBorders>
            <w:shd w:val="clear" w:color="auto" w:fill="FFFFFF"/>
          </w:tcPr>
          <w:p w14:paraId="39C733AA"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proofErr w:type="spellStart"/>
            <w:r>
              <w:rPr>
                <w:rFonts w:ascii="Arial" w:hAnsi="Arial"/>
                <w:color w:val="000000"/>
                <w:sz w:val="18"/>
                <w:szCs w:val="18"/>
              </w:rPr>
              <w:t>Id</w:t>
            </w:r>
            <w:proofErr w:type="spellEnd"/>
            <w:r>
              <w:rPr>
                <w:rFonts w:ascii="Arial" w:hAnsi="Arial"/>
                <w:color w:val="000000"/>
                <w:sz w:val="18"/>
                <w:szCs w:val="18"/>
              </w:rPr>
              <w:t xml:space="preserve"> Μοναδικός :  0</w:t>
            </w:r>
          </w:p>
        </w:tc>
      </w:tr>
      <w:tr w:rsidR="008F35F7" w14:paraId="43F337CC"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25B610F"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  </w:t>
            </w:r>
            <w:r w:rsidR="000B77EA">
              <w:rPr>
                <w:rFonts w:ascii="Arial" w:hAnsi="Arial"/>
                <w:i/>
                <w:iCs/>
                <w:color w:val="000000"/>
                <w:sz w:val="18"/>
                <w:szCs w:val="18"/>
              </w:rPr>
              <w:t>(Αριθμός εναέριων οχημάτων που αποκτήθηκαν)</w:t>
            </w:r>
            <w:r w:rsidR="000B77EA">
              <w:rPr>
                <w:rFonts w:ascii="Arial" w:hAnsi="Arial"/>
                <w:color w:val="000000"/>
                <w:sz w:val="18"/>
                <w:szCs w:val="18"/>
              </w:rPr>
              <w:t xml:space="preserve"> </w:t>
            </w:r>
            <w:r>
              <w:rPr>
                <w:rFonts w:ascii="Arial" w:hAnsi="Arial"/>
                <w:color w:val="000000"/>
                <w:sz w:val="18"/>
                <w:szCs w:val="18"/>
              </w:rPr>
              <w:t xml:space="preserve">εκ των οποίων αριθμός μη επανδρωμένων εναέριων οχημάτων που αποκτήθηκαν </w:t>
            </w:r>
          </w:p>
          <w:p w14:paraId="2B2B5D30" w14:textId="77777777" w:rsidR="000B6B26" w:rsidRDefault="000B6B26" w:rsidP="000B6B26">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Ως μη επανδρωμένο αεροσκάφος νοείται κάθε μη επανδρωμένο περιουσιακό στοιχείο που χρησιμοποιείται για καθήκοντα συνοριακού ελέγχου, ιδίως για σκοπούς επιτήρησης των συνόρων σύμφωνα με τον Κώδικα Συνόρων του </w:t>
            </w:r>
            <w:proofErr w:type="spellStart"/>
            <w:r>
              <w:rPr>
                <w:rFonts w:ascii="Arial" w:hAnsi="Arial"/>
                <w:color w:val="000000"/>
                <w:sz w:val="18"/>
                <w:szCs w:val="18"/>
              </w:rPr>
              <w:t>Σένγκεν</w:t>
            </w:r>
            <w:proofErr w:type="spellEnd"/>
            <w:r>
              <w:rPr>
                <w:rFonts w:ascii="Arial" w:hAnsi="Arial"/>
                <w:color w:val="000000"/>
                <w:sz w:val="18"/>
                <w:szCs w:val="18"/>
              </w:rPr>
              <w:t xml:space="preserve"> και σύμφωνα με το EUROSUR, σύμφωνα με τα τεχνικά και επιχειρησιακά πρότυπα που ορίζονται από τον Ευρωπαϊκό Οργανισμό </w:t>
            </w:r>
            <w:proofErr w:type="spellStart"/>
            <w:r>
              <w:rPr>
                <w:rFonts w:ascii="Arial" w:hAnsi="Arial"/>
                <w:color w:val="000000"/>
                <w:sz w:val="18"/>
                <w:szCs w:val="18"/>
              </w:rPr>
              <w:t>Συνοριοφυλακής</w:t>
            </w:r>
            <w:proofErr w:type="spellEnd"/>
            <w:r>
              <w:rPr>
                <w:rFonts w:ascii="Arial" w:hAnsi="Arial"/>
                <w:color w:val="000000"/>
                <w:sz w:val="18"/>
                <w:szCs w:val="18"/>
              </w:rPr>
              <w:t xml:space="preserve"> και Ακτοφυλακής (EBCG-</w:t>
            </w:r>
            <w:r>
              <w:rPr>
                <w:rFonts w:ascii="Arial" w:hAnsi="Arial"/>
                <w:color w:val="000000"/>
                <w:sz w:val="18"/>
                <w:szCs w:val="18"/>
                <w:lang w:val="en-US"/>
              </w:rPr>
              <w:t>Frontex</w:t>
            </w:r>
            <w:r>
              <w:rPr>
                <w:rFonts w:ascii="Arial" w:hAnsi="Arial"/>
                <w:color w:val="000000"/>
                <w:sz w:val="18"/>
                <w:szCs w:val="18"/>
              </w:rPr>
              <w:t>), όπου είναι εφαρμοστέα.</w:t>
            </w:r>
          </w:p>
          <w:p w14:paraId="39A2CD89" w14:textId="77777777" w:rsidR="000B6B26" w:rsidRDefault="000B6B26" w:rsidP="000B6B26">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Ο δείκτης αυτός καλύπτει επίσης τα μη επανδρωμένα εναέρια οχήματα υπό καθεστώς ενοικίασης ή χρηματοδοτικής μίσθωσης.</w:t>
            </w:r>
          </w:p>
          <w:p w14:paraId="22D7981C" w14:textId="327FF80A" w:rsidR="000B6B26" w:rsidRDefault="000B6B26">
            <w:pPr>
              <w:widowControl w:val="0"/>
              <w:autoSpaceDE w:val="0"/>
              <w:autoSpaceDN w:val="0"/>
              <w:adjustRightInd w:val="0"/>
              <w:spacing w:before="20" w:after="20" w:line="240" w:lineRule="auto"/>
              <w:ind w:left="108" w:right="108"/>
              <w:rPr>
                <w:rFonts w:ascii="Arial" w:hAnsi="Arial"/>
                <w:color w:val="000000"/>
                <w:sz w:val="18"/>
                <w:szCs w:val="18"/>
              </w:rPr>
            </w:pPr>
          </w:p>
        </w:tc>
      </w:tr>
      <w:tr w:rsidR="008F35F7" w14:paraId="5F72BE0D"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CD2397D" w14:textId="5E33679D" w:rsidR="008F35F7" w:rsidRDefault="009E7E54">
            <w:pPr>
              <w:widowControl w:val="0"/>
              <w:autoSpaceDE w:val="0"/>
              <w:autoSpaceDN w:val="0"/>
              <w:adjustRightInd w:val="0"/>
              <w:spacing w:before="20" w:after="20" w:line="240" w:lineRule="auto"/>
              <w:ind w:left="108" w:right="108"/>
              <w:rPr>
                <w:rFonts w:ascii="Arial" w:hAnsi="Arial"/>
                <w:color w:val="000000"/>
                <w:sz w:val="18"/>
                <w:szCs w:val="18"/>
                <w:lang w:val="en-GB"/>
              </w:rPr>
            </w:pPr>
            <w:r>
              <w:rPr>
                <w:rFonts w:ascii="Arial" w:hAnsi="Arial"/>
                <w:color w:val="000000"/>
                <w:sz w:val="18"/>
                <w:szCs w:val="18"/>
              </w:rPr>
              <w:t>Περιγραφή</w:t>
            </w:r>
            <w:r>
              <w:rPr>
                <w:rFonts w:ascii="Arial" w:hAnsi="Arial"/>
                <w:color w:val="000000"/>
                <w:sz w:val="18"/>
                <w:szCs w:val="18"/>
                <w:lang w:val="en-GB"/>
              </w:rPr>
              <w:t xml:space="preserve"> (ENG):  </w:t>
            </w:r>
            <w:r w:rsidR="000B6B26">
              <w:rPr>
                <w:rFonts w:ascii="Arial" w:hAnsi="Arial"/>
                <w:i/>
                <w:iCs/>
                <w:color w:val="000000"/>
                <w:sz w:val="18"/>
                <w:szCs w:val="18"/>
                <w:lang w:val="en-GB"/>
              </w:rPr>
              <w:t>(</w:t>
            </w:r>
            <w:r w:rsidR="000B6B26">
              <w:rPr>
                <w:rFonts w:ascii="Arial" w:hAnsi="Arial"/>
                <w:i/>
                <w:iCs/>
                <w:color w:val="000000"/>
                <w:sz w:val="18"/>
                <w:szCs w:val="18"/>
                <w:lang w:val="en-GB"/>
              </w:rPr>
              <w:t>Number of aerial vehicles purchased</w:t>
            </w:r>
            <w:r w:rsidR="000B6B26">
              <w:rPr>
                <w:rFonts w:ascii="Arial" w:hAnsi="Arial"/>
                <w:i/>
                <w:iCs/>
                <w:color w:val="000000"/>
                <w:sz w:val="18"/>
                <w:szCs w:val="18"/>
                <w:lang w:val="en-GB"/>
              </w:rPr>
              <w:t>)</w:t>
            </w:r>
            <w:r w:rsidR="000B6B26">
              <w:rPr>
                <w:rFonts w:ascii="Arial" w:hAnsi="Arial"/>
                <w:color w:val="000000"/>
                <w:sz w:val="18"/>
                <w:szCs w:val="18"/>
                <w:lang w:val="en-GB"/>
              </w:rPr>
              <w:t xml:space="preserve"> </w:t>
            </w:r>
            <w:r w:rsidR="000B6B26">
              <w:rPr>
                <w:rFonts w:ascii="Arial" w:hAnsi="Arial"/>
                <w:color w:val="000000"/>
                <w:sz w:val="18"/>
                <w:szCs w:val="18"/>
                <w:lang w:val="en-GB"/>
              </w:rPr>
              <w:t>of which the number of unmanned aerial vehicles purchased</w:t>
            </w:r>
          </w:p>
          <w:p w14:paraId="74ED96BF" w14:textId="751AE63F" w:rsidR="00F720D3" w:rsidRDefault="00F720D3" w:rsidP="00F720D3">
            <w:pPr>
              <w:widowControl w:val="0"/>
              <w:autoSpaceDE w:val="0"/>
              <w:autoSpaceDN w:val="0"/>
              <w:adjustRightInd w:val="0"/>
              <w:spacing w:before="20" w:after="20" w:line="240" w:lineRule="auto"/>
              <w:ind w:left="108" w:right="108"/>
              <w:rPr>
                <w:rFonts w:ascii="Arial" w:hAnsi="Arial"/>
                <w:color w:val="000000"/>
                <w:sz w:val="18"/>
                <w:szCs w:val="18"/>
                <w:lang w:val="en-US"/>
              </w:rPr>
            </w:pPr>
            <w:r>
              <w:rPr>
                <w:rFonts w:ascii="Arial" w:hAnsi="Arial"/>
                <w:color w:val="000000"/>
                <w:sz w:val="18"/>
                <w:szCs w:val="18"/>
                <w:lang w:val="en-US"/>
              </w:rPr>
              <w:t xml:space="preserve">Unmanned aerial vehicle means any unmanned asset used for border control tasks, </w:t>
            </w:r>
            <w:proofErr w:type="gramStart"/>
            <w:r>
              <w:rPr>
                <w:rFonts w:ascii="Arial" w:hAnsi="Arial"/>
                <w:color w:val="000000"/>
                <w:sz w:val="18"/>
                <w:szCs w:val="18"/>
                <w:lang w:val="en-US"/>
              </w:rPr>
              <w:t>in particular for</w:t>
            </w:r>
            <w:proofErr w:type="gramEnd"/>
            <w:r>
              <w:rPr>
                <w:rFonts w:ascii="Arial" w:hAnsi="Arial"/>
                <w:color w:val="000000"/>
                <w:sz w:val="18"/>
                <w:szCs w:val="18"/>
                <w:lang w:val="en-US"/>
              </w:rPr>
              <w:t xml:space="preserve"> the purposes of border surveillance in line with the Schengen Borders Code and line with EUROSUR, in compliance with the technical and operational standards defined by the EBCG Agency where applicable.</w:t>
            </w:r>
          </w:p>
          <w:p w14:paraId="64B06DD7" w14:textId="23FFF487" w:rsidR="00806374" w:rsidRDefault="00F720D3" w:rsidP="00F720D3">
            <w:pPr>
              <w:widowControl w:val="0"/>
              <w:autoSpaceDE w:val="0"/>
              <w:autoSpaceDN w:val="0"/>
              <w:adjustRightInd w:val="0"/>
              <w:spacing w:before="20" w:after="20" w:line="240" w:lineRule="auto"/>
              <w:ind w:left="108" w:right="108"/>
              <w:rPr>
                <w:rFonts w:ascii="Arial" w:hAnsi="Arial"/>
                <w:color w:val="000000"/>
                <w:sz w:val="18"/>
                <w:szCs w:val="18"/>
                <w:lang w:val="en-US"/>
              </w:rPr>
            </w:pPr>
            <w:r>
              <w:rPr>
                <w:rFonts w:ascii="Arial" w:hAnsi="Arial"/>
                <w:color w:val="000000"/>
                <w:sz w:val="18"/>
                <w:szCs w:val="18"/>
                <w:lang w:val="en-US"/>
              </w:rPr>
              <w:t>This indicator covers also unmanned aerial vehicles rented or leased.</w:t>
            </w:r>
          </w:p>
        </w:tc>
      </w:tr>
      <w:tr w:rsidR="008F35F7" w14:paraId="4F718608" w14:textId="77777777" w:rsidTr="004F7085">
        <w:tc>
          <w:tcPr>
            <w:tcW w:w="6529" w:type="dxa"/>
            <w:gridSpan w:val="2"/>
            <w:tcBorders>
              <w:top w:val="single" w:sz="4" w:space="0" w:color="000000"/>
              <w:left w:val="single" w:sz="4" w:space="0" w:color="000000"/>
              <w:bottom w:val="single" w:sz="4" w:space="0" w:color="000000"/>
              <w:right w:val="single" w:sz="4" w:space="0" w:color="000000"/>
            </w:tcBorders>
            <w:shd w:val="clear" w:color="auto" w:fill="FFFFFF"/>
          </w:tcPr>
          <w:p w14:paraId="4FF1D69B" w14:textId="246DD099"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Μονάδα μέτρησης :  </w:t>
            </w:r>
            <w:r w:rsidR="004F7085">
              <w:rPr>
                <w:rFonts w:ascii="Arial" w:hAnsi="Arial"/>
                <w:color w:val="000000"/>
                <w:sz w:val="18"/>
                <w:szCs w:val="18"/>
              </w:rPr>
              <w:t>Απόλυτος αριθμός μη επανδρωμένων εναέριων οχημάτων</w:t>
            </w:r>
          </w:p>
        </w:tc>
        <w:tc>
          <w:tcPr>
            <w:tcW w:w="2155" w:type="dxa"/>
            <w:tcBorders>
              <w:top w:val="single" w:sz="4" w:space="0" w:color="000000"/>
              <w:left w:val="single" w:sz="4" w:space="0" w:color="000000"/>
              <w:bottom w:val="single" w:sz="4" w:space="0" w:color="000000"/>
              <w:right w:val="single" w:sz="4" w:space="0" w:color="000000"/>
            </w:tcBorders>
            <w:shd w:val="clear" w:color="auto" w:fill="FFFFFF"/>
          </w:tcPr>
          <w:p w14:paraId="0BC2E901" w14:textId="5D4D31BC" w:rsidR="008F35F7" w:rsidRDefault="009E7E54">
            <w:pPr>
              <w:widowControl w:val="0"/>
              <w:autoSpaceDE w:val="0"/>
              <w:autoSpaceDN w:val="0"/>
              <w:adjustRightInd w:val="0"/>
              <w:spacing w:before="20" w:after="20" w:line="240" w:lineRule="auto"/>
              <w:ind w:left="108" w:right="108"/>
              <w:rPr>
                <w:rFonts w:ascii="Symbol" w:hAnsi="Symbol"/>
                <w:color w:val="000000"/>
                <w:sz w:val="18"/>
                <w:szCs w:val="18"/>
              </w:rPr>
            </w:pPr>
            <w:r>
              <w:rPr>
                <w:rFonts w:ascii="Arial" w:hAnsi="Arial"/>
                <w:color w:val="000000"/>
                <w:sz w:val="18"/>
                <w:szCs w:val="18"/>
              </w:rPr>
              <w:t xml:space="preserve">Αριθμός </w:t>
            </w:r>
            <w:r>
              <w:rPr>
                <w:rFonts w:ascii="Symbol" w:hAnsi="Symbol"/>
                <w:color w:val="000000"/>
                <w:sz w:val="18"/>
                <w:szCs w:val="18"/>
              </w:rPr>
              <w:t>:</w:t>
            </w:r>
          </w:p>
        </w:tc>
      </w:tr>
      <w:tr w:rsidR="008F35F7" w14:paraId="30669430"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2FC35C"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Είδος Δείκτη :  1 Εκροών</w:t>
            </w:r>
          </w:p>
        </w:tc>
      </w:tr>
      <w:tr w:rsidR="008F35F7" w14:paraId="10B620A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4FC143"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Κοινός δείκτης :  </w:t>
            </w:r>
          </w:p>
        </w:tc>
      </w:tr>
      <w:tr w:rsidR="008F35F7" w14:paraId="06722A13"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60F5D11"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Ισχύς :  </w:t>
            </w:r>
          </w:p>
        </w:tc>
      </w:tr>
      <w:tr w:rsidR="008F35F7" w14:paraId="6C061E3A"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4C4C6A9"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Λήξη Ισχύος: </w:t>
            </w:r>
          </w:p>
        </w:tc>
      </w:tr>
      <w:tr w:rsidR="008F35F7" w14:paraId="617FC6C2"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1C2994C" w14:textId="77777777" w:rsidR="008F35F7" w:rsidRDefault="009E7E54">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 xml:space="preserve">Ταμεία </w:t>
            </w:r>
          </w:p>
        </w:tc>
      </w:tr>
      <w:tr w:rsidR="008F35F7" w14:paraId="705E5049" w14:textId="77777777">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7DF8EB9F"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51742939"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Περιγραφή </w:t>
            </w:r>
          </w:p>
        </w:tc>
      </w:tr>
      <w:tr w:rsidR="008F35F7" w14:paraId="08B23DAA" w14:textId="77777777">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6D3B05E4"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5DE1F5"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ΜΔΣΘ</w:t>
            </w:r>
          </w:p>
        </w:tc>
      </w:tr>
      <w:tr w:rsidR="008F35F7" w14:paraId="0E0ACB16"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38F44513" w14:textId="77777777" w:rsidR="008F35F7" w:rsidRDefault="009E7E54">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Β. Χαρακτηριστικά Δείκτη</w:t>
            </w:r>
          </w:p>
        </w:tc>
      </w:tr>
      <w:tr w:rsidR="008F35F7" w14:paraId="46820C5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1DD505"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Ποσοτική / Ποιοτική Διάσταση :   </w:t>
            </w:r>
          </w:p>
        </w:tc>
      </w:tr>
      <w:tr w:rsidR="008F35F7" w14:paraId="1C3200F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6203230"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Διάσταση Φύλου :  Δεν αφορά</w:t>
            </w:r>
          </w:p>
        </w:tc>
      </w:tr>
      <w:tr w:rsidR="008F35F7" w14:paraId="019214F1"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55C50BC"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Δεκαδικά Δείκτη ανά πράξη :  OXI</w:t>
            </w:r>
          </w:p>
        </w:tc>
      </w:tr>
      <w:tr w:rsidR="008F35F7" w14:paraId="3A96271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C3A1074"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Δεκαδικά Δείκτη ανά Άξονα / Κατηγορία περιφέρειας :   </w:t>
            </w:r>
          </w:p>
        </w:tc>
      </w:tr>
      <w:tr w:rsidR="008F35F7" w14:paraId="650ACC94"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D670A81"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Δείκτης μακροπρόθεσμου αποτελέσματος :   </w:t>
            </w:r>
          </w:p>
        </w:tc>
      </w:tr>
      <w:tr w:rsidR="008F35F7" w14:paraId="30928E37"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A57422C"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Σύνθετος Δείκτης:  </w:t>
            </w:r>
          </w:p>
        </w:tc>
      </w:tr>
      <w:tr w:rsidR="008F35F7" w14:paraId="5C12D85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166B3F8"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 xml:space="preserve">Σχόλια Καταχώρισης:   </w:t>
            </w:r>
          </w:p>
        </w:tc>
      </w:tr>
      <w:tr w:rsidR="008F35F7" w14:paraId="3F826CCB"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5A02FBCA" w14:textId="77777777" w:rsidR="008F35F7" w:rsidRDefault="009E7E54">
            <w:pPr>
              <w:widowControl w:val="0"/>
              <w:autoSpaceDE w:val="0"/>
              <w:autoSpaceDN w:val="0"/>
              <w:adjustRightInd w:val="0"/>
              <w:spacing w:before="20" w:after="20" w:line="240" w:lineRule="auto"/>
              <w:ind w:left="108" w:right="108"/>
              <w:rPr>
                <w:rFonts w:ascii="Arial" w:hAnsi="Arial"/>
                <w:b/>
                <w:bCs/>
                <w:color w:val="000000"/>
                <w:sz w:val="18"/>
                <w:szCs w:val="18"/>
              </w:rPr>
            </w:pPr>
            <w:r>
              <w:rPr>
                <w:rFonts w:ascii="Arial" w:hAnsi="Arial"/>
                <w:b/>
                <w:bCs/>
                <w:color w:val="000000"/>
                <w:sz w:val="18"/>
                <w:szCs w:val="18"/>
              </w:rPr>
              <w:t>Συνημμένα</w:t>
            </w:r>
          </w:p>
        </w:tc>
      </w:tr>
      <w:tr w:rsidR="008F35F7" w14:paraId="20A3D005" w14:textId="77777777">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947D9E" w14:textId="77777777" w:rsidR="008F35F7" w:rsidRDefault="008F35F7">
            <w:pPr>
              <w:widowControl w:val="0"/>
              <w:autoSpaceDE w:val="0"/>
              <w:autoSpaceDN w:val="0"/>
              <w:adjustRightInd w:val="0"/>
              <w:spacing w:after="0" w:line="240" w:lineRule="auto"/>
              <w:rPr>
                <w:rFonts w:ascii="Arial" w:hAnsi="Arial"/>
                <w:sz w:val="24"/>
                <w:szCs w:val="24"/>
              </w:rPr>
            </w:pPr>
          </w:p>
        </w:tc>
      </w:tr>
    </w:tbl>
    <w:p w14:paraId="47701D71" w14:textId="77777777" w:rsidR="008F35F7" w:rsidRDefault="008F35F7">
      <w:pPr>
        <w:widowControl w:val="0"/>
        <w:autoSpaceDE w:val="0"/>
        <w:autoSpaceDN w:val="0"/>
        <w:adjustRightInd w:val="0"/>
        <w:spacing w:before="20" w:after="20" w:line="276" w:lineRule="auto"/>
        <w:ind w:left="120" w:right="114"/>
        <w:rPr>
          <w:rFonts w:ascii="Arial" w:hAnsi="Arial"/>
          <w:color w:val="00000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8F35F7" w14:paraId="6128DD9A" w14:textId="77777777">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332658C9" w14:textId="77777777" w:rsidR="008F35F7" w:rsidRDefault="009E7E54">
            <w:pPr>
              <w:widowControl w:val="0"/>
              <w:autoSpaceDE w:val="0"/>
              <w:autoSpaceDN w:val="0"/>
              <w:adjustRightInd w:val="0"/>
              <w:spacing w:before="20" w:after="20" w:line="276" w:lineRule="auto"/>
              <w:ind w:left="108" w:right="108"/>
              <w:rPr>
                <w:rFonts w:ascii="Arial" w:hAnsi="Arial"/>
                <w:b/>
                <w:bCs/>
                <w:color w:val="000000"/>
                <w:sz w:val="18"/>
                <w:szCs w:val="18"/>
              </w:rPr>
            </w:pPr>
            <w:r>
              <w:rPr>
                <w:rFonts w:ascii="Arial" w:hAnsi="Arial"/>
                <w:b/>
                <w:bCs/>
                <w:color w:val="000000"/>
                <w:sz w:val="18"/>
                <w:szCs w:val="18"/>
              </w:rPr>
              <w:t>Ιστορικό μεταβολών</w:t>
            </w:r>
          </w:p>
        </w:tc>
      </w:tr>
      <w:tr w:rsidR="008F35F7" w14:paraId="6DB14079"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CA3AD4" w14:textId="77777777" w:rsidR="008F35F7" w:rsidRDefault="009E7E54">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3FC7B6" w14:textId="77777777" w:rsidR="008F35F7" w:rsidRDefault="009E7E54">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DD4BC9" w14:textId="77777777" w:rsidR="008F35F7" w:rsidRDefault="009E7E54">
            <w:pPr>
              <w:widowControl w:val="0"/>
              <w:autoSpaceDE w:val="0"/>
              <w:autoSpaceDN w:val="0"/>
              <w:adjustRightInd w:val="0"/>
              <w:spacing w:before="20" w:after="20" w:line="240" w:lineRule="auto"/>
              <w:ind w:left="108" w:right="108"/>
              <w:jc w:val="center"/>
              <w:rPr>
                <w:rFonts w:ascii="Arial" w:hAnsi="Arial"/>
                <w:color w:val="000000"/>
                <w:sz w:val="18"/>
                <w:szCs w:val="18"/>
              </w:rPr>
            </w:pPr>
            <w:r>
              <w:rPr>
                <w:rFonts w:ascii="Arial" w:hAnsi="Arial"/>
                <w:color w:val="000000"/>
                <w:sz w:val="18"/>
                <w:szCs w:val="18"/>
              </w:rPr>
              <w:t>Σχόλια Ενέργειας</w:t>
            </w:r>
          </w:p>
        </w:tc>
      </w:tr>
      <w:tr w:rsidR="008F35F7" w14:paraId="6D8396A1"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0355B9" w14:textId="77777777" w:rsidR="008F35F7" w:rsidRDefault="009E7E54">
            <w:pPr>
              <w:widowControl w:val="0"/>
              <w:autoSpaceDE w:val="0"/>
              <w:autoSpaceDN w:val="0"/>
              <w:adjustRightInd w:val="0"/>
              <w:spacing w:before="20" w:after="20" w:line="276" w:lineRule="auto"/>
              <w:ind w:left="108" w:right="108"/>
              <w:rPr>
                <w:rFonts w:ascii="Arial" w:hAnsi="Arial"/>
                <w:color w:val="000000"/>
                <w:sz w:val="18"/>
                <w:szCs w:val="18"/>
              </w:rPr>
            </w:pPr>
            <w:r>
              <w:rPr>
                <w:rFonts w:ascii="Arial" w:hAnsi="Arial"/>
                <w:color w:val="000000"/>
                <w:sz w:val="18"/>
                <w:szCs w:val="18"/>
              </w:rPr>
              <w:t>Υπό επεξεργασία</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4EFC661C"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43E61A16"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Δημιουργήθηκε νέο Δελτίο με Α/Α: 65311051</w:t>
            </w:r>
          </w:p>
        </w:tc>
      </w:tr>
      <w:tr w:rsidR="008F35F7" w14:paraId="4A7C3457" w14:textId="77777777">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369A1E" w14:textId="77777777" w:rsidR="008F35F7" w:rsidRDefault="009E7E54">
            <w:pPr>
              <w:widowControl w:val="0"/>
              <w:autoSpaceDE w:val="0"/>
              <w:autoSpaceDN w:val="0"/>
              <w:adjustRightInd w:val="0"/>
              <w:spacing w:before="20" w:after="20" w:line="276" w:lineRule="auto"/>
              <w:ind w:left="108" w:right="108"/>
              <w:rPr>
                <w:rFonts w:ascii="Arial" w:hAnsi="Arial"/>
                <w:color w:val="000000"/>
                <w:sz w:val="18"/>
                <w:szCs w:val="18"/>
              </w:rPr>
            </w:pPr>
            <w:proofErr w:type="spellStart"/>
            <w:r>
              <w:rPr>
                <w:rFonts w:ascii="Arial" w:hAnsi="Arial"/>
                <w:color w:val="000000"/>
                <w:sz w:val="18"/>
                <w:szCs w:val="18"/>
              </w:rPr>
              <w:t>Ελεγμένo</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14:paraId="05C36604"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06/12/2022</w:t>
            </w:r>
          </w:p>
        </w:tc>
        <w:tc>
          <w:tcPr>
            <w:tcW w:w="4019" w:type="dxa"/>
            <w:tcBorders>
              <w:top w:val="single" w:sz="4" w:space="0" w:color="000000"/>
              <w:left w:val="single" w:sz="4" w:space="0" w:color="000000"/>
              <w:bottom w:val="single" w:sz="4" w:space="0" w:color="000000"/>
              <w:right w:val="single" w:sz="4" w:space="0" w:color="000000"/>
            </w:tcBorders>
            <w:shd w:val="clear" w:color="auto" w:fill="FFFFFF"/>
          </w:tcPr>
          <w:p w14:paraId="342D5755" w14:textId="77777777" w:rsidR="008F35F7" w:rsidRDefault="009E7E54">
            <w:pPr>
              <w:widowControl w:val="0"/>
              <w:autoSpaceDE w:val="0"/>
              <w:autoSpaceDN w:val="0"/>
              <w:adjustRightInd w:val="0"/>
              <w:spacing w:before="20" w:after="20" w:line="240" w:lineRule="auto"/>
              <w:ind w:left="108" w:right="108"/>
              <w:rPr>
                <w:rFonts w:ascii="Arial" w:hAnsi="Arial"/>
                <w:color w:val="000000"/>
                <w:sz w:val="18"/>
                <w:szCs w:val="18"/>
              </w:rPr>
            </w:pPr>
            <w:r>
              <w:rPr>
                <w:rFonts w:ascii="Arial" w:hAnsi="Arial"/>
                <w:color w:val="000000"/>
                <w:sz w:val="18"/>
                <w:szCs w:val="18"/>
              </w:rPr>
              <w:t>Έλεγχος Δελτίου με Α/Α:65311051</w:t>
            </w:r>
          </w:p>
        </w:tc>
      </w:tr>
    </w:tbl>
    <w:p w14:paraId="19F0CCFE" w14:textId="77777777" w:rsidR="008F35F7" w:rsidRDefault="008F35F7">
      <w:pPr>
        <w:widowControl w:val="0"/>
        <w:autoSpaceDE w:val="0"/>
        <w:autoSpaceDN w:val="0"/>
        <w:adjustRightInd w:val="0"/>
        <w:spacing w:before="20" w:after="20" w:line="276" w:lineRule="auto"/>
        <w:ind w:left="120" w:right="114"/>
        <w:rPr>
          <w:rFonts w:ascii="Arial" w:hAnsi="Arial"/>
          <w:color w:val="000000"/>
          <w:sz w:val="18"/>
          <w:szCs w:val="18"/>
        </w:rPr>
      </w:pPr>
    </w:p>
    <w:p w14:paraId="45F4E884" w14:textId="77777777" w:rsidR="008F35F7" w:rsidRDefault="008F35F7">
      <w:pPr>
        <w:widowControl w:val="0"/>
        <w:autoSpaceDE w:val="0"/>
        <w:autoSpaceDN w:val="0"/>
        <w:adjustRightInd w:val="0"/>
        <w:spacing w:after="200" w:line="276" w:lineRule="auto"/>
        <w:ind w:left="120" w:right="114"/>
        <w:rPr>
          <w:rFonts w:ascii="Arial" w:hAnsi="Arial"/>
          <w:color w:val="000000"/>
          <w:sz w:val="18"/>
          <w:szCs w:val="18"/>
        </w:rPr>
      </w:pPr>
      <w:bookmarkStart w:id="0" w:name="page_total_master0"/>
      <w:bookmarkStart w:id="1" w:name="page_total"/>
      <w:bookmarkEnd w:id="0"/>
      <w:bookmarkEnd w:id="1"/>
    </w:p>
    <w:sectPr w:rsidR="008F35F7">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0667998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3243"/>
    <w:rsid w:val="000B6B26"/>
    <w:rsid w:val="000B77EA"/>
    <w:rsid w:val="004F7085"/>
    <w:rsid w:val="0073172F"/>
    <w:rsid w:val="007C3243"/>
    <w:rsid w:val="00806374"/>
    <w:rsid w:val="008F35F7"/>
    <w:rsid w:val="009E7E54"/>
    <w:rsid w:val="00F720D3"/>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B75FD5"/>
  <w14:defaultImageDpi w14:val="0"/>
  <w15:docId w15:val="{854F42CC-70F8-4394-BAFA-25CBD435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Arial"/>
        <w:lang w:val="el-GR" w:eastAsia="el-GR"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57C73C-298B-460B-99F3-235D313D3E98}">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9BD60B98-1F31-4712-8836-068B932E64AD}">
  <ds:schemaRefs>
    <ds:schemaRef ds:uri="http://schemas.microsoft.com/sharepoint/v3/contenttype/forms"/>
  </ds:schemaRefs>
</ds:datastoreItem>
</file>

<file path=customXml/itemProps3.xml><?xml version="1.0" encoding="utf-8"?>
<ds:datastoreItem xmlns:ds="http://schemas.openxmlformats.org/officeDocument/2006/customXml" ds:itemID="{058C2799-5B42-4776-888D-7602379E58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297</Words>
  <Characters>1610</Characters>
  <Application>Microsoft Office Word</Application>
  <DocSecurity>0</DocSecurity>
  <Lines>13</Lines>
  <Paragraphs>3</Paragraphs>
  <ScaleCrop>false</ScaleCrop>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Χριστίνα Δημάκου</dc:creator>
  <cp:keywords/>
  <dc:description>Generated by Oracle BI Publisher 12.2.1.3.0</dc:description>
  <cp:lastModifiedBy>Χριστίνα Δημάκου</cp:lastModifiedBy>
  <cp:revision>9</cp:revision>
  <dcterms:created xsi:type="dcterms:W3CDTF">2023-03-13T08:18:00Z</dcterms:created>
  <dcterms:modified xsi:type="dcterms:W3CDTF">2023-04-06T10:09:00Z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