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8950E1" w14:paraId="4641129B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61F2B00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4C14A02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ID:65321180</w:t>
            </w:r>
          </w:p>
        </w:tc>
      </w:tr>
    </w:tbl>
    <w:p w14:paraId="4973A305" w14:textId="77777777" w:rsidR="008950E1" w:rsidRDefault="008950E1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8950E1" w14:paraId="1998A99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41C111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8950E1" w14:paraId="27E116E3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F5FAD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Κωδικός Δείκτη :  R.1.18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F62473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Μοναδικός :  0</w:t>
            </w:r>
          </w:p>
        </w:tc>
      </w:tr>
      <w:tr w:rsidR="008950E1" w14:paraId="5376774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9F6760" w14:textId="4FBFC528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Περιγραφή :  Αριθμός συστάσεων από τις αξιολογήσεις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και από αξιολογήσεις </w:t>
            </w:r>
            <w:r w:rsidR="008D4F08">
              <w:rPr>
                <w:rFonts w:ascii="Arial" w:hAnsi="Arial"/>
                <w:color w:val="000000"/>
                <w:sz w:val="18"/>
                <w:szCs w:val="18"/>
              </w:rPr>
              <w:t>τρωτότητας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στον τομέα της διαχείρισης των συνόρων</w:t>
            </w:r>
          </w:p>
          <w:p w14:paraId="3383CACB" w14:textId="1B05F87E" w:rsidR="008D4F08" w:rsidRDefault="008D4F08" w:rsidP="008D4F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Ως σύσταση αξιολόγησης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νοείται σύσταση που εκδίδεται προς το κράτος μέλος ή τη συνδεδεμένη χώρα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σύμφωνα με το άρθρο 15 του Κανονισμού 1053/2013 του Συμβουλίου για τη θέσπιση μηχανισμού αξιολόγησης και παρακολούθησης για την επαλήθευση της εφαρμογής του κεκτημένου του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. Αποκλείει τις συστάσεις στον τομέα της κοινής πολιτικής θεωρήσεων και της αστυνομικής συνεργασίας.</w:t>
            </w:r>
          </w:p>
          <w:p w14:paraId="6207AB1B" w14:textId="75013F0A" w:rsidR="008D4F08" w:rsidRDefault="008D4F08" w:rsidP="008D4F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Ως σύσταση αξιολόγησης τρωτότητας νοείται μια σύσταση που εκδίδεται σε κράτος μέλος ή σε συνδεδεμένη χώρα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σύμφωνα με το άρθρο 32 του Κανονισμού 2019/1896.</w:t>
            </w:r>
          </w:p>
          <w:p w14:paraId="7EF78BAA" w14:textId="4D1C316F" w:rsidR="008D4F08" w:rsidRDefault="008D4F08" w:rsidP="008D4F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Για το σκοπό αυτό θα πρέπει να λαμβάνονται υπόψη μόνο συστάσεις με οικονομικές επιπτώσεις στον τομέα της διαχείρισης των συνόρων αυτού του δείκτη.</w:t>
            </w:r>
          </w:p>
          <w:p w14:paraId="0137C468" w14:textId="2F7B34A5" w:rsidR="008D4F08" w:rsidRDefault="008D4F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8950E1" w:rsidRPr="007A4F30" w14:paraId="209393E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490480" w14:textId="3C1A5DCD" w:rsidR="008D4F08" w:rsidRDefault="007A4F30" w:rsidP="008D4F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Περιγραφή</w:t>
            </w:r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 xml:space="preserve"> (ENG):  </w:t>
            </w:r>
            <w:r w:rsidR="008D4F08">
              <w:rPr>
                <w:rFonts w:ascii="Arial" w:hAnsi="Arial"/>
                <w:color w:val="000000"/>
                <w:sz w:val="18"/>
                <w:szCs w:val="18"/>
                <w:lang w:val="en-GB"/>
              </w:rPr>
              <w:t>Number of addressed recommendations from Schengen evaluations and from vulnerability assessments in the area of border management</w:t>
            </w:r>
          </w:p>
          <w:p w14:paraId="712CE5AF" w14:textId="7EE56B0E" w:rsidR="008D4F08" w:rsidRDefault="008D4F08" w:rsidP="008D4F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>Schengen evaluation recommendation means a recommendation issued to the Member State or Schengen Associated Country</w:t>
            </w:r>
            <w:r>
              <w:rPr>
                <w:rFonts w:ascii="Arial" w:hAnsi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 xml:space="preserve">in line with Article 15 of the Council Regulation No 1053/2013 establishing an evaluation and monitoring mechanism to verify the application of the Schengen acquis. It shall exclude the recommendations </w:t>
            </w:r>
            <w:proofErr w:type="gramStart"/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>in the area of</w:t>
            </w:r>
            <w:proofErr w:type="gramEnd"/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 xml:space="preserve"> the common visa policy and police cooperation.</w:t>
            </w:r>
          </w:p>
          <w:p w14:paraId="27B56018" w14:textId="52CC3F73" w:rsidR="008D4F08" w:rsidRDefault="008D4F08" w:rsidP="008D4F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>Vulnerability assessment recommendation means a recommendation issued to a Member State, or a Schengen Associated Country in line with Article 32 of Regulation 2019/1896.</w:t>
            </w:r>
          </w:p>
          <w:p w14:paraId="02CA2900" w14:textId="7981F2ED" w:rsidR="008950E1" w:rsidRDefault="008D4F08" w:rsidP="008D4F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 xml:space="preserve">Only recommendations with a financial implication </w:t>
            </w:r>
            <w:proofErr w:type="gramStart"/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>in the area of</w:t>
            </w:r>
            <w:proofErr w:type="gramEnd"/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 xml:space="preserve"> border management should be considered for the purpose of this indicator.</w:t>
            </w:r>
          </w:p>
        </w:tc>
      </w:tr>
      <w:tr w:rsidR="008950E1" w14:paraId="66FFE1E9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9DF9E2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883256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Αριθμός</w:t>
            </w:r>
          </w:p>
        </w:tc>
      </w:tr>
      <w:tr w:rsidR="008950E1" w14:paraId="3B0BF2E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8A8B3A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Είδος Δείκτη :  1 Εκροών</w:t>
            </w:r>
          </w:p>
        </w:tc>
      </w:tr>
      <w:tr w:rsidR="008950E1" w14:paraId="48FF68D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728905" w14:textId="3FE0ADEC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Κοινός δείκτης :  </w:t>
            </w:r>
            <w:r w:rsidR="00401563">
              <w:rPr>
                <w:rFonts w:ascii="Arial" w:hAnsi="Arial"/>
                <w:color w:val="000000"/>
                <w:sz w:val="18"/>
                <w:szCs w:val="18"/>
                <w:lang w:val="en-US"/>
              </w:rPr>
              <w:t>NAI</w:t>
            </w:r>
          </w:p>
        </w:tc>
      </w:tr>
      <w:tr w:rsidR="008950E1" w14:paraId="2BF827E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66131E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Ισχύς :  </w:t>
            </w:r>
          </w:p>
        </w:tc>
      </w:tr>
      <w:tr w:rsidR="008950E1" w14:paraId="6658980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1FF075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Λήξη Ισχύος: </w:t>
            </w:r>
          </w:p>
        </w:tc>
      </w:tr>
      <w:tr w:rsidR="008950E1" w14:paraId="39F9DBA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CD81CF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8950E1" w14:paraId="65465740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16CA6CE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480076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Περιγραφή </w:t>
            </w:r>
          </w:p>
        </w:tc>
      </w:tr>
      <w:tr w:rsidR="008950E1" w14:paraId="15F3707B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E2EC8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A5928A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ΜΔΣΘ</w:t>
            </w:r>
          </w:p>
        </w:tc>
      </w:tr>
      <w:tr w:rsidR="008950E1" w14:paraId="1DAB194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2EE8F0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8950E1" w14:paraId="0CB19C0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F492D4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8950E1" w14:paraId="1058148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BC2159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Διάσταση Φύλου :  Δεν αφορά</w:t>
            </w:r>
          </w:p>
        </w:tc>
      </w:tr>
      <w:tr w:rsidR="008950E1" w14:paraId="1BBF6A6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80D35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Δεκαδικά Δείκτη ανά πράξη :  OXI</w:t>
            </w:r>
          </w:p>
        </w:tc>
      </w:tr>
      <w:tr w:rsidR="008950E1" w14:paraId="49491B3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616AC1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Δεκαδικά Δείκτη ανά Άξονα / Κατηγορία περιφέρειας :   </w:t>
            </w:r>
          </w:p>
        </w:tc>
      </w:tr>
      <w:tr w:rsidR="008950E1" w14:paraId="43543EB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A61A86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Δείκτης μακροπρόθεσμου αποτελέσματος :   </w:t>
            </w:r>
          </w:p>
        </w:tc>
      </w:tr>
      <w:tr w:rsidR="008950E1" w14:paraId="5484F99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F73A51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Σύνθετος Δείκτης:  </w:t>
            </w:r>
          </w:p>
        </w:tc>
      </w:tr>
      <w:tr w:rsidR="008950E1" w14:paraId="28D132D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68BAC1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Σχόλια Καταχώρισης:   </w:t>
            </w:r>
          </w:p>
        </w:tc>
      </w:tr>
      <w:tr w:rsidR="008950E1" w14:paraId="1906FF9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991D53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8950E1" w14:paraId="352598F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877F26" w14:textId="77777777" w:rsidR="008950E1" w:rsidRDefault="0089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7E6B06FC" w14:textId="77777777" w:rsidR="008950E1" w:rsidRDefault="008950E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/>
          <w:color w:val="00000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8950E1" w14:paraId="45330239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F7F305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  <w:tr w:rsidR="008950E1" w14:paraId="5D06855E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924D7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3727AC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F9A39D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Σχόλια Ενέργειας</w:t>
            </w:r>
          </w:p>
        </w:tc>
      </w:tr>
      <w:tr w:rsidR="008950E1" w14:paraId="40A1A06E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373DFD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Ελεγμένo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5200C2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06/12/2022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F3D0E4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Έλεγχος Δελτίου με Α/Α:65321180</w:t>
            </w:r>
          </w:p>
        </w:tc>
      </w:tr>
      <w:tr w:rsidR="008950E1" w14:paraId="6A93903C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94817E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Υπό επεξεργασία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3876F8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06/12/2022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38EAC6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Δημιουργήθηκε νέο Δελτίο με Α/Α: 65321180</w:t>
            </w:r>
          </w:p>
        </w:tc>
      </w:tr>
    </w:tbl>
    <w:p w14:paraId="3A1133A0" w14:textId="77777777" w:rsidR="008950E1" w:rsidRDefault="008950E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/>
          <w:color w:val="000000"/>
          <w:sz w:val="18"/>
          <w:szCs w:val="18"/>
        </w:rPr>
      </w:pPr>
    </w:p>
    <w:p w14:paraId="40F65532" w14:textId="77777777" w:rsidR="00904CD4" w:rsidRDefault="00904CD4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904CD4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2103798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816"/>
    <w:rsid w:val="00401563"/>
    <w:rsid w:val="007A4F30"/>
    <w:rsid w:val="00835816"/>
    <w:rsid w:val="008950E1"/>
    <w:rsid w:val="008D4F08"/>
    <w:rsid w:val="0090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857A3A"/>
  <w14:defaultImageDpi w14:val="0"/>
  <w15:docId w15:val="{ED065EAF-807C-4DD8-B676-B96CE8DB1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Arial"/>
        <w:lang w:val="el-GR" w:eastAsia="el-G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7" ma:contentTypeDescription="Δημιουργία νέου εγγράφου" ma:contentTypeScope="" ma:versionID="3afa728d2454591d4314abe308e15f78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fd99405369e632545623a7d5ebe958fd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F3C2D3-2C2B-4EAC-89E0-A8966D1D4B68}"/>
</file>

<file path=customXml/itemProps2.xml><?xml version="1.0" encoding="utf-8"?>
<ds:datastoreItem xmlns:ds="http://schemas.openxmlformats.org/officeDocument/2006/customXml" ds:itemID="{0C2DFA3C-55D4-4154-9C0B-BE41B53A6E84}"/>
</file>

<file path=customXml/itemProps3.xml><?xml version="1.0" encoding="utf-8"?>
<ds:datastoreItem xmlns:ds="http://schemas.openxmlformats.org/officeDocument/2006/customXml" ds:itemID="{5047C334-F5AD-46B3-86FD-63D6E8A495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Χριστίνα Δημάκου</dc:creator>
  <cp:keywords/>
  <dc:description>Generated by Oracle BI Publisher 12.2.1.3.0</dc:description>
  <cp:lastModifiedBy>Βασιλική Ευθυμιάδου</cp:lastModifiedBy>
  <cp:revision>2</cp:revision>
  <dcterms:created xsi:type="dcterms:W3CDTF">2023-06-09T06:38:00Z</dcterms:created>
  <dcterms:modified xsi:type="dcterms:W3CDTF">2023-06-09T06:38:00Z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