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8950E1" w14:paraId="4641129B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161F2B00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</w:rPr>
              <w:t>Δελτίο Διαχείρισης</w:t>
            </w:r>
            <w:r>
              <w:rPr>
                <w:rFonts w:ascii="Arial" w:hAnsi="Arial"/>
                <w:color w:val="000000"/>
              </w:rPr>
              <w:t xml:space="preserve"> </w:t>
            </w:r>
            <w:r>
              <w:rPr>
                <w:rFonts w:ascii="Arial" w:hAnsi="Arial"/>
                <w:b/>
                <w:bCs/>
                <w:color w:val="00000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44C14A02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</w:rPr>
              <w:t>ID:65321180</w:t>
            </w:r>
          </w:p>
        </w:tc>
      </w:tr>
    </w:tbl>
    <w:p w14:paraId="4973A305" w14:textId="77777777" w:rsidR="008950E1" w:rsidRDefault="008950E1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/>
          <w:color w:val="00000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8950E1" w14:paraId="1998A99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441C111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>Α. Ορισμός Δείκτη</w:t>
            </w:r>
          </w:p>
        </w:tc>
      </w:tr>
      <w:tr w:rsidR="008950E1" w14:paraId="27E116E3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AF5FAD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Κωδικός Δείκτη :  R.1.18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F62473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Μοναδικός :  0</w:t>
            </w:r>
          </w:p>
        </w:tc>
      </w:tr>
      <w:tr w:rsidR="008950E1" w14:paraId="53767743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9F6760" w14:textId="4FBFC528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Περιγραφή :  Αριθμός συστάσεων από τις αξιολογήσεις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Σένγκεν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και από αξιολογήσεις </w:t>
            </w:r>
            <w:r w:rsidR="008D4F08">
              <w:rPr>
                <w:rFonts w:ascii="Arial" w:hAnsi="Arial"/>
                <w:color w:val="000000"/>
                <w:sz w:val="18"/>
                <w:szCs w:val="18"/>
              </w:rPr>
              <w:t>τρωτότητας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στον τομέα της διαχείρισης των συνόρων</w:t>
            </w:r>
          </w:p>
          <w:p w14:paraId="3383CACB" w14:textId="1B05F87E" w:rsidR="008D4F08" w:rsidRDefault="008D4F08" w:rsidP="008D4F0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Ως σύσταση αξιολόγησης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Σένγκεν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νοείται σύσταση που εκδίδεται προς το κράτος μέλος ή τη συνδεδεμένη χώρα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Σένγκεν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σύμφωνα με το άρθρο 15 του Κανονισμού 1053/2013 του Συμβουλίου για τη θέσπιση μηχανισμού αξιολόγησης και παρακολούθησης για την επαλήθευση της εφαρμογής του κεκτημένου του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Σένγκεν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>. Αποκλείει τις συστάσεις στον τομέα της κοινής πολιτικής θεωρήσεων και της αστυνομικής συνεργασίας.</w:t>
            </w:r>
          </w:p>
          <w:p w14:paraId="6207AB1B" w14:textId="75013F0A" w:rsidR="008D4F08" w:rsidRDefault="008D4F08" w:rsidP="008D4F0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Ως σύσταση αξιολόγησης τρωτότητας νοείται μια σύσταση που εκδίδεται σε κράτος μέλος ή σε συνδεδεμένη χώρα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Σένγκεν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σύμφωνα με το άρθρο 32 του Κανονισμού 2019/1896.</w:t>
            </w:r>
          </w:p>
          <w:p w14:paraId="7EF78BAA" w14:textId="4D1C316F" w:rsidR="008D4F08" w:rsidRDefault="008D4F08" w:rsidP="008D4F0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Για το σκοπό αυτό θα πρέπει να λαμβάνονται υπόψη μόνο συστάσεις με οικονομικές επιπτώσεις στον τομέα της διαχείρισης των συνόρων αυτού του δείκτη.</w:t>
            </w:r>
          </w:p>
          <w:p w14:paraId="0137C468" w14:textId="2F7B34A5" w:rsidR="008D4F08" w:rsidRDefault="008D4F0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</w:tr>
      <w:tr w:rsidR="008950E1" w:rsidRPr="007A4F30" w14:paraId="209393E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490480" w14:textId="3C1A5DCD" w:rsidR="008D4F08" w:rsidRDefault="007A4F30" w:rsidP="008D4F0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Περιγραφή</w:t>
            </w:r>
            <w:r>
              <w:rPr>
                <w:rFonts w:ascii="Arial" w:hAnsi="Arial"/>
                <w:color w:val="000000"/>
                <w:sz w:val="18"/>
                <w:szCs w:val="18"/>
                <w:lang w:val="en-GB"/>
              </w:rPr>
              <w:t xml:space="preserve"> (ENG):  </w:t>
            </w:r>
            <w:r w:rsidR="008D4F08">
              <w:rPr>
                <w:rFonts w:ascii="Arial" w:hAnsi="Arial"/>
                <w:color w:val="000000"/>
                <w:sz w:val="18"/>
                <w:szCs w:val="18"/>
                <w:lang w:val="en-GB"/>
              </w:rPr>
              <w:t>Number of addressed recommendations from Schengen evaluations and from vulnerability assessments in the area of border management</w:t>
            </w:r>
          </w:p>
          <w:p w14:paraId="712CE5AF" w14:textId="7EE56B0E" w:rsidR="008D4F08" w:rsidRDefault="008D4F08" w:rsidP="008D4F0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/>
                <w:color w:val="000000"/>
                <w:sz w:val="18"/>
                <w:szCs w:val="18"/>
                <w:lang w:val="en-GB"/>
              </w:rPr>
              <w:t>Schengen evaluation recommendation means a recommendation issued to the Member State or Schengen Associated Country</w:t>
            </w:r>
            <w:r>
              <w:rPr>
                <w:rFonts w:ascii="Arial" w:hAnsi="Arial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/>
                <w:color w:val="000000"/>
                <w:sz w:val="18"/>
                <w:szCs w:val="18"/>
                <w:lang w:val="en-GB"/>
              </w:rPr>
              <w:t xml:space="preserve">in line with Article 15 of the Council Regulation No 1053/2013 establishing an evaluation and monitoring mechanism to verify the application of the Schengen acquis. It shall exclude the recommendations </w:t>
            </w:r>
            <w:proofErr w:type="gramStart"/>
            <w:r>
              <w:rPr>
                <w:rFonts w:ascii="Arial" w:hAnsi="Arial"/>
                <w:color w:val="000000"/>
                <w:sz w:val="18"/>
                <w:szCs w:val="18"/>
                <w:lang w:val="en-GB"/>
              </w:rPr>
              <w:t>in the area of</w:t>
            </w:r>
            <w:proofErr w:type="gramEnd"/>
            <w:r>
              <w:rPr>
                <w:rFonts w:ascii="Arial" w:hAnsi="Arial"/>
                <w:color w:val="000000"/>
                <w:sz w:val="18"/>
                <w:szCs w:val="18"/>
                <w:lang w:val="en-GB"/>
              </w:rPr>
              <w:t xml:space="preserve"> the common visa policy and police cooperation.</w:t>
            </w:r>
          </w:p>
          <w:p w14:paraId="27B56018" w14:textId="52CC3F73" w:rsidR="008D4F08" w:rsidRDefault="008D4F08" w:rsidP="008D4F0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/>
                <w:color w:val="000000"/>
                <w:sz w:val="18"/>
                <w:szCs w:val="18"/>
                <w:lang w:val="en-GB"/>
              </w:rPr>
              <w:t>Vulnerability assessment recommendation means a recommendation issued to a Member State, or a Schengen Associated Country in line with Article 32 of Regulation 2019/1896.</w:t>
            </w:r>
          </w:p>
          <w:p w14:paraId="02CA2900" w14:textId="7981F2ED" w:rsidR="008950E1" w:rsidRDefault="008D4F08" w:rsidP="008D4F0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/>
                <w:color w:val="000000"/>
                <w:sz w:val="18"/>
                <w:szCs w:val="18"/>
                <w:lang w:val="en-GB"/>
              </w:rPr>
              <w:t xml:space="preserve">Only recommendations with a financial implication </w:t>
            </w:r>
            <w:proofErr w:type="gramStart"/>
            <w:r>
              <w:rPr>
                <w:rFonts w:ascii="Arial" w:hAnsi="Arial"/>
                <w:color w:val="000000"/>
                <w:sz w:val="18"/>
                <w:szCs w:val="18"/>
                <w:lang w:val="en-GB"/>
              </w:rPr>
              <w:t>in the area of</w:t>
            </w:r>
            <w:proofErr w:type="gramEnd"/>
            <w:r>
              <w:rPr>
                <w:rFonts w:ascii="Arial" w:hAnsi="Arial"/>
                <w:color w:val="000000"/>
                <w:sz w:val="18"/>
                <w:szCs w:val="18"/>
                <w:lang w:val="en-GB"/>
              </w:rPr>
              <w:t xml:space="preserve"> border management should be considered for the purpose of this indicator.</w:t>
            </w:r>
          </w:p>
        </w:tc>
      </w:tr>
      <w:tr w:rsidR="008950E1" w14:paraId="66FFE1E9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9DF9E2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883256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Αριθμός</w:t>
            </w:r>
          </w:p>
        </w:tc>
      </w:tr>
      <w:tr w:rsidR="008950E1" w14:paraId="3B0BF2E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8A8B3A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Είδος Δείκτη :  1 Εκροών</w:t>
            </w:r>
          </w:p>
        </w:tc>
      </w:tr>
      <w:tr w:rsidR="008950E1" w14:paraId="48FF68D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728905" w14:textId="3FE0ADEC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Κοινός δείκτης :  </w:t>
            </w:r>
            <w:r w:rsidR="00401563">
              <w:rPr>
                <w:rFonts w:ascii="Arial" w:hAnsi="Arial"/>
                <w:color w:val="000000"/>
                <w:sz w:val="18"/>
                <w:szCs w:val="18"/>
                <w:lang w:val="en-US"/>
              </w:rPr>
              <w:t>NAI</w:t>
            </w:r>
          </w:p>
        </w:tc>
      </w:tr>
      <w:tr w:rsidR="008950E1" w14:paraId="2BF827E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66131E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Ισχύς :  </w:t>
            </w:r>
          </w:p>
        </w:tc>
      </w:tr>
      <w:tr w:rsidR="008950E1" w14:paraId="6658980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1FF075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Λήξη Ισχύος: </w:t>
            </w:r>
          </w:p>
        </w:tc>
      </w:tr>
      <w:tr w:rsidR="008950E1" w14:paraId="39F9DBA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FCD81CF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 xml:space="preserve">Ταμεία </w:t>
            </w:r>
          </w:p>
        </w:tc>
      </w:tr>
      <w:tr w:rsidR="008950E1" w14:paraId="65465740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16CA6CE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0480076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Περιγραφή </w:t>
            </w:r>
          </w:p>
        </w:tc>
      </w:tr>
      <w:tr w:rsidR="008950E1" w14:paraId="15F3707B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8E2EC8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653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A5928A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ΜΔΣΘ</w:t>
            </w:r>
          </w:p>
        </w:tc>
      </w:tr>
      <w:tr w:rsidR="008950E1" w14:paraId="1DAB194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72EE8F0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>Β. Χαρακτηριστικά Δείκτη</w:t>
            </w:r>
          </w:p>
        </w:tc>
      </w:tr>
      <w:tr w:rsidR="008950E1" w14:paraId="0CB19C0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F492D4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8950E1" w14:paraId="1058148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BC2159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Διάσταση Φύλου :  Δεν αφορά</w:t>
            </w:r>
          </w:p>
        </w:tc>
      </w:tr>
      <w:tr w:rsidR="008950E1" w14:paraId="1BBF6A6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180D35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Δεκαδικά Δείκτη ανά πράξη :  OXI</w:t>
            </w:r>
          </w:p>
        </w:tc>
      </w:tr>
      <w:tr w:rsidR="008950E1" w14:paraId="49491B3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616AC1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Δεκαδικά Δείκτη ανά Άξονα / Κατηγορία περιφέρειας :   </w:t>
            </w:r>
          </w:p>
        </w:tc>
      </w:tr>
      <w:tr w:rsidR="008950E1" w14:paraId="43543EB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A61A86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Δείκτης μακροπρόθεσμου αποτελέσματος :   </w:t>
            </w:r>
          </w:p>
        </w:tc>
      </w:tr>
      <w:tr w:rsidR="008950E1" w14:paraId="5484F99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F73A51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Σύνθετος Δείκτης:  </w:t>
            </w:r>
          </w:p>
        </w:tc>
      </w:tr>
      <w:tr w:rsidR="008950E1" w14:paraId="28D132DD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68BAC1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Σχόλια Καταχώρισης:   </w:t>
            </w:r>
          </w:p>
        </w:tc>
      </w:tr>
      <w:tr w:rsidR="008950E1" w14:paraId="1906FF9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C991D53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>Συνημμένα</w:t>
            </w:r>
          </w:p>
        </w:tc>
      </w:tr>
      <w:tr w:rsidR="008950E1" w14:paraId="352598F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877F26" w14:textId="77777777" w:rsidR="008950E1" w:rsidRDefault="00895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</w:tc>
      </w:tr>
    </w:tbl>
    <w:p w14:paraId="7E6B06FC" w14:textId="77777777" w:rsidR="008950E1" w:rsidRDefault="008950E1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/>
          <w:color w:val="00000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8950E1" w14:paraId="45330239" w14:textId="77777777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AF7F305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>Ιστορικό μεταβολών</w:t>
            </w:r>
          </w:p>
        </w:tc>
      </w:tr>
      <w:tr w:rsidR="008950E1" w14:paraId="5D06855E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E924D7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3727AC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F9A39D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Σχόλια Ενέργειας</w:t>
            </w:r>
          </w:p>
        </w:tc>
      </w:tr>
      <w:tr w:rsidR="008950E1" w14:paraId="40A1A06E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373DFD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Ελεγμένo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5200C2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06/12/2022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F3D0E4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Έλεγχος Δελτίου με Α/Α:65321180</w:t>
            </w:r>
          </w:p>
        </w:tc>
      </w:tr>
      <w:tr w:rsidR="008950E1" w14:paraId="6A93903C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94817E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Υπό επεξεργασία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3876F8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06/12/2022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38EAC6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Δημιουργήθηκε νέο Δελτίο με Α/Α: 65321180</w:t>
            </w:r>
          </w:p>
        </w:tc>
      </w:tr>
    </w:tbl>
    <w:p w14:paraId="3A1133A0" w14:textId="77777777" w:rsidR="008950E1" w:rsidRDefault="008950E1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/>
          <w:color w:val="000000"/>
          <w:sz w:val="18"/>
          <w:szCs w:val="18"/>
        </w:rPr>
      </w:pPr>
    </w:p>
    <w:p w14:paraId="40F65532" w14:textId="77777777" w:rsidR="00904CD4" w:rsidRDefault="00904CD4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/>
          <w:color w:val="00000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904CD4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2103798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816"/>
    <w:rsid w:val="00401563"/>
    <w:rsid w:val="007A4F30"/>
    <w:rsid w:val="00835816"/>
    <w:rsid w:val="008950E1"/>
    <w:rsid w:val="008D4F08"/>
    <w:rsid w:val="00904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857A3A"/>
  <w14:defaultImageDpi w14:val="0"/>
  <w15:docId w15:val="{ED065EAF-807C-4DD8-B676-B96CE8DB1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Arial"/>
        <w:lang w:val="el-GR" w:eastAsia="el-GR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17" ma:contentTypeDescription="Create a new document." ma:contentTypeScope="" ma:versionID="44f91c8fd0a0e44f8f97cc33635d9bff">
  <xsd:schema xmlns:xsd="http://www.w3.org/2001/XMLSchema" xmlns:xs="http://www.w3.org/2001/XMLSchema" xmlns:p="http://schemas.microsoft.com/office/2006/metadata/properties" xmlns:ns2="231fdfef-a9ee-4488-87d7-25509bb61a67" xmlns:ns3="9b14f67b-07fb-4990-84f3-2bcbd421439c" targetNamespace="http://schemas.microsoft.com/office/2006/metadata/properties" ma:root="true" ma:fieldsID="37a3a7ad846baa4dd711f428ad8237e8" ns2:_="" ns3:_=""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14f67b-07fb-4990-84f3-2bcbd421439c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FE74524-214D-41A2-8294-CB1C2FCD9924}"/>
</file>

<file path=customXml/itemProps2.xml><?xml version="1.0" encoding="utf-8"?>
<ds:datastoreItem xmlns:ds="http://schemas.openxmlformats.org/officeDocument/2006/customXml" ds:itemID="{0C2DFA3C-55D4-4154-9C0B-BE41B53A6E84}"/>
</file>

<file path=customXml/itemProps3.xml><?xml version="1.0" encoding="utf-8"?>
<ds:datastoreItem xmlns:ds="http://schemas.openxmlformats.org/officeDocument/2006/customXml" ds:itemID="{5047C334-F5AD-46B3-86FD-63D6E8A4953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2022</Characters>
  <Application>Microsoft Office Word</Application>
  <DocSecurity>0</DocSecurity>
  <Lines>16</Lines>
  <Paragraphs>4</Paragraphs>
  <ScaleCrop>false</ScaleCrop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Χριστίνα Δημάκου</dc:creator>
  <cp:keywords/>
  <dc:description>Generated by Oracle BI Publisher 12.2.1.3.0</dc:description>
  <cp:lastModifiedBy>Βασιλική Ευθυμιάδου</cp:lastModifiedBy>
  <cp:revision>2</cp:revision>
  <dcterms:created xsi:type="dcterms:W3CDTF">2023-06-09T06:38:00Z</dcterms:created>
  <dcterms:modified xsi:type="dcterms:W3CDTF">2023-06-09T06:38:00Z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