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563D68" w14:paraId="1086D088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B23FAB8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5651A4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ID:681113</w:t>
            </w:r>
          </w:p>
        </w:tc>
      </w:tr>
    </w:tbl>
    <w:p w14:paraId="1EFA9D9E" w14:textId="77777777" w:rsidR="00563D68" w:rsidRDefault="00563D68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563D68" w14:paraId="5A4ABCE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7D7052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563D68" w14:paraId="2159384F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EA05A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A3E69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563D68" w14:paraId="719BB37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925CE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</w:t>
            </w:r>
            <w:r w:rsidR="003C0F94"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(Αριθμός συμμετεχόντων που έλαβαν στήριξη)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 των οποίων αριθμός ευάλωτων συμμετεχόντων που έλαβαν βοήθεια</w:t>
            </w:r>
          </w:p>
          <w:p w14:paraId="7AD9FD44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7D61ACF" w14:textId="05F1A465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συμμετέχων ορίζεται το φυσικό πρόσωπο, το οποίο ωφελείται άμεσα από μια διαδικασία, χωρίς να έχει την ευθύνη έναρξης ή την ευθύνη έναρξης και εφαρμογής της διαδικασίας, όπως ορίζεται στο άρθρο 2(</w:t>
            </w:r>
            <w:r w:rsidR="00F64C55" w:rsidRPr="00F64C5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  <w:r w:rsidR="00F64C55" w:rsidRPr="0013036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) του ΚΚΔ. Στα πλαίσια του δείκτη αυτού, καθώς και των υπό-δεικτών του, ο συμμετέχων είναι πολίτης τρίτης χώρας, αιτών διεθνής προστασίας ή δικαιούχος διεθνούς προστασίας.  Το άρθρο 21 της Οδηγίας 2013/33/EU θεσπίζει τις απαιτήσεις που πρέπει να πληρούνται για την υποδοχή των αιτούντων διεθνή προστασία προβλέποντας έναν ανοιχτό κατάλογο ευάλωτων προσώπων. </w:t>
            </w:r>
          </w:p>
          <w:p w14:paraId="0BCF297B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5770297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Αναφέρει πρόσωπα όπως:</w:t>
            </w:r>
          </w:p>
          <w:p w14:paraId="61AB2974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ab/>
              <w:t>οι ανήλικοι</w:t>
            </w:r>
          </w:p>
          <w:p w14:paraId="7E6235BB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ab/>
              <w:t>οι ασυνόδευτοι ανήλικοι</w:t>
            </w:r>
          </w:p>
          <w:p w14:paraId="18B44B09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ab/>
              <w:t>τα άτομα με ειδικές ανάγκες</w:t>
            </w:r>
          </w:p>
          <w:p w14:paraId="57AF54BC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ab/>
              <w:t>οι ηλικιωμένοι, οι εγκυμονούσες</w:t>
            </w:r>
          </w:p>
          <w:p w14:paraId="7C52A089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ab/>
              <w:t>οι μονογονεϊκές οικογένειες με ανήλικα παιδιά, τα θύματα εμπορίας ανθρώπων</w:t>
            </w:r>
          </w:p>
          <w:p w14:paraId="08E5ABB9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ab/>
              <w:t>τα άτομα με σοβαρές ασθένειες</w:t>
            </w:r>
          </w:p>
          <w:p w14:paraId="6DF986BC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ab/>
              <w:t xml:space="preserve">τα άτομα με πνευματικές διαταραχές </w:t>
            </w:r>
          </w:p>
          <w:p w14:paraId="18B2D2C9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ab/>
              <w:t>και τα άτομα που έχουν υποστεί βασανιστήρια, βιασμό ή άλλες σοβαρές μορφές ψυχολογικής, φυσικής ή σεξουαλικής βίας, όπως γυναίκες θύματα ακρωτηριασμού των γεννητικών οργάνων.</w:t>
            </w:r>
          </w:p>
          <w:p w14:paraId="1F4D1F7F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69E8B5D" w14:textId="77777777" w:rsidR="00EE5AA8" w:rsidRDefault="003C0F94" w:rsidP="00EE5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Μόνο συμμετέχοντες οι οποίοι χαρακτηρίζονται ως ευάλωτοί συμφώνα με την Οδηγία 2013/33/EU θα πρέπει να αναφέρονται κάτω από τον συγκεκριμένο υπό-δείκτη. Το άρθρο 22 της Οδηγίας 2013/33/EU ζητά από τα κράτη μέλη να εκτιμήσουν κατά πόσο ο αιτών είναι αιτών με ειδικές ανάγκες υποδοχής.  Τα κράτη μέλη αναφέρουν επίσης τη φύση των αναγκών αυτών. </w:t>
            </w:r>
          </w:p>
          <w:p w14:paraId="342B98A4" w14:textId="77777777" w:rsidR="00EE5AA8" w:rsidRDefault="00EE5AA8" w:rsidP="00EE5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6D201CB" w14:textId="1B55585D" w:rsidR="003C0F94" w:rsidRDefault="003C0F94" w:rsidP="00EE5AA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Παρ’ όλο που οι συμμετέχοντες μπορεί να έχουν παραπάνω από ένα στοιχείο ευαισθησίας η καταγραφή για τον κάθε συμμετέχοντα γίνεται μία φορά.  </w:t>
            </w:r>
          </w:p>
        </w:tc>
      </w:tr>
      <w:tr w:rsidR="00563D68" w:rsidRPr="00F64C55" w14:paraId="17DD042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FC48F" w14:textId="77777777" w:rsidR="00563D68" w:rsidRPr="00EE5AA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EE5AA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</w:p>
          <w:p w14:paraId="1B4D7F97" w14:textId="77777777" w:rsidR="003C0F94" w:rsidRPr="00EE5AA8" w:rsidRDefault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6560A72D" w14:textId="4B8B838C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initiating and implementing the operation (project) as set out in Art. 2(</w:t>
            </w:r>
            <w:r w:rsidR="0013036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40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) CPR. </w:t>
            </w:r>
            <w:proofErr w:type="gramStart"/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sub-indicators, a participant is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third country national requesting international protection or benefiting from the international protection.</w:t>
            </w:r>
          </w:p>
          <w:p w14:paraId="47FA61E8" w14:textId="359CB7AF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Article 21 of Directive 2013/33/EU laying down standards for the reception of applicants for international protection provides open.</w:t>
            </w:r>
          </w:p>
          <w:p w14:paraId="6B8AE515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list of vulnerable persons. It lists persons such as:</w:t>
            </w:r>
          </w:p>
          <w:p w14:paraId="4A8354BC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minors,</w:t>
            </w:r>
          </w:p>
          <w:p w14:paraId="2B567EC0" w14:textId="77777777" w:rsidR="003C0F94" w:rsidRP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unaccompanied minors,</w:t>
            </w:r>
          </w:p>
          <w:p w14:paraId="337F4CFD" w14:textId="77777777" w:rsid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disabled people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br/>
              <w:t>- elderly people,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br/>
              <w:t>- pregnant women, single parents with minor children,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br/>
              <w:t>- victims of human trafficking,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br/>
              <w:t>- persons with serious illnesses,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br/>
              <w:t>- persons with mental disorders and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br/>
              <w:t>- persons who have been subjected to torture, rape or other serious forms of psychological, physical or sexual violence, such as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victims of female genital mutilation.</w:t>
            </w:r>
          </w:p>
          <w:p w14:paraId="222B2AFA" w14:textId="77777777" w:rsidR="003C0F94" w:rsidRDefault="003C0F94" w:rsidP="003C0F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br/>
              <w:t xml:space="preserve">Only participants that are </w:t>
            </w:r>
            <w:proofErr w:type="spellStart"/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recognised</w:t>
            </w:r>
            <w:proofErr w:type="spellEnd"/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as vulnerable in line with Directive 2013/33/EU should be reported under this sub-indicator.</w:t>
            </w:r>
          </w:p>
          <w:p w14:paraId="6C9F24E7" w14:textId="77777777" w:rsidR="00463B53" w:rsidRDefault="003C0F94" w:rsidP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br/>
              <w:t>Article 22 of Directive 2013/33/EU requires that Member States assess whether the applicant is an applicant with special reception needs</w:t>
            </w:r>
            <w:r w:rsidR="00463B5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2B0952AC" w14:textId="77777777" w:rsidR="00463B53" w:rsidRDefault="00463B53" w:rsidP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7D3FE910" w14:textId="30579559" w:rsidR="003C0F94" w:rsidRPr="003C0F94" w:rsidRDefault="003C0F94" w:rsidP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3C0F9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Although participants may cumulate several vulnerabilities, he/she should only be reported once.</w:t>
            </w:r>
          </w:p>
        </w:tc>
      </w:tr>
      <w:tr w:rsidR="00563D68" w14:paraId="013F29E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3F61A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34F8F1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563D68" w14:paraId="4BB1C38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37D34A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Είδος Δείκτη :  1 Εκροών</w:t>
            </w:r>
          </w:p>
        </w:tc>
      </w:tr>
      <w:tr w:rsidR="00563D68" w14:paraId="31F1E84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A805C2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563D68" w14:paraId="2D7101D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7B3FF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563D68" w14:paraId="6A7D83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FBA5E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563D68" w14:paraId="5AC76DA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217662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563D68" w14:paraId="61505D6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C6C124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EC4643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563D68" w14:paraId="3DDA2ECE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CAD0F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7F476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563D68" w14:paraId="6CE1DCE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269CD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563D68" w14:paraId="0A2A0F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E548E4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563D68" w14:paraId="585534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ADFB7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563D68" w14:paraId="5916D6D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C5C4AC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563D68" w14:paraId="51C9995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3E016D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563D68" w14:paraId="68A1A60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BE01E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563D68" w14:paraId="3771B99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6A5CAA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563D68" w14:paraId="52BDD9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A2C9A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563D68" w14:paraId="2DA4FC1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57715E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563D68" w14:paraId="019C01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67C923" w14:textId="77777777" w:rsidR="00563D68" w:rsidRDefault="00563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8FF121B" w14:textId="77777777" w:rsidR="00563D68" w:rsidRDefault="00563D68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563D68" w14:paraId="150EDFD1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668BD2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563D68" w14:paraId="275915D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D174F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42F5A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98110" w14:textId="77777777" w:rsidR="00563D68" w:rsidRDefault="00463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1FA7701C" w14:textId="77777777" w:rsidR="00563D68" w:rsidRDefault="00563D68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7584B2F1" w14:textId="77777777" w:rsidR="000F0F95" w:rsidRDefault="000F0F95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F0F9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71997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F94"/>
    <w:rsid w:val="000F0F95"/>
    <w:rsid w:val="00130360"/>
    <w:rsid w:val="003C0F94"/>
    <w:rsid w:val="00463B53"/>
    <w:rsid w:val="00563D68"/>
    <w:rsid w:val="006434D0"/>
    <w:rsid w:val="00CF24BC"/>
    <w:rsid w:val="00EE5AA8"/>
    <w:rsid w:val="00F6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F5589"/>
  <w14:defaultImageDpi w14:val="0"/>
  <w15:docId w15:val="{BA95EE25-C7B7-4B67-A087-AA97F4F1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3C0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263FDF-D2A6-4BD1-BC8B-8D9D555FD448}">
  <ds:schemaRefs>
    <ds:schemaRef ds:uri="9b14f67b-07fb-4990-84f3-2bcbd421439c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231fdfef-a9ee-4488-87d7-25509bb61a6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4380F8-6F16-419C-BE40-8E9B2A48B8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0C0BCC-D285-4959-9782-B93F2FD041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518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Δήμητρα Σουλελέ</cp:lastModifiedBy>
  <cp:revision>6</cp:revision>
  <dcterms:created xsi:type="dcterms:W3CDTF">2023-05-31T12:37:00Z</dcterms:created>
  <dcterms:modified xsi:type="dcterms:W3CDTF">2023-06-01T12:06:00Z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