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787A5" w14:textId="5A5D97A0" w:rsidR="007156BF" w:rsidRDefault="00C02248" w:rsidP="00C02248">
      <w:pPr>
        <w:jc w:val="center"/>
        <w:rPr>
          <w:b/>
          <w:bCs/>
          <w:i/>
          <w:iCs/>
          <w:lang w:val="el-GR"/>
        </w:rPr>
      </w:pPr>
      <w:r w:rsidRPr="00C02248">
        <w:rPr>
          <w:b/>
          <w:bCs/>
          <w:i/>
          <w:iCs/>
          <w:lang w:val="el-GR"/>
        </w:rPr>
        <w:t xml:space="preserve">Διευκρινίσεις αναφορικά με την πρόσκληση </w:t>
      </w:r>
      <w:r w:rsidRPr="00C02248">
        <w:rPr>
          <w:b/>
          <w:bCs/>
          <w:i/>
          <w:iCs/>
          <w:lang w:val="en-US"/>
        </w:rPr>
        <w:t>AMIF</w:t>
      </w:r>
      <w:r w:rsidRPr="00C02248">
        <w:rPr>
          <w:b/>
          <w:bCs/>
          <w:i/>
          <w:iCs/>
          <w:lang w:val="el-GR"/>
        </w:rPr>
        <w:t>_019</w:t>
      </w:r>
    </w:p>
    <w:p w14:paraId="2830997C" w14:textId="77777777" w:rsidR="00C02248" w:rsidRDefault="00C02248" w:rsidP="00C02248">
      <w:pPr>
        <w:jc w:val="both"/>
        <w:rPr>
          <w:lang w:val="el-GR"/>
        </w:rPr>
      </w:pPr>
    </w:p>
    <w:p w14:paraId="71110963" w14:textId="1D4D06F4" w:rsidR="007F183B" w:rsidRDefault="00777097" w:rsidP="00C02248">
      <w:pPr>
        <w:jc w:val="both"/>
        <w:rPr>
          <w:lang w:val="el-GR"/>
        </w:rPr>
      </w:pPr>
      <w:r>
        <w:rPr>
          <w:lang w:val="el-GR"/>
        </w:rPr>
        <w:t xml:space="preserve">Η Ειδική Γραμματεία Προστασίας Ασυνόδευτων Ανηλίκων του Υπουργείου Μετανάστευσης και Ασύλου, σε συνέχεια έκδοσης της υπ’ </w:t>
      </w:r>
      <w:proofErr w:type="spellStart"/>
      <w:r>
        <w:rPr>
          <w:lang w:val="el-GR"/>
        </w:rPr>
        <w:t>αρ</w:t>
      </w:r>
      <w:proofErr w:type="spellEnd"/>
      <w:r>
        <w:rPr>
          <w:lang w:val="el-GR"/>
        </w:rPr>
        <w:t xml:space="preserve">. </w:t>
      </w:r>
      <w:r w:rsidR="006C22BF">
        <w:rPr>
          <w:lang w:val="el-GR"/>
        </w:rPr>
        <w:t>187634/2023 κοινής απόφασης των υπουργών Εργασίας και Κοινωνικών Υποθέσεων – Υγείας – Περιβάλλοντος και Ενέργειας – Εσωτερικών – Μετανάστευσης και Ασύλου – Κλιματικής Κρίσης και Πολιτικής Προστασίας</w:t>
      </w:r>
      <w:r w:rsidR="00AD5596">
        <w:rPr>
          <w:lang w:val="el-GR"/>
        </w:rPr>
        <w:t xml:space="preserve"> με τίτλο «Πλαίσιο Πρότυπων Κανόνων Λειτουργίας και </w:t>
      </w:r>
      <w:proofErr w:type="spellStart"/>
      <w:r w:rsidR="00AD5596">
        <w:rPr>
          <w:lang w:val="el-GR"/>
        </w:rPr>
        <w:t>Αδειοδότησης</w:t>
      </w:r>
      <w:proofErr w:type="spellEnd"/>
      <w:r w:rsidR="00AD5596">
        <w:rPr>
          <w:lang w:val="el-GR"/>
        </w:rPr>
        <w:t xml:space="preserve"> Κέντρων Φιλοξενίας Ασυνόδευτων Ανηλίκων» (Β’ 2125)</w:t>
      </w:r>
      <w:r w:rsidR="007F183B">
        <w:rPr>
          <w:lang w:val="el-GR"/>
        </w:rPr>
        <w:t xml:space="preserve">, έχει δώσει κατά διαστήματα σε φορείς, κατόπιν σχετικών ερωτημάτων τους, τις εξής διευκρινίσεις: </w:t>
      </w:r>
    </w:p>
    <w:tbl>
      <w:tblPr>
        <w:tblStyle w:val="2-1"/>
        <w:tblW w:w="0" w:type="auto"/>
        <w:tblLook w:val="04A0" w:firstRow="1" w:lastRow="0" w:firstColumn="1" w:lastColumn="0" w:noHBand="0" w:noVBand="1"/>
      </w:tblPr>
      <w:tblGrid>
        <w:gridCol w:w="9016"/>
      </w:tblGrid>
      <w:tr w:rsidR="00AE744E" w:rsidRPr="00160B6F" w14:paraId="5BA23C94" w14:textId="77777777" w:rsidTr="00A516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3ECD0E16" w14:textId="6C97F329" w:rsidR="00AE744E" w:rsidRPr="00A86F07" w:rsidRDefault="00AE744E" w:rsidP="00AD6381">
            <w:pPr>
              <w:spacing w:before="120" w:after="120" w:line="280" w:lineRule="atLeast"/>
              <w:jc w:val="both"/>
              <w:rPr>
                <w:lang w:val="el-GR"/>
              </w:rPr>
            </w:pPr>
          </w:p>
        </w:tc>
      </w:tr>
      <w:tr w:rsidR="00AE744E" w14:paraId="2A0CEB05" w14:textId="77777777" w:rsidTr="00A516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79FAEAC1" w14:textId="417DA108" w:rsidR="00AE744E" w:rsidRPr="00A86F07" w:rsidRDefault="00A86F07" w:rsidP="00AD6381">
            <w:pPr>
              <w:pStyle w:val="a4"/>
              <w:numPr>
                <w:ilvl w:val="0"/>
                <w:numId w:val="2"/>
              </w:numPr>
              <w:spacing w:before="120" w:after="120" w:line="280" w:lineRule="atLeast"/>
              <w:jc w:val="both"/>
              <w:rPr>
                <w:lang w:val="el-GR"/>
              </w:rPr>
            </w:pPr>
            <w:r w:rsidRPr="00A86F07">
              <w:rPr>
                <w:lang w:val="el-GR"/>
              </w:rPr>
              <w:t xml:space="preserve">Έναρξη ισχύος </w:t>
            </w:r>
            <w:r w:rsidR="00F107E1">
              <w:rPr>
                <w:lang w:val="el-GR"/>
              </w:rPr>
              <w:t>ΚΥΑ 187634/2023</w:t>
            </w:r>
          </w:p>
        </w:tc>
      </w:tr>
      <w:tr w:rsidR="00AE744E" w:rsidRPr="00160B6F" w14:paraId="145348C0" w14:textId="77777777" w:rsidTr="00A516AB">
        <w:tc>
          <w:tcPr>
            <w:cnfStyle w:val="001000000000" w:firstRow="0" w:lastRow="0" w:firstColumn="1" w:lastColumn="0" w:oddVBand="0" w:evenVBand="0" w:oddHBand="0" w:evenHBand="0" w:firstRowFirstColumn="0" w:firstRowLastColumn="0" w:lastRowFirstColumn="0" w:lastRowLastColumn="0"/>
            <w:tcW w:w="9016" w:type="dxa"/>
          </w:tcPr>
          <w:p w14:paraId="411C1EE2" w14:textId="4A258898" w:rsidR="00AE744E" w:rsidRPr="00561338" w:rsidRDefault="0028263D" w:rsidP="00AD6381">
            <w:pPr>
              <w:spacing w:before="120" w:after="120" w:line="280" w:lineRule="atLeast"/>
              <w:jc w:val="both"/>
              <w:rPr>
                <w:b w:val="0"/>
                <w:bCs w:val="0"/>
                <w:lang w:val="el-GR"/>
              </w:rPr>
            </w:pPr>
            <w:r w:rsidRPr="00561338">
              <w:rPr>
                <w:b w:val="0"/>
                <w:bCs w:val="0"/>
                <w:lang w:val="el-GR"/>
              </w:rPr>
              <w:t xml:space="preserve">(α) Οι φορείς λειτουργίας οφείλουν να έχουν συμμορφωθεί με τις διατάξεις του Μέρους Β’ «Πλαίσιο </w:t>
            </w:r>
            <w:proofErr w:type="spellStart"/>
            <w:r w:rsidRPr="00561338">
              <w:rPr>
                <w:b w:val="0"/>
                <w:bCs w:val="0"/>
                <w:lang w:val="el-GR"/>
              </w:rPr>
              <w:t>Αδειοδότησης</w:t>
            </w:r>
            <w:proofErr w:type="spellEnd"/>
            <w:r w:rsidRPr="00561338">
              <w:rPr>
                <w:b w:val="0"/>
                <w:bCs w:val="0"/>
                <w:lang w:val="el-GR"/>
              </w:rPr>
              <w:t>» της απόφασης εντός δεκαέξι (16) μηνών από την ημερομηνία δημοσίευσής της, ήτοι μέχρι την 31η.07.2024</w:t>
            </w:r>
            <w:r w:rsidR="00356282" w:rsidRPr="00561338">
              <w:rPr>
                <w:b w:val="0"/>
                <w:bCs w:val="0"/>
                <w:lang w:val="el-GR"/>
              </w:rPr>
              <w:t xml:space="preserve">. </w:t>
            </w:r>
          </w:p>
          <w:p w14:paraId="42500EC4" w14:textId="2FCAD8F5" w:rsidR="0028263D" w:rsidRPr="00561338" w:rsidRDefault="00561338" w:rsidP="00AD6381">
            <w:pPr>
              <w:spacing w:before="120" w:after="120" w:line="280" w:lineRule="atLeast"/>
              <w:jc w:val="both"/>
              <w:rPr>
                <w:b w:val="0"/>
                <w:bCs w:val="0"/>
                <w:lang w:val="el-GR"/>
              </w:rPr>
            </w:pPr>
            <w:r w:rsidRPr="00172E80">
              <w:rPr>
                <w:b w:val="0"/>
                <w:bCs w:val="0"/>
                <w:lang w:val="el-GR"/>
              </w:rPr>
              <w:t>(β) Οι</w:t>
            </w:r>
            <w:r w:rsidRPr="00561338">
              <w:rPr>
                <w:b w:val="0"/>
                <w:bCs w:val="0"/>
                <w:lang w:val="el-GR"/>
              </w:rPr>
              <w:t xml:space="preserve"> φορείς λειτουργίας οφείλουν να συμμορφωθούν με τις διατάξεις του</w:t>
            </w:r>
            <w:r>
              <w:rPr>
                <w:lang w:val="el-GR"/>
              </w:rPr>
              <w:t xml:space="preserve"> </w:t>
            </w:r>
            <w:r w:rsidRPr="00561338">
              <w:rPr>
                <w:b w:val="0"/>
                <w:bCs w:val="0"/>
                <w:lang w:val="el-GR"/>
              </w:rPr>
              <w:t>άρθρου 15 του Μέρους Γ’ της εν θέματι απόφασης ως προς το επιπλέον προσωπικό</w:t>
            </w:r>
            <w:r>
              <w:rPr>
                <w:lang w:val="el-GR"/>
              </w:rPr>
              <w:t xml:space="preserve"> </w:t>
            </w:r>
            <w:r w:rsidRPr="00561338">
              <w:rPr>
                <w:b w:val="0"/>
                <w:bCs w:val="0"/>
                <w:lang w:val="el-GR"/>
              </w:rPr>
              <w:t>που καλούνται να προσλάβουν για την στελέχωση της διεπιστημονικής ομάδας</w:t>
            </w:r>
            <w:r w:rsidR="005407F5">
              <w:rPr>
                <w:lang w:val="el-GR"/>
              </w:rPr>
              <w:t xml:space="preserve"> </w:t>
            </w:r>
            <w:r w:rsidRPr="00561338">
              <w:rPr>
                <w:b w:val="0"/>
                <w:bCs w:val="0"/>
                <w:lang w:val="el-GR"/>
              </w:rPr>
              <w:t>μέχρι την 1</w:t>
            </w:r>
            <w:r w:rsidRPr="005407F5">
              <w:rPr>
                <w:b w:val="0"/>
                <w:bCs w:val="0"/>
                <w:vertAlign w:val="superscript"/>
                <w:lang w:val="el-GR"/>
              </w:rPr>
              <w:t>η</w:t>
            </w:r>
            <w:r w:rsidRPr="00561338">
              <w:rPr>
                <w:b w:val="0"/>
                <w:bCs w:val="0"/>
                <w:lang w:val="el-GR"/>
              </w:rPr>
              <w:t>.08.2023. Κατ’ ανάλογη εφαρμογή, το αυτό ισχύει και ως προς την</w:t>
            </w:r>
            <w:r w:rsidR="005407F5">
              <w:rPr>
                <w:lang w:val="el-GR"/>
              </w:rPr>
              <w:t xml:space="preserve"> </w:t>
            </w:r>
            <w:r w:rsidRPr="00561338">
              <w:rPr>
                <w:b w:val="0"/>
                <w:bCs w:val="0"/>
                <w:lang w:val="el-GR"/>
              </w:rPr>
              <w:t>υποχρέωση συμμόρφωσης των φορέων λειτουργίας με τις διατάξεις του άρθρου 17 που ορίζουν τις επιπλέον αρμοδιότητες της διεπιστημονικής ομάδας σε βάρδιες και</w:t>
            </w:r>
            <w:r w:rsidR="00172E80">
              <w:rPr>
                <w:b w:val="0"/>
                <w:bCs w:val="0"/>
                <w:lang w:val="el-GR"/>
              </w:rPr>
              <w:t xml:space="preserve"> </w:t>
            </w:r>
            <w:r w:rsidRPr="00561338">
              <w:rPr>
                <w:b w:val="0"/>
                <w:bCs w:val="0"/>
                <w:lang w:val="el-GR"/>
              </w:rPr>
              <w:t>παρεχόμενες υπηρεσίες.</w:t>
            </w:r>
          </w:p>
        </w:tc>
      </w:tr>
      <w:tr w:rsidR="00AE744E" w14:paraId="66950DC8" w14:textId="77777777" w:rsidTr="00A516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4DB2FCB2" w14:textId="7D10B648" w:rsidR="00AE744E" w:rsidRPr="00F107E1" w:rsidRDefault="00CD70C2" w:rsidP="00AD6381">
            <w:pPr>
              <w:pStyle w:val="a4"/>
              <w:numPr>
                <w:ilvl w:val="0"/>
                <w:numId w:val="2"/>
              </w:numPr>
              <w:spacing w:before="120" w:after="120" w:line="280" w:lineRule="atLeast"/>
              <w:jc w:val="both"/>
              <w:rPr>
                <w:lang w:val="el-GR"/>
              </w:rPr>
            </w:pPr>
            <w:r w:rsidRPr="00F107E1">
              <w:rPr>
                <w:lang w:val="el-GR"/>
              </w:rPr>
              <w:t>Μεταβατικές διατάξεις</w:t>
            </w:r>
          </w:p>
        </w:tc>
      </w:tr>
      <w:tr w:rsidR="00AE744E" w14:paraId="4A16A37F" w14:textId="77777777" w:rsidTr="00A516AB">
        <w:tc>
          <w:tcPr>
            <w:cnfStyle w:val="001000000000" w:firstRow="0" w:lastRow="0" w:firstColumn="1" w:lastColumn="0" w:oddVBand="0" w:evenVBand="0" w:oddHBand="0" w:evenHBand="0" w:firstRowFirstColumn="0" w:firstRowLastColumn="0" w:lastRowFirstColumn="0" w:lastRowLastColumn="0"/>
            <w:tcW w:w="9016" w:type="dxa"/>
          </w:tcPr>
          <w:p w14:paraId="5FAADA75" w14:textId="434354E1" w:rsidR="00AE744E" w:rsidRPr="00C974B6" w:rsidRDefault="00F107E1" w:rsidP="00AD6381">
            <w:pPr>
              <w:spacing w:before="120" w:after="120" w:line="280" w:lineRule="atLeast"/>
              <w:jc w:val="both"/>
              <w:rPr>
                <w:color w:val="000000" w:themeColor="text1"/>
                <w:lang w:val="el-GR"/>
              </w:rPr>
            </w:pPr>
            <w:r>
              <w:rPr>
                <w:b w:val="0"/>
                <w:bCs w:val="0"/>
                <w:lang w:val="el-GR"/>
              </w:rPr>
              <w:t xml:space="preserve">(α) </w:t>
            </w:r>
            <w:r w:rsidRPr="00F107E1">
              <w:rPr>
                <w:b w:val="0"/>
                <w:bCs w:val="0"/>
                <w:lang w:val="el-GR"/>
              </w:rPr>
              <w:t xml:space="preserve">Κατά τη διάρκεια της μεταβατικής περιόδου συμμόρφωσης, κάθε κτίριο στο οποίο στεγάζεται ένα Κ.Φ.Α.Α. πληροί τις προδιαγραφές </w:t>
            </w:r>
            <w:proofErr w:type="spellStart"/>
            <w:r w:rsidRPr="00F107E1">
              <w:rPr>
                <w:b w:val="0"/>
                <w:bCs w:val="0"/>
                <w:lang w:val="el-GR"/>
              </w:rPr>
              <w:t>καταλληλότητας</w:t>
            </w:r>
            <w:proofErr w:type="spellEnd"/>
            <w:r w:rsidRPr="00F107E1">
              <w:rPr>
                <w:b w:val="0"/>
                <w:bCs w:val="0"/>
                <w:lang w:val="el-GR"/>
              </w:rPr>
              <w:t xml:space="preserve"> των </w:t>
            </w:r>
            <w:proofErr w:type="spellStart"/>
            <w:r w:rsidRPr="00F107E1">
              <w:rPr>
                <w:b w:val="0"/>
                <w:bCs w:val="0"/>
                <w:lang w:val="el-GR"/>
              </w:rPr>
              <w:t>στοιχ</w:t>
            </w:r>
            <w:proofErr w:type="spellEnd"/>
            <w:r w:rsidRPr="00F107E1">
              <w:rPr>
                <w:b w:val="0"/>
                <w:bCs w:val="0"/>
                <w:lang w:val="el-GR"/>
              </w:rPr>
              <w:t xml:space="preserve">. (α) έως (θ) της παρ. 2 του άρθρου 33 της εν θέματι απόφασης. Τα ανωτέρω πιστοποιούνται με βεβαίωση αρμόδιου μηχανικού, η οποία υποβάλλεται στη Μονάδα Εποπτείας της Ειδικής Γραμματείας στο πλαίσιο της εγγραφής του Κ.Φ.Α.Α. στο Εθνικό Μητρώο Προστασίας Ασυνόδευτων Ανηλίκων (Ε.Μ.Π.Α.Α.) του </w:t>
            </w:r>
            <w:proofErr w:type="spellStart"/>
            <w:r w:rsidRPr="00F107E1">
              <w:rPr>
                <w:b w:val="0"/>
                <w:bCs w:val="0"/>
                <w:lang w:val="el-GR"/>
              </w:rPr>
              <w:t>άρ</w:t>
            </w:r>
            <w:proofErr w:type="spellEnd"/>
            <w:r w:rsidRPr="00F107E1">
              <w:rPr>
                <w:b w:val="0"/>
                <w:bCs w:val="0"/>
                <w:lang w:val="el-GR"/>
              </w:rPr>
              <w:t>. 66ΛΒ του ν. 4939/2022. Μέχρι την έναρξη λειτουργίας του Ε.Μ.Π.Α.Α. οι ανωτέρω πληροφορίες καταχωρίζονται στο Μητρώο Κέντρων Φιλοξενίας Ασυνόδευτων Ανηλίκων, σύμφωνα και με την περ. (α) της παρ. 3 του άρθρου 147 του 4939/2022, όπως ισχύει, και σε συνδυασμό με τα οριζόμενα στην με Α.Π. 53346/26.01.2023 εγκύκλιο της Υφυπουργού Μετανάστευσης και Ασύλου (ΑΔΑ: 66Θ646ΜΔΨΟ-Ρ4Ο)</w:t>
            </w:r>
            <w:r w:rsidR="00F848A6">
              <w:rPr>
                <w:b w:val="0"/>
                <w:bCs w:val="0"/>
                <w:lang w:val="el-GR"/>
              </w:rPr>
              <w:t xml:space="preserve">. </w:t>
            </w:r>
            <w:r w:rsidR="00F32D36">
              <w:rPr>
                <w:b w:val="0"/>
                <w:bCs w:val="0"/>
                <w:lang w:val="en-US"/>
              </w:rPr>
              <w:t>H</w:t>
            </w:r>
            <w:r w:rsidR="00BC4B5F">
              <w:rPr>
                <w:b w:val="0"/>
                <w:bCs w:val="0"/>
                <w:lang w:val="el-GR"/>
              </w:rPr>
              <w:t xml:space="preserve"> εγκεκριμένη μελέτη </w:t>
            </w:r>
            <w:r w:rsidR="0044701B" w:rsidRPr="0044701B">
              <w:rPr>
                <w:b w:val="0"/>
                <w:bCs w:val="0"/>
                <w:lang w:val="el-GR"/>
              </w:rPr>
              <w:t>ή το πιστοποιητικό πυροπροστασίας</w:t>
            </w:r>
            <w:r w:rsidR="0044701B">
              <w:rPr>
                <w:b w:val="0"/>
                <w:bCs w:val="0"/>
                <w:lang w:val="el-GR"/>
              </w:rPr>
              <w:t xml:space="preserve"> (δικαιολογητικό γ</w:t>
            </w:r>
            <w:r w:rsidR="00DD0834">
              <w:rPr>
                <w:b w:val="0"/>
                <w:bCs w:val="0"/>
                <w:lang w:val="el-GR"/>
              </w:rPr>
              <w:t xml:space="preserve"> της παρ. 2),</w:t>
            </w:r>
            <w:r w:rsidR="0044701B" w:rsidRPr="0044701B">
              <w:rPr>
                <w:b w:val="0"/>
                <w:bCs w:val="0"/>
                <w:lang w:val="el-GR"/>
              </w:rPr>
              <w:t xml:space="preserve"> περιλαμβάνονται στα ανωτέρω από 26.01.2023</w:t>
            </w:r>
            <w:r w:rsidR="00DD0834">
              <w:rPr>
                <w:b w:val="0"/>
                <w:bCs w:val="0"/>
                <w:lang w:val="el-GR"/>
              </w:rPr>
              <w:t xml:space="preserve"> εγκυκλίου</w:t>
            </w:r>
            <w:r w:rsidR="0044701B" w:rsidRPr="0044701B">
              <w:rPr>
                <w:b w:val="0"/>
                <w:bCs w:val="0"/>
                <w:lang w:val="el-GR"/>
              </w:rPr>
              <w:t xml:space="preserve"> απαιτούμενα προσκομιζόμενα δικαιολογητικά για την εγγραφή των Κ.Φ.Α.Α. στο Μητρώο Κέντρων </w:t>
            </w:r>
            <w:r w:rsidR="0044701B" w:rsidRPr="00C974B6">
              <w:rPr>
                <w:b w:val="0"/>
                <w:bCs w:val="0"/>
                <w:color w:val="000000" w:themeColor="text1"/>
                <w:lang w:val="el-GR"/>
              </w:rPr>
              <w:t>Φιλοξενίας Ασυνόδευτων Ανηλίκων</w:t>
            </w:r>
            <w:r w:rsidR="00DD0834" w:rsidRPr="00C974B6">
              <w:rPr>
                <w:b w:val="0"/>
                <w:bCs w:val="0"/>
                <w:color w:val="000000" w:themeColor="text1"/>
                <w:lang w:val="el-GR"/>
              </w:rPr>
              <w:t xml:space="preserve">. </w:t>
            </w:r>
          </w:p>
          <w:p w14:paraId="1F74420D" w14:textId="16BA3E47" w:rsidR="00F848A6" w:rsidRPr="00AE64F6" w:rsidRDefault="00AE64F6" w:rsidP="00AD6381">
            <w:pPr>
              <w:spacing w:before="120" w:after="120" w:line="280" w:lineRule="atLeast"/>
              <w:jc w:val="both"/>
              <w:rPr>
                <w:b w:val="0"/>
                <w:bCs w:val="0"/>
                <w:lang w:val="el-GR"/>
              </w:rPr>
            </w:pPr>
            <w:r w:rsidRPr="00C974B6">
              <w:rPr>
                <w:b w:val="0"/>
                <w:bCs w:val="0"/>
                <w:color w:val="000000" w:themeColor="text1"/>
                <w:lang w:val="el-GR"/>
              </w:rPr>
              <w:t xml:space="preserve">(β) Οι φορείς λειτουργίας έχουν μεριμνήσει ώστε να λάβουν άδεια λειτουργίας από τον οικείο δήμο στη γεωγραφική αρμοδιότητα του οποίου βρίσκεται το Κ.Φ.Α.Α., μέχρι πριν την έναρξη ισχύος του Μέρους Β’ «Πλαίσιο </w:t>
            </w:r>
            <w:proofErr w:type="spellStart"/>
            <w:r w:rsidRPr="00C974B6">
              <w:rPr>
                <w:b w:val="0"/>
                <w:bCs w:val="0"/>
                <w:color w:val="000000" w:themeColor="text1"/>
                <w:lang w:val="el-GR"/>
              </w:rPr>
              <w:t>Αδειοδότησης</w:t>
            </w:r>
            <w:proofErr w:type="spellEnd"/>
            <w:r w:rsidRPr="00C974B6">
              <w:rPr>
                <w:b w:val="0"/>
                <w:bCs w:val="0"/>
                <w:color w:val="000000" w:themeColor="text1"/>
                <w:lang w:val="el-GR"/>
              </w:rPr>
              <w:t xml:space="preserve">» της υπ’ </w:t>
            </w:r>
            <w:proofErr w:type="spellStart"/>
            <w:r w:rsidRPr="00C974B6">
              <w:rPr>
                <w:b w:val="0"/>
                <w:bCs w:val="0"/>
                <w:color w:val="000000" w:themeColor="text1"/>
                <w:lang w:val="el-GR"/>
              </w:rPr>
              <w:t>αριθμ</w:t>
            </w:r>
            <w:proofErr w:type="spellEnd"/>
            <w:r w:rsidRPr="00C974B6">
              <w:rPr>
                <w:b w:val="0"/>
                <w:bCs w:val="0"/>
                <w:color w:val="000000" w:themeColor="text1"/>
                <w:lang w:val="el-GR"/>
              </w:rPr>
              <w:t>. 187634/2023 κοινής υπουργικής απόφασης, ήτοι πριν την 1η .08.2024.</w:t>
            </w:r>
          </w:p>
        </w:tc>
      </w:tr>
      <w:tr w:rsidR="00AE744E" w:rsidRPr="00160B6F" w14:paraId="74ECFD84" w14:textId="77777777" w:rsidTr="00A516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2F052F1B" w14:textId="2C349889" w:rsidR="00AE744E" w:rsidRPr="00C22613" w:rsidRDefault="00F85C3B" w:rsidP="00AD6381">
            <w:pPr>
              <w:pStyle w:val="a4"/>
              <w:numPr>
                <w:ilvl w:val="0"/>
                <w:numId w:val="2"/>
              </w:numPr>
              <w:spacing w:before="120" w:after="120" w:line="280" w:lineRule="atLeast"/>
              <w:jc w:val="both"/>
              <w:rPr>
                <w:lang w:val="el-GR"/>
              </w:rPr>
            </w:pPr>
            <w:r>
              <w:rPr>
                <w:lang w:val="el-GR"/>
              </w:rPr>
              <w:t xml:space="preserve">Τα ΚΦΑΑ </w:t>
            </w:r>
            <w:r w:rsidR="008D435C">
              <w:rPr>
                <w:lang w:val="el-GR"/>
              </w:rPr>
              <w:t>αντιμετωπίζονται ως αυτόνομες μονάδες;</w:t>
            </w:r>
          </w:p>
        </w:tc>
      </w:tr>
      <w:tr w:rsidR="00AE744E" w:rsidRPr="00160B6F" w14:paraId="504503E4" w14:textId="77777777" w:rsidTr="00A516AB">
        <w:tc>
          <w:tcPr>
            <w:cnfStyle w:val="001000000000" w:firstRow="0" w:lastRow="0" w:firstColumn="1" w:lastColumn="0" w:oddVBand="0" w:evenVBand="0" w:oddHBand="0" w:evenHBand="0" w:firstRowFirstColumn="0" w:firstRowLastColumn="0" w:lastRowFirstColumn="0" w:lastRowLastColumn="0"/>
            <w:tcW w:w="9016" w:type="dxa"/>
          </w:tcPr>
          <w:p w14:paraId="5931382D" w14:textId="23FB9A98" w:rsidR="00AE744E" w:rsidRPr="008D435C" w:rsidRDefault="008D435C" w:rsidP="00AD6381">
            <w:pPr>
              <w:spacing w:before="120" w:after="120" w:line="280" w:lineRule="atLeast"/>
              <w:jc w:val="both"/>
              <w:rPr>
                <w:b w:val="0"/>
                <w:bCs w:val="0"/>
                <w:lang w:val="el-GR"/>
              </w:rPr>
            </w:pPr>
            <w:r w:rsidRPr="008D435C">
              <w:rPr>
                <w:b w:val="0"/>
                <w:bCs w:val="0"/>
                <w:lang w:val="el-GR"/>
              </w:rPr>
              <w:t xml:space="preserve">Στο θεσμικό </w:t>
            </w:r>
            <w:r w:rsidR="0024225F">
              <w:rPr>
                <w:b w:val="0"/>
                <w:bCs w:val="0"/>
                <w:lang w:val="el-GR"/>
              </w:rPr>
              <w:t xml:space="preserve">πλαίσιο το κάθε ΚΦΑΑ αντιμετωπίζεται ως αυτόνομη μονάδα. Σκοπός του θεσμικού πλαισίου είναι η καθιέρωση κανόνων για την υποδομή, στελέχωση, οργάνωση και λειτουργία κάθε </w:t>
            </w:r>
            <w:r w:rsidR="0024225F">
              <w:rPr>
                <w:b w:val="0"/>
                <w:bCs w:val="0"/>
                <w:lang w:val="el-GR"/>
              </w:rPr>
              <w:lastRenderedPageBreak/>
              <w:t xml:space="preserve">ΚΦΑΑ προκειμένου να διασφαλίζεται ένα ασφαλές και επαρκές περιβάλλον για τους ανηλίκους και να παρέχονται ποιοτικές υπηρεσίες κατάλληλες για την υγιή ψυχοκοινωνική ανάπτυξή τους. </w:t>
            </w:r>
          </w:p>
        </w:tc>
      </w:tr>
      <w:tr w:rsidR="00AE744E" w:rsidRPr="00160B6F" w14:paraId="5E21D1DE" w14:textId="77777777" w:rsidTr="00A516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2F6F5BCF" w14:textId="2A7882D0" w:rsidR="00AE744E" w:rsidRPr="00BA5D0A" w:rsidRDefault="00DA5768" w:rsidP="00AD6381">
            <w:pPr>
              <w:pStyle w:val="a4"/>
              <w:numPr>
                <w:ilvl w:val="0"/>
                <w:numId w:val="2"/>
              </w:numPr>
              <w:spacing w:before="120" w:after="120" w:line="280" w:lineRule="atLeast"/>
              <w:jc w:val="both"/>
              <w:rPr>
                <w:lang w:val="el-GR"/>
              </w:rPr>
            </w:pPr>
            <w:r>
              <w:rPr>
                <w:lang w:val="el-GR"/>
              </w:rPr>
              <w:lastRenderedPageBreak/>
              <w:t xml:space="preserve">Ο χώρος εργασίας για το νοσηλευτή είναι μέρος ευρύτερα </w:t>
            </w:r>
            <w:r w:rsidR="005021DC">
              <w:rPr>
                <w:lang w:val="el-GR"/>
              </w:rPr>
              <w:t xml:space="preserve">των γραφείων του προσωπικού; </w:t>
            </w:r>
          </w:p>
        </w:tc>
      </w:tr>
      <w:tr w:rsidR="005021DC" w:rsidRPr="00160B6F" w14:paraId="5E7B9EA4" w14:textId="77777777" w:rsidTr="00A516AB">
        <w:tc>
          <w:tcPr>
            <w:cnfStyle w:val="001000000000" w:firstRow="0" w:lastRow="0" w:firstColumn="1" w:lastColumn="0" w:oddVBand="0" w:evenVBand="0" w:oddHBand="0" w:evenHBand="0" w:firstRowFirstColumn="0" w:firstRowLastColumn="0" w:lastRowFirstColumn="0" w:lastRowLastColumn="0"/>
            <w:tcW w:w="9016" w:type="dxa"/>
          </w:tcPr>
          <w:p w14:paraId="4EAD03E7" w14:textId="2D59A90D" w:rsidR="005021DC" w:rsidRPr="005021DC" w:rsidRDefault="005021DC" w:rsidP="00AD6381">
            <w:pPr>
              <w:spacing w:before="120" w:after="120" w:line="280" w:lineRule="atLeast"/>
              <w:jc w:val="both"/>
              <w:rPr>
                <w:b w:val="0"/>
                <w:bCs w:val="0"/>
                <w:lang w:val="el-GR"/>
              </w:rPr>
            </w:pPr>
            <w:r>
              <w:rPr>
                <w:b w:val="0"/>
                <w:bCs w:val="0"/>
                <w:lang w:val="el-GR"/>
              </w:rPr>
              <w:t>Ο χώρος εργασίας του νοσηλευτή</w:t>
            </w:r>
            <w:r w:rsidR="002C7D3A">
              <w:rPr>
                <w:b w:val="0"/>
                <w:bCs w:val="0"/>
                <w:lang w:val="el-GR"/>
              </w:rPr>
              <w:t xml:space="preserve">, όπου φυλάσσεται το ιατροφαρμακευτικό υλικό και παρέχονται πρώτες </w:t>
            </w:r>
            <w:r w:rsidR="002C7D3A" w:rsidRPr="00F62CAC">
              <w:rPr>
                <w:b w:val="0"/>
                <w:bCs w:val="0"/>
                <w:color w:val="000000" w:themeColor="text1"/>
                <w:lang w:val="el-GR"/>
              </w:rPr>
              <w:t xml:space="preserve">βοήθειες, νοσηλευτικές και υγειονομικές υπηρεσίες </w:t>
            </w:r>
            <w:r w:rsidR="00BA1D8E" w:rsidRPr="00F62CAC">
              <w:rPr>
                <w:b w:val="0"/>
                <w:bCs w:val="0"/>
                <w:color w:val="000000" w:themeColor="text1"/>
                <w:lang w:val="el-GR"/>
              </w:rPr>
              <w:t xml:space="preserve">δύναται να </w:t>
            </w:r>
            <w:r w:rsidR="000311D5" w:rsidRPr="00F62CAC">
              <w:rPr>
                <w:b w:val="0"/>
                <w:bCs w:val="0"/>
                <w:color w:val="000000" w:themeColor="text1"/>
                <w:lang w:val="el-GR"/>
              </w:rPr>
              <w:t xml:space="preserve">είναι μέρος </w:t>
            </w:r>
            <w:r w:rsidR="00620574" w:rsidRPr="00F62CAC">
              <w:rPr>
                <w:b w:val="0"/>
                <w:bCs w:val="0"/>
                <w:color w:val="000000" w:themeColor="text1"/>
                <w:lang w:val="el-GR"/>
              </w:rPr>
              <w:t xml:space="preserve">των γραφείων του προσωπικού. </w:t>
            </w:r>
            <w:r w:rsidR="000404C1" w:rsidRPr="00F62CAC">
              <w:rPr>
                <w:b w:val="0"/>
                <w:bCs w:val="0"/>
                <w:color w:val="000000" w:themeColor="text1"/>
                <w:lang w:val="el-GR"/>
              </w:rPr>
              <w:t xml:space="preserve">Σε κάθε περίπτωση το ΚΦΑΑ θα πρέπει να είναι σε θέση να απομονώσει ανηλίκους με σοβαρό νόσημα ή υποψία </w:t>
            </w:r>
            <w:r w:rsidR="007B5242" w:rsidRPr="00F62CAC">
              <w:rPr>
                <w:b w:val="0"/>
                <w:bCs w:val="0"/>
                <w:color w:val="000000" w:themeColor="text1"/>
                <w:lang w:val="el-GR"/>
              </w:rPr>
              <w:t xml:space="preserve">για μεταδοτική ασθένεια. Ο χώρος που αξιοποιείται για το σκοπό αυτό, καθώς και για την έκτακτη </w:t>
            </w:r>
            <w:r w:rsidR="004A51F0" w:rsidRPr="00F62CAC">
              <w:rPr>
                <w:b w:val="0"/>
                <w:bCs w:val="0"/>
                <w:color w:val="000000" w:themeColor="text1"/>
                <w:lang w:val="el-GR"/>
              </w:rPr>
              <w:t xml:space="preserve">υποδοχή ασυνόδευτων ανηλίκων υψηλής ευαλωτότητας ή σε κίνδυνο, διαθέτει ξεχωριστό λουτρό. </w:t>
            </w:r>
            <w:r w:rsidR="001608B6" w:rsidRPr="00F62CAC">
              <w:rPr>
                <w:b w:val="0"/>
                <w:bCs w:val="0"/>
                <w:color w:val="000000" w:themeColor="text1"/>
                <w:lang w:val="el-GR"/>
              </w:rPr>
              <w:t>Για το λόγο αυτό δε</w:t>
            </w:r>
            <w:r w:rsidR="00BF0256" w:rsidRPr="00F62CAC">
              <w:rPr>
                <w:b w:val="0"/>
                <w:bCs w:val="0"/>
                <w:color w:val="000000" w:themeColor="text1"/>
                <w:lang w:val="el-GR"/>
              </w:rPr>
              <w:t>ν</w:t>
            </w:r>
            <w:r w:rsidR="003F0ADA" w:rsidRPr="00F62CAC">
              <w:rPr>
                <w:b w:val="0"/>
                <w:bCs w:val="0"/>
                <w:color w:val="000000" w:themeColor="text1"/>
                <w:lang w:val="el-GR"/>
              </w:rPr>
              <w:t xml:space="preserve"> απαιτείται απαραίτητα ξεχωριστό δωμάτιο και μπάνιο, αλλά απαιτούνται εσωτερικές </w:t>
            </w:r>
            <w:r w:rsidR="003F0ADA" w:rsidRPr="003F0ADA">
              <w:rPr>
                <w:b w:val="0"/>
                <w:bCs w:val="0"/>
                <w:color w:val="000000" w:themeColor="text1"/>
                <w:lang w:val="el-GR"/>
              </w:rPr>
              <w:t xml:space="preserve">ρυθμίσεις ώστε να διασφαλίζεται η λειτουργία που περιγράφεται, όταν υπάρχουν σχετικά περιστατικά. </w:t>
            </w:r>
          </w:p>
        </w:tc>
      </w:tr>
      <w:tr w:rsidR="00C76FE5" w14:paraId="780EEF0B" w14:textId="77777777" w:rsidTr="00A516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681E9389" w14:textId="4AC70F88" w:rsidR="00C76FE5" w:rsidRPr="00CA7AC8" w:rsidRDefault="00CA7AC8" w:rsidP="00AD6381">
            <w:pPr>
              <w:pStyle w:val="a4"/>
              <w:numPr>
                <w:ilvl w:val="0"/>
                <w:numId w:val="2"/>
              </w:numPr>
              <w:spacing w:before="120" w:after="120" w:line="280" w:lineRule="atLeast"/>
              <w:jc w:val="both"/>
              <w:rPr>
                <w:lang w:val="el-GR"/>
              </w:rPr>
            </w:pPr>
            <w:r>
              <w:rPr>
                <w:lang w:val="el-GR"/>
              </w:rPr>
              <w:t>Εσωτερικός Κανονισμός Λειτουργίας</w:t>
            </w:r>
          </w:p>
        </w:tc>
      </w:tr>
      <w:tr w:rsidR="00C76FE5" w:rsidRPr="00160B6F" w14:paraId="7FB49E9C" w14:textId="77777777" w:rsidTr="00A516AB">
        <w:tc>
          <w:tcPr>
            <w:cnfStyle w:val="001000000000" w:firstRow="0" w:lastRow="0" w:firstColumn="1" w:lastColumn="0" w:oddVBand="0" w:evenVBand="0" w:oddHBand="0" w:evenHBand="0" w:firstRowFirstColumn="0" w:firstRowLastColumn="0" w:lastRowFirstColumn="0" w:lastRowLastColumn="0"/>
            <w:tcW w:w="9016" w:type="dxa"/>
          </w:tcPr>
          <w:p w14:paraId="0B59B9AC" w14:textId="77777777" w:rsidR="00C76FE5" w:rsidRDefault="000C62C3" w:rsidP="00AD6381">
            <w:pPr>
              <w:spacing w:before="120" w:after="120" w:line="280" w:lineRule="atLeast"/>
              <w:jc w:val="both"/>
              <w:rPr>
                <w:lang w:val="el-GR"/>
              </w:rPr>
            </w:pPr>
            <w:r>
              <w:rPr>
                <w:b w:val="0"/>
                <w:bCs w:val="0"/>
                <w:lang w:val="el-GR"/>
              </w:rPr>
              <w:t xml:space="preserve">Πρόκειται για </w:t>
            </w:r>
            <w:r w:rsidR="00E601AF">
              <w:rPr>
                <w:b w:val="0"/>
                <w:bCs w:val="0"/>
                <w:lang w:val="el-GR"/>
              </w:rPr>
              <w:t xml:space="preserve">βασικά για τη λειτουργία δομών προστασίας και φροντίδας ανηλίκων </w:t>
            </w:r>
            <w:r>
              <w:rPr>
                <w:b w:val="0"/>
                <w:bCs w:val="0"/>
                <w:lang w:val="el-GR"/>
              </w:rPr>
              <w:t xml:space="preserve">κείμενα που καταρτίζει και υιοθετεί ο φορέας για την αποτελεσματική οργάνωση της λειτουργίας </w:t>
            </w:r>
            <w:r w:rsidR="008B58E4">
              <w:rPr>
                <w:b w:val="0"/>
                <w:bCs w:val="0"/>
                <w:lang w:val="el-GR"/>
              </w:rPr>
              <w:t xml:space="preserve">του/των ΚΦΑΑ που λειτουργεί. </w:t>
            </w:r>
          </w:p>
          <w:p w14:paraId="37096D58" w14:textId="4148D07A" w:rsidR="000E2968" w:rsidRPr="00877797" w:rsidRDefault="000E2968" w:rsidP="00AD6381">
            <w:pPr>
              <w:spacing w:before="120" w:after="120" w:line="280" w:lineRule="atLeast"/>
              <w:jc w:val="both"/>
              <w:rPr>
                <w:b w:val="0"/>
                <w:bCs w:val="0"/>
                <w:lang w:val="el-GR"/>
              </w:rPr>
            </w:pPr>
            <w:r>
              <w:rPr>
                <w:b w:val="0"/>
                <w:bCs w:val="0"/>
                <w:lang w:val="el-GR"/>
              </w:rPr>
              <w:t>Ως προς το πρωτόκολλο διαχείρισης κρίσεων που αναφέρεται στο άρθρο 11 και στην Ενότητα 34 της ΚΥΑ 187</w:t>
            </w:r>
            <w:r w:rsidR="00B25073">
              <w:rPr>
                <w:b w:val="0"/>
                <w:bCs w:val="0"/>
                <w:lang w:val="el-GR"/>
              </w:rPr>
              <w:t>634/2023,</w:t>
            </w:r>
            <w:r w:rsidR="00AB2595">
              <w:rPr>
                <w:b w:val="0"/>
                <w:bCs w:val="0"/>
                <w:lang w:val="el-GR"/>
              </w:rPr>
              <w:t xml:space="preserve"> έχ</w:t>
            </w:r>
            <w:r w:rsidR="00877797">
              <w:rPr>
                <w:b w:val="0"/>
                <w:bCs w:val="0"/>
                <w:lang w:val="el-GR"/>
              </w:rPr>
              <w:t xml:space="preserve">ει συνταχθεί, στο πλαίσιο παρέμβασης που υλοποιεί η Ειδική Γραμματεία Προστασίας Ασυνόδευτων Ανηλίκων με τα Παιδικά Χωριά </w:t>
            </w:r>
            <w:r w:rsidR="00877797">
              <w:rPr>
                <w:b w:val="0"/>
                <w:bCs w:val="0"/>
                <w:lang w:val="en-US"/>
              </w:rPr>
              <w:t>SOS</w:t>
            </w:r>
            <w:r w:rsidR="00877797">
              <w:rPr>
                <w:b w:val="0"/>
                <w:bCs w:val="0"/>
                <w:lang w:val="el-GR"/>
              </w:rPr>
              <w:t xml:space="preserve">, </w:t>
            </w:r>
            <w:r w:rsidR="001F759A">
              <w:rPr>
                <w:b w:val="0"/>
                <w:bCs w:val="0"/>
                <w:lang w:val="el-GR"/>
              </w:rPr>
              <w:t xml:space="preserve">«Οδηγός Επειγουσών Παρεμβάσεων Ψυχικής Υγείας στα Κέντρα Φιλοξενίας Ασυνόδευτων Ανηλίκων» </w:t>
            </w:r>
            <w:r w:rsidR="006F50F6">
              <w:rPr>
                <w:b w:val="0"/>
                <w:bCs w:val="0"/>
                <w:lang w:val="el-GR"/>
              </w:rPr>
              <w:t>με απώτερο στόχο τον έγκαιρο εντοπισμό και την άμεση παρέμβαση και διαχείριση κρίσεων</w:t>
            </w:r>
            <w:r w:rsidR="0004339A">
              <w:rPr>
                <w:b w:val="0"/>
                <w:bCs w:val="0"/>
                <w:lang w:val="el-GR"/>
              </w:rPr>
              <w:t xml:space="preserve"> που σχετίζονται με </w:t>
            </w:r>
            <w:r w:rsidR="0004339A" w:rsidRPr="00F62CAC">
              <w:rPr>
                <w:b w:val="0"/>
                <w:bCs w:val="0"/>
                <w:color w:val="000000" w:themeColor="text1"/>
                <w:lang w:val="el-GR"/>
              </w:rPr>
              <w:t xml:space="preserve">προβλήματα ψυχικής υγείας των ασυνόδευτων ανηλίκων. Ο Οδηγός αυτός </w:t>
            </w:r>
            <w:r w:rsidR="007304B7" w:rsidRPr="00F62CAC">
              <w:rPr>
                <w:b w:val="0"/>
                <w:bCs w:val="0"/>
                <w:color w:val="000000" w:themeColor="text1"/>
                <w:lang w:val="el-GR"/>
              </w:rPr>
              <w:t xml:space="preserve">απευθύνεται σε όλα τα μέλη του προσωπικού των ΚΦΑΑ ανεξαρτήτως της εκπαίδευσής τους ή του ρόλου τους </w:t>
            </w:r>
            <w:r w:rsidR="00BB698F" w:rsidRPr="00F62CAC">
              <w:rPr>
                <w:b w:val="0"/>
                <w:bCs w:val="0"/>
                <w:color w:val="000000" w:themeColor="text1"/>
                <w:lang w:val="el-GR"/>
              </w:rPr>
              <w:t xml:space="preserve">στο ΚΦΑΑ. Ο εν λόγω Οδηγός </w:t>
            </w:r>
            <w:r w:rsidR="004062AE" w:rsidRPr="00F62CAC">
              <w:rPr>
                <w:b w:val="0"/>
                <w:bCs w:val="0"/>
                <w:color w:val="000000" w:themeColor="text1"/>
                <w:lang w:val="el-GR"/>
              </w:rPr>
              <w:t xml:space="preserve">είναι </w:t>
            </w:r>
            <w:r w:rsidR="00BB698F" w:rsidRPr="00F62CAC">
              <w:rPr>
                <w:b w:val="0"/>
                <w:bCs w:val="0"/>
                <w:color w:val="000000" w:themeColor="text1"/>
                <w:lang w:val="el-GR"/>
              </w:rPr>
              <w:t xml:space="preserve">διαθέσιμος </w:t>
            </w:r>
            <w:r w:rsidR="004062AE" w:rsidRPr="00F62CAC">
              <w:rPr>
                <w:b w:val="0"/>
                <w:bCs w:val="0"/>
                <w:color w:val="000000" w:themeColor="text1"/>
                <w:lang w:val="el-GR"/>
              </w:rPr>
              <w:t xml:space="preserve">από την Ειδική Γραμματεία. </w:t>
            </w:r>
          </w:p>
        </w:tc>
      </w:tr>
      <w:tr w:rsidR="00C76FE5" w:rsidRPr="00160B6F" w14:paraId="1FD75608" w14:textId="77777777" w:rsidTr="00A516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5AE50AAC" w14:textId="168CE221" w:rsidR="00C76FE5" w:rsidRPr="001C305B" w:rsidRDefault="0097005A" w:rsidP="00AD6381">
            <w:pPr>
              <w:pStyle w:val="a4"/>
              <w:numPr>
                <w:ilvl w:val="0"/>
                <w:numId w:val="2"/>
              </w:numPr>
              <w:spacing w:before="120" w:after="120" w:line="280" w:lineRule="atLeast"/>
              <w:jc w:val="both"/>
              <w:rPr>
                <w:lang w:val="el-GR"/>
              </w:rPr>
            </w:pPr>
            <w:r>
              <w:rPr>
                <w:lang w:val="el-GR"/>
              </w:rPr>
              <w:t>Αναφορικά με τους εθελοντές</w:t>
            </w:r>
            <w:r w:rsidR="00971F5F">
              <w:rPr>
                <w:lang w:val="el-GR"/>
              </w:rPr>
              <w:t xml:space="preserve"> και ότι δεν αναλαμβάνουν καθήκοντα που προβλέπονται για το προσωπικό, σημαίνει π.χ. ότι ένας εθελοντής δεν μπορεί να κάνει μαθήματα; </w:t>
            </w:r>
          </w:p>
        </w:tc>
      </w:tr>
      <w:tr w:rsidR="00C76FE5" w:rsidRPr="00160B6F" w14:paraId="1301C48D" w14:textId="77777777" w:rsidTr="00A516AB">
        <w:tc>
          <w:tcPr>
            <w:cnfStyle w:val="001000000000" w:firstRow="0" w:lastRow="0" w:firstColumn="1" w:lastColumn="0" w:oddVBand="0" w:evenVBand="0" w:oddHBand="0" w:evenHBand="0" w:firstRowFirstColumn="0" w:firstRowLastColumn="0" w:lastRowFirstColumn="0" w:lastRowLastColumn="0"/>
            <w:tcW w:w="9016" w:type="dxa"/>
          </w:tcPr>
          <w:p w14:paraId="2712B04A" w14:textId="262034F3" w:rsidR="00C76FE5" w:rsidRDefault="005032A5" w:rsidP="00AD6381">
            <w:pPr>
              <w:spacing w:before="120" w:after="120" w:line="280" w:lineRule="atLeast"/>
              <w:jc w:val="both"/>
              <w:rPr>
                <w:b w:val="0"/>
                <w:bCs w:val="0"/>
                <w:lang w:val="el-GR"/>
              </w:rPr>
            </w:pPr>
            <w:r>
              <w:rPr>
                <w:b w:val="0"/>
                <w:bCs w:val="0"/>
                <w:lang w:val="el-GR"/>
              </w:rPr>
              <w:t xml:space="preserve">Σύμφωνα με το άρθρο </w:t>
            </w:r>
            <w:r w:rsidRPr="005A63B8">
              <w:rPr>
                <w:b w:val="0"/>
                <w:bCs w:val="0"/>
                <w:color w:val="000000" w:themeColor="text1"/>
                <w:lang w:val="el-GR"/>
              </w:rPr>
              <w:t xml:space="preserve">15 </w:t>
            </w:r>
            <w:r w:rsidR="00D851E3" w:rsidRPr="005A63B8">
              <w:rPr>
                <w:b w:val="0"/>
                <w:bCs w:val="0"/>
                <w:color w:val="000000" w:themeColor="text1"/>
                <w:lang w:val="el-GR"/>
              </w:rPr>
              <w:t xml:space="preserve">και την Ενότητα 8 </w:t>
            </w:r>
            <w:r w:rsidRPr="005A63B8">
              <w:rPr>
                <w:b w:val="0"/>
                <w:bCs w:val="0"/>
                <w:color w:val="000000" w:themeColor="text1"/>
                <w:lang w:val="el-GR"/>
              </w:rPr>
              <w:t xml:space="preserve">της ΚΥΑ 187634/2023, </w:t>
            </w:r>
            <w:r w:rsidR="00BE305E" w:rsidRPr="005A63B8">
              <w:rPr>
                <w:b w:val="0"/>
                <w:bCs w:val="0"/>
                <w:color w:val="000000" w:themeColor="text1"/>
                <w:lang w:val="el-GR"/>
              </w:rPr>
              <w:t xml:space="preserve">οι εθελοντές δεν </w:t>
            </w:r>
            <w:r w:rsidR="00F440B8" w:rsidRPr="005A63B8">
              <w:rPr>
                <w:b w:val="0"/>
                <w:bCs w:val="0"/>
                <w:color w:val="000000" w:themeColor="text1"/>
                <w:lang w:val="el-GR"/>
              </w:rPr>
              <w:t xml:space="preserve">αντικαθιστούν και δεν </w:t>
            </w:r>
            <w:r w:rsidR="00BE305E" w:rsidRPr="005A63B8">
              <w:rPr>
                <w:b w:val="0"/>
                <w:bCs w:val="0"/>
                <w:color w:val="000000" w:themeColor="text1"/>
                <w:lang w:val="el-GR"/>
              </w:rPr>
              <w:t>υποκαθιστούν τους εργαζόμενους του ΚΦΑΑ</w:t>
            </w:r>
            <w:r w:rsidR="000E2EDE" w:rsidRPr="005A63B8">
              <w:rPr>
                <w:b w:val="0"/>
                <w:bCs w:val="0"/>
                <w:color w:val="000000" w:themeColor="text1"/>
                <w:lang w:val="el-GR"/>
              </w:rPr>
              <w:t>, ασκούν βοηθητικά καθήκοντα</w:t>
            </w:r>
            <w:r w:rsidR="00A54AAA" w:rsidRPr="005A63B8">
              <w:rPr>
                <w:b w:val="0"/>
                <w:bCs w:val="0"/>
                <w:color w:val="000000" w:themeColor="text1"/>
                <w:lang w:val="el-GR"/>
              </w:rPr>
              <w:t>, πάντα υπό τις οδηγίες και την εποπτεία του προσωπικού του ΚΦΑΑ</w:t>
            </w:r>
            <w:r w:rsidR="00BE305E" w:rsidRPr="005A63B8">
              <w:rPr>
                <w:b w:val="0"/>
                <w:bCs w:val="0"/>
                <w:color w:val="000000" w:themeColor="text1"/>
                <w:lang w:val="el-GR"/>
              </w:rPr>
              <w:t xml:space="preserve">. </w:t>
            </w:r>
          </w:p>
        </w:tc>
      </w:tr>
      <w:tr w:rsidR="00C76FE5" w:rsidRPr="00160B6F" w14:paraId="392C5AF9" w14:textId="77777777" w:rsidTr="00A516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74D20C3C" w14:textId="1BE3BCCF" w:rsidR="00C76FE5" w:rsidRPr="00F25063" w:rsidRDefault="00F36059" w:rsidP="00AD6381">
            <w:pPr>
              <w:pStyle w:val="a4"/>
              <w:numPr>
                <w:ilvl w:val="0"/>
                <w:numId w:val="2"/>
              </w:numPr>
              <w:spacing w:before="120" w:after="120" w:line="280" w:lineRule="atLeast"/>
              <w:jc w:val="both"/>
              <w:rPr>
                <w:lang w:val="el-GR"/>
              </w:rPr>
            </w:pPr>
            <w:r>
              <w:rPr>
                <w:lang w:val="el-GR"/>
              </w:rPr>
              <w:t>Για τους υπεύθυνους καθημερινής φροντίδας</w:t>
            </w:r>
            <w:r w:rsidR="00030DA2">
              <w:rPr>
                <w:lang w:val="el-GR"/>
              </w:rPr>
              <w:t xml:space="preserve"> η εμπειρία είναι διαζευκτική</w:t>
            </w:r>
            <w:r w:rsidR="00642E76">
              <w:rPr>
                <w:lang w:val="el-GR"/>
              </w:rPr>
              <w:t xml:space="preserve"> της κατοχής απολυ</w:t>
            </w:r>
            <w:r w:rsidR="00AC13DB">
              <w:rPr>
                <w:lang w:val="el-GR"/>
              </w:rPr>
              <w:t xml:space="preserve">τηρίου Λυκείου ή προσθετική; </w:t>
            </w:r>
          </w:p>
        </w:tc>
      </w:tr>
      <w:tr w:rsidR="00C76FE5" w:rsidRPr="00160B6F" w14:paraId="733B1062" w14:textId="77777777" w:rsidTr="00A516AB">
        <w:tc>
          <w:tcPr>
            <w:cnfStyle w:val="001000000000" w:firstRow="0" w:lastRow="0" w:firstColumn="1" w:lastColumn="0" w:oddVBand="0" w:evenVBand="0" w:oddHBand="0" w:evenHBand="0" w:firstRowFirstColumn="0" w:firstRowLastColumn="0" w:lastRowFirstColumn="0" w:lastRowLastColumn="0"/>
            <w:tcW w:w="9016" w:type="dxa"/>
          </w:tcPr>
          <w:p w14:paraId="37AC9774" w14:textId="24421C50" w:rsidR="00C76FE5" w:rsidRDefault="001E40CE" w:rsidP="00AD6381">
            <w:pPr>
              <w:spacing w:before="120" w:after="120" w:line="280" w:lineRule="atLeast"/>
              <w:jc w:val="both"/>
              <w:rPr>
                <w:b w:val="0"/>
                <w:bCs w:val="0"/>
                <w:lang w:val="el-GR"/>
              </w:rPr>
            </w:pPr>
            <w:r>
              <w:rPr>
                <w:b w:val="0"/>
                <w:bCs w:val="0"/>
                <w:lang w:val="el-GR"/>
              </w:rPr>
              <w:t>Σύμφωνα με την Ενότητα 6 της ΚΥΑ 187634/2023</w:t>
            </w:r>
            <w:r w:rsidR="000C40B6">
              <w:rPr>
                <w:b w:val="0"/>
                <w:bCs w:val="0"/>
                <w:lang w:val="el-GR"/>
              </w:rPr>
              <w:t xml:space="preserve"> απαραίτητη είναι η κατοχή απολυτηρίου Λυκείου ή (διαζευκτικά) η ύπαρξη προηγούμενης συναφούς εμπειρίας ή εκπαίδευσης σε ανθρωπιστικές, κοινωνικές επιστήμες ή επιστήμες εκπαίδευσης ή υγείας. </w:t>
            </w:r>
          </w:p>
        </w:tc>
      </w:tr>
      <w:tr w:rsidR="00C76FE5" w:rsidRPr="00160B6F" w14:paraId="52F3F466" w14:textId="77777777" w:rsidTr="00A516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134180B9" w14:textId="26AC4F11" w:rsidR="00C76FE5" w:rsidRPr="00784682" w:rsidRDefault="009E6C3E" w:rsidP="00AD6381">
            <w:pPr>
              <w:pStyle w:val="a4"/>
              <w:numPr>
                <w:ilvl w:val="0"/>
                <w:numId w:val="2"/>
              </w:numPr>
              <w:spacing w:before="120" w:after="120" w:line="280" w:lineRule="atLeast"/>
              <w:jc w:val="both"/>
              <w:rPr>
                <w:lang w:val="el-GR"/>
              </w:rPr>
            </w:pPr>
            <w:r>
              <w:rPr>
                <w:lang w:val="el-GR"/>
              </w:rPr>
              <w:t>Για τους διερμηνείς, πως πιστοποιείται από φορείς της χώρας τους η γνώση της γλώσσας</w:t>
            </w:r>
            <w:r w:rsidR="000D0B91">
              <w:rPr>
                <w:lang w:val="el-GR"/>
              </w:rPr>
              <w:t xml:space="preserve"> και πόσο είναι εφικτό αυτό; </w:t>
            </w:r>
          </w:p>
        </w:tc>
      </w:tr>
      <w:tr w:rsidR="00C76FE5" w:rsidRPr="00160B6F" w14:paraId="21CAD7E8" w14:textId="77777777" w:rsidTr="00A516AB">
        <w:tc>
          <w:tcPr>
            <w:cnfStyle w:val="001000000000" w:firstRow="0" w:lastRow="0" w:firstColumn="1" w:lastColumn="0" w:oddVBand="0" w:evenVBand="0" w:oddHBand="0" w:evenHBand="0" w:firstRowFirstColumn="0" w:firstRowLastColumn="0" w:lastRowFirstColumn="0" w:lastRowLastColumn="0"/>
            <w:tcW w:w="9016" w:type="dxa"/>
          </w:tcPr>
          <w:p w14:paraId="6CFC3003" w14:textId="35EFFFA2" w:rsidR="00C76FE5" w:rsidRDefault="008416F3" w:rsidP="00AD6381">
            <w:pPr>
              <w:spacing w:before="120" w:after="120" w:line="280" w:lineRule="atLeast"/>
              <w:jc w:val="both"/>
              <w:rPr>
                <w:b w:val="0"/>
                <w:bCs w:val="0"/>
                <w:lang w:val="el-GR"/>
              </w:rPr>
            </w:pPr>
            <w:r>
              <w:rPr>
                <w:b w:val="0"/>
                <w:bCs w:val="0"/>
                <w:lang w:val="el-GR"/>
              </w:rPr>
              <w:t xml:space="preserve">Για τους </w:t>
            </w:r>
            <w:r w:rsidRPr="003B7EAC">
              <w:rPr>
                <w:b w:val="0"/>
                <w:bCs w:val="0"/>
                <w:lang w:val="el-GR"/>
              </w:rPr>
              <w:t xml:space="preserve">διερμηνείς, </w:t>
            </w:r>
            <w:r w:rsidR="003B7EAC" w:rsidRPr="003B7EAC">
              <w:rPr>
                <w:b w:val="0"/>
                <w:bCs w:val="0"/>
                <w:lang w:val="el-GR"/>
              </w:rPr>
              <w:t xml:space="preserve">τυπικό προσόν αποτελεί η πολύ καλή γνώση της γλώσσας που μιλούν ή κατανοούν οι φιλοξενούμενοι ανήλικοι και η καλή γνώση της ελληνικής, αγγλικής ή γαλλικής γλώσσας. Το αντίστοιχο επίπεδο παρατίθεται ενδεικτικά και η πιστοποίηση δεν είναι υποχρεωτική, αλλά επιθυμητή εφόσον υπάρχει. Επίσης εφόσον υπάρχει, είναι επιθυμητή η ύπαρξη </w:t>
            </w:r>
            <w:r w:rsidR="003B7EAC" w:rsidRPr="003B7EAC">
              <w:rPr>
                <w:b w:val="0"/>
                <w:bCs w:val="0"/>
                <w:lang w:val="el-GR"/>
              </w:rPr>
              <w:lastRenderedPageBreak/>
              <w:t>προηγούμενης συναφούς επαγγελματικής εμπειρίας ή κατάρτισης. Διερμηνείς ομιλούντες την μητρική τους γλώσσας ή τη βασική γλώσσα επικοινωνίας της χώρας προέλευσης τους εννοείται ότι κατέχουν πολύ καλή γνώση της γλώσσας</w:t>
            </w:r>
            <w:r w:rsidR="003B7EAC">
              <w:rPr>
                <w:b w:val="0"/>
                <w:bCs w:val="0"/>
                <w:lang w:val="el-GR"/>
              </w:rPr>
              <w:t>.</w:t>
            </w:r>
          </w:p>
        </w:tc>
      </w:tr>
      <w:tr w:rsidR="009818E6" w:rsidRPr="00160B6F" w14:paraId="35321001" w14:textId="77777777" w:rsidTr="00A516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3429731E" w14:textId="08473CC9" w:rsidR="009818E6" w:rsidRPr="009818E6" w:rsidRDefault="006D55D4" w:rsidP="009818E6">
            <w:pPr>
              <w:pStyle w:val="a4"/>
              <w:numPr>
                <w:ilvl w:val="0"/>
                <w:numId w:val="2"/>
              </w:numPr>
              <w:spacing w:before="120" w:after="120" w:line="280" w:lineRule="atLeast"/>
              <w:jc w:val="both"/>
              <w:rPr>
                <w:lang w:val="el-GR"/>
              </w:rPr>
            </w:pPr>
            <w:r>
              <w:rPr>
                <w:lang w:val="el-GR"/>
              </w:rPr>
              <w:lastRenderedPageBreak/>
              <w:t>Για το προσόν «Γνώση χειρισμού Η/Υ…» αναφέρεται πάντοτε μετά «η οποία είναι επιθυμητό να αποδεικνύεται με…»</w:t>
            </w:r>
            <w:r w:rsidR="00E2707D">
              <w:rPr>
                <w:lang w:val="el-GR"/>
              </w:rPr>
              <w:t>. Υπάρχουν και άλλοι τρόποι απόδειξης για τη γνώση χειρισμού Η/Υ;</w:t>
            </w:r>
          </w:p>
        </w:tc>
      </w:tr>
      <w:tr w:rsidR="009818E6" w:rsidRPr="00160B6F" w14:paraId="5920B7B6" w14:textId="77777777" w:rsidTr="00A516AB">
        <w:tc>
          <w:tcPr>
            <w:cnfStyle w:val="001000000000" w:firstRow="0" w:lastRow="0" w:firstColumn="1" w:lastColumn="0" w:oddVBand="0" w:evenVBand="0" w:oddHBand="0" w:evenHBand="0" w:firstRowFirstColumn="0" w:firstRowLastColumn="0" w:lastRowFirstColumn="0" w:lastRowLastColumn="0"/>
            <w:tcW w:w="9016" w:type="dxa"/>
          </w:tcPr>
          <w:p w14:paraId="04DE243C" w14:textId="388B6818" w:rsidR="009818E6" w:rsidRPr="00B43158" w:rsidRDefault="00B43158" w:rsidP="00AD6381">
            <w:pPr>
              <w:spacing w:before="120" w:after="120" w:line="280" w:lineRule="atLeast"/>
              <w:jc w:val="both"/>
              <w:rPr>
                <w:b w:val="0"/>
                <w:bCs w:val="0"/>
                <w:lang w:val="el-GR"/>
              </w:rPr>
            </w:pPr>
            <w:r w:rsidRPr="00B43158">
              <w:rPr>
                <w:b w:val="0"/>
                <w:bCs w:val="0"/>
                <w:lang w:val="el-GR"/>
              </w:rPr>
              <w:t>Στα τυπικά προσόντα η γνώση χειρισμού Η/Υ είναι επιθυμητό (εφόσον υπάρχει και όχι υποχρεωτικά) να αποδεικνύεται είτε με πιστοποιητικά πληροφορικής ή γνώσης χειρισμού Η/Υ είτε με τίτλους σπουδών ειδικότητας πληροφορικής ή τίτλους σπουδών που αποδεικνύουν γνώση χειρισμού Η/Υ.</w:t>
            </w:r>
          </w:p>
        </w:tc>
      </w:tr>
      <w:tr w:rsidR="003B7EAC" w:rsidRPr="005A63B8" w14:paraId="25E2A7FA" w14:textId="77777777" w:rsidTr="00A516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44E525A9" w14:textId="0F7861D7" w:rsidR="003B7EAC" w:rsidRPr="005A63B8" w:rsidRDefault="0037683B" w:rsidP="00AD6381">
            <w:pPr>
              <w:pStyle w:val="a4"/>
              <w:numPr>
                <w:ilvl w:val="0"/>
                <w:numId w:val="2"/>
              </w:numPr>
              <w:spacing w:before="120" w:after="120" w:line="280" w:lineRule="atLeast"/>
              <w:jc w:val="both"/>
              <w:rPr>
                <w:lang w:val="el-GR"/>
              </w:rPr>
            </w:pPr>
            <w:r w:rsidRPr="005A63B8">
              <w:rPr>
                <w:lang w:val="el-GR"/>
              </w:rPr>
              <w:t xml:space="preserve">Το πρόγραμμα νομικής συνδρομής συμβουλευτικής και ψυχοκοινωνικής υποστήριξης πως αναρτώνται εφόσον είναι </w:t>
            </w:r>
            <w:r w:rsidR="00AD6381" w:rsidRPr="005A63B8">
              <w:rPr>
                <w:lang w:val="el-GR"/>
              </w:rPr>
              <w:t xml:space="preserve">εμπιστευτικά; </w:t>
            </w:r>
          </w:p>
        </w:tc>
      </w:tr>
      <w:tr w:rsidR="003B7EAC" w:rsidRPr="00160B6F" w14:paraId="076DED23" w14:textId="77777777" w:rsidTr="00A516AB">
        <w:tc>
          <w:tcPr>
            <w:cnfStyle w:val="001000000000" w:firstRow="0" w:lastRow="0" w:firstColumn="1" w:lastColumn="0" w:oddVBand="0" w:evenVBand="0" w:oddHBand="0" w:evenHBand="0" w:firstRowFirstColumn="0" w:firstRowLastColumn="0" w:lastRowFirstColumn="0" w:lastRowLastColumn="0"/>
            <w:tcW w:w="9016" w:type="dxa"/>
          </w:tcPr>
          <w:p w14:paraId="1E1ADBC6" w14:textId="13F27E0D" w:rsidR="003B7EAC" w:rsidRPr="00844598" w:rsidRDefault="00AD6381" w:rsidP="00AD6381">
            <w:pPr>
              <w:spacing w:before="120" w:after="120" w:line="280" w:lineRule="atLeast"/>
              <w:jc w:val="both"/>
              <w:rPr>
                <w:b w:val="0"/>
                <w:bCs w:val="0"/>
                <w:highlight w:val="yellow"/>
                <w:lang w:val="el-GR"/>
              </w:rPr>
            </w:pPr>
            <w:r w:rsidRPr="00640F5A">
              <w:rPr>
                <w:b w:val="0"/>
                <w:bCs w:val="0"/>
                <w:lang w:val="el-GR"/>
              </w:rPr>
              <w:t>Ως προς την παρ. 4 του άρθρου 17, αναρτώνται τα προγράμματα που αναφέρονται σε ομαδικές δραστηριότητες, όπως ομαδική συμβουλευτική (ψυχοκοινωνική και νομική). Οι ατομικές συνεδρίες και ενημερώσεις που λαμβάνουν χώρα στο πλαίσιο ψυχοκοινωνικής υποστήριξης και νομικής συνδρομής αποτυπώνονται στο Ατομικό αρχείο του κάθε φιλοξενούμενου ασυνόδευτου ανηλίκου σύμφωνα με το άρθρο 22. Παράλληλα, επισημαίνεται ότι η ψυχοκοινωνική και η νομική υποστήριξη παρέχεται καταρχήν σε όλους τους ανηλίκους αδιακρίτως, τηρώντας μάλιστα σταθερό πρόγραμμα. Οι υπηρεσίες αυτές εντάσσονται στις βασικές παροχές ενός φορέα λειτουργίας Κ.Φ.Α.Α. και δεν αφορούν μεμονωμένες περιπτώσεις.</w:t>
            </w:r>
          </w:p>
        </w:tc>
      </w:tr>
    </w:tbl>
    <w:p w14:paraId="2843D48D" w14:textId="71828EF6" w:rsidR="007F183B" w:rsidRDefault="007F183B" w:rsidP="00C02248">
      <w:pPr>
        <w:jc w:val="both"/>
        <w:rPr>
          <w:lang w:val="el-GR"/>
        </w:rPr>
      </w:pPr>
    </w:p>
    <w:p w14:paraId="78256E9D" w14:textId="5E74AAB5" w:rsidR="00844598" w:rsidRPr="00777097" w:rsidRDefault="00844598" w:rsidP="00C02248">
      <w:pPr>
        <w:jc w:val="both"/>
        <w:rPr>
          <w:lang w:val="el-GR"/>
        </w:rPr>
      </w:pPr>
    </w:p>
    <w:sectPr w:rsidR="00844598" w:rsidRPr="0077709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27B3F" w14:textId="77777777" w:rsidR="00A33AEE" w:rsidRDefault="00A33AEE" w:rsidP="00A33AEE">
      <w:pPr>
        <w:spacing w:after="0" w:line="240" w:lineRule="auto"/>
      </w:pPr>
      <w:r>
        <w:separator/>
      </w:r>
    </w:p>
  </w:endnote>
  <w:endnote w:type="continuationSeparator" w:id="0">
    <w:p w14:paraId="4950A5C8" w14:textId="77777777" w:rsidR="00A33AEE" w:rsidRDefault="00A33AEE" w:rsidP="00A33AEE">
      <w:pPr>
        <w:spacing w:after="0" w:line="240" w:lineRule="auto"/>
      </w:pPr>
      <w:r>
        <w:continuationSeparator/>
      </w:r>
    </w:p>
  </w:endnote>
  <w:endnote w:type="continuationNotice" w:id="1">
    <w:p w14:paraId="0A24EF00" w14:textId="77777777" w:rsidR="00D96421" w:rsidRDefault="00D964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72E81" w14:textId="77777777" w:rsidR="00A33AEE" w:rsidRDefault="00A33AEE" w:rsidP="00A33AEE">
      <w:pPr>
        <w:spacing w:after="0" w:line="240" w:lineRule="auto"/>
      </w:pPr>
      <w:r>
        <w:separator/>
      </w:r>
    </w:p>
  </w:footnote>
  <w:footnote w:type="continuationSeparator" w:id="0">
    <w:p w14:paraId="6C3F824C" w14:textId="77777777" w:rsidR="00A33AEE" w:rsidRDefault="00A33AEE" w:rsidP="00A33AEE">
      <w:pPr>
        <w:spacing w:after="0" w:line="240" w:lineRule="auto"/>
      </w:pPr>
      <w:r>
        <w:continuationSeparator/>
      </w:r>
    </w:p>
  </w:footnote>
  <w:footnote w:type="continuationNotice" w:id="1">
    <w:p w14:paraId="6F29B68C" w14:textId="77777777" w:rsidR="00D96421" w:rsidRDefault="00D9642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D87"/>
    <w:multiLevelType w:val="hybridMultilevel"/>
    <w:tmpl w:val="7D7EC9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39871FE"/>
    <w:multiLevelType w:val="hybridMultilevel"/>
    <w:tmpl w:val="64882EC4"/>
    <w:lvl w:ilvl="0" w:tplc="54D4CEBA">
      <w:start w:val="1"/>
      <w:numFmt w:val="lowerLetter"/>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D6D51D8"/>
    <w:multiLevelType w:val="hybridMultilevel"/>
    <w:tmpl w:val="A4B4F52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955479674">
    <w:abstractNumId w:val="0"/>
  </w:num>
  <w:num w:numId="2" w16cid:durableId="1277324983">
    <w:abstractNumId w:val="2"/>
  </w:num>
  <w:num w:numId="3" w16cid:durableId="17673866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FC2E5F7"/>
    <w:rsid w:val="00012890"/>
    <w:rsid w:val="00030DA2"/>
    <w:rsid w:val="000311D5"/>
    <w:rsid w:val="000404C1"/>
    <w:rsid w:val="0004339A"/>
    <w:rsid w:val="000C40B6"/>
    <w:rsid w:val="000C62C3"/>
    <w:rsid w:val="000D0B91"/>
    <w:rsid w:val="000E2968"/>
    <w:rsid w:val="000E2EDE"/>
    <w:rsid w:val="00137B5D"/>
    <w:rsid w:val="001608B6"/>
    <w:rsid w:val="00160B6F"/>
    <w:rsid w:val="00172E80"/>
    <w:rsid w:val="001C305B"/>
    <w:rsid w:val="001E40CE"/>
    <w:rsid w:val="001E7F7B"/>
    <w:rsid w:val="001F759A"/>
    <w:rsid w:val="00225737"/>
    <w:rsid w:val="0024225F"/>
    <w:rsid w:val="002645E7"/>
    <w:rsid w:val="0028263D"/>
    <w:rsid w:val="002C7D3A"/>
    <w:rsid w:val="003150C8"/>
    <w:rsid w:val="00356282"/>
    <w:rsid w:val="0037683B"/>
    <w:rsid w:val="003B10D4"/>
    <w:rsid w:val="003B7EAC"/>
    <w:rsid w:val="003F0ADA"/>
    <w:rsid w:val="004062AE"/>
    <w:rsid w:val="0040794E"/>
    <w:rsid w:val="0044701B"/>
    <w:rsid w:val="0045055E"/>
    <w:rsid w:val="00474A38"/>
    <w:rsid w:val="004A51F0"/>
    <w:rsid w:val="005021DC"/>
    <w:rsid w:val="005032A5"/>
    <w:rsid w:val="005407F5"/>
    <w:rsid w:val="00561338"/>
    <w:rsid w:val="005A63B8"/>
    <w:rsid w:val="00620574"/>
    <w:rsid w:val="00640F5A"/>
    <w:rsid w:val="00642E76"/>
    <w:rsid w:val="00683F09"/>
    <w:rsid w:val="006C18F2"/>
    <w:rsid w:val="006C22BF"/>
    <w:rsid w:val="006D55D4"/>
    <w:rsid w:val="006F50F6"/>
    <w:rsid w:val="007156BF"/>
    <w:rsid w:val="007304B7"/>
    <w:rsid w:val="00777097"/>
    <w:rsid w:val="00784682"/>
    <w:rsid w:val="0079014D"/>
    <w:rsid w:val="007B395D"/>
    <w:rsid w:val="007B5242"/>
    <w:rsid w:val="007F183B"/>
    <w:rsid w:val="008416F3"/>
    <w:rsid w:val="00844598"/>
    <w:rsid w:val="00877797"/>
    <w:rsid w:val="008B58E4"/>
    <w:rsid w:val="008D435C"/>
    <w:rsid w:val="0097005A"/>
    <w:rsid w:val="00971F5F"/>
    <w:rsid w:val="009818E6"/>
    <w:rsid w:val="009E6C3E"/>
    <w:rsid w:val="00A33AEE"/>
    <w:rsid w:val="00A516AB"/>
    <w:rsid w:val="00A54AAA"/>
    <w:rsid w:val="00A86F07"/>
    <w:rsid w:val="00AB2595"/>
    <w:rsid w:val="00AC13DB"/>
    <w:rsid w:val="00AD5596"/>
    <w:rsid w:val="00AD6381"/>
    <w:rsid w:val="00AE64F6"/>
    <w:rsid w:val="00AE744E"/>
    <w:rsid w:val="00B25073"/>
    <w:rsid w:val="00B43158"/>
    <w:rsid w:val="00BA1D8E"/>
    <w:rsid w:val="00BA5D0A"/>
    <w:rsid w:val="00BB698F"/>
    <w:rsid w:val="00BC4B5F"/>
    <w:rsid w:val="00BE305E"/>
    <w:rsid w:val="00BF0256"/>
    <w:rsid w:val="00C02248"/>
    <w:rsid w:val="00C077E9"/>
    <w:rsid w:val="00C22613"/>
    <w:rsid w:val="00C76FE5"/>
    <w:rsid w:val="00C775AD"/>
    <w:rsid w:val="00C974B6"/>
    <w:rsid w:val="00CA7AC8"/>
    <w:rsid w:val="00CD70C2"/>
    <w:rsid w:val="00D70782"/>
    <w:rsid w:val="00D851E3"/>
    <w:rsid w:val="00D96421"/>
    <w:rsid w:val="00DA5768"/>
    <w:rsid w:val="00DD0834"/>
    <w:rsid w:val="00E2707D"/>
    <w:rsid w:val="00E601AF"/>
    <w:rsid w:val="00EC20F3"/>
    <w:rsid w:val="00F107E1"/>
    <w:rsid w:val="00F25063"/>
    <w:rsid w:val="00F32D36"/>
    <w:rsid w:val="00F36059"/>
    <w:rsid w:val="00F440B8"/>
    <w:rsid w:val="00F62CAC"/>
    <w:rsid w:val="00F848A6"/>
    <w:rsid w:val="00F85C3B"/>
    <w:rsid w:val="00FC13E0"/>
    <w:rsid w:val="3FC2E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2E5F7"/>
  <w15:chartTrackingRefBased/>
  <w15:docId w15:val="{3A01E3E3-8085-4C35-BDD1-8E140A08E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7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E744E"/>
    <w:pPr>
      <w:ind w:left="720"/>
      <w:contextualSpacing/>
    </w:pPr>
  </w:style>
  <w:style w:type="table" w:styleId="1">
    <w:name w:val="Plain Table 1"/>
    <w:basedOn w:val="a1"/>
    <w:uiPriority w:val="41"/>
    <w:rsid w:val="00AE744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1">
    <w:name w:val="Grid Table 2 Accent 1"/>
    <w:basedOn w:val="a1"/>
    <w:uiPriority w:val="47"/>
    <w:rsid w:val="00A516AB"/>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5">
    <w:name w:val="header"/>
    <w:basedOn w:val="a"/>
    <w:link w:val="Char"/>
    <w:uiPriority w:val="99"/>
    <w:unhideWhenUsed/>
    <w:rsid w:val="00A33AEE"/>
    <w:pPr>
      <w:tabs>
        <w:tab w:val="center" w:pos="4153"/>
        <w:tab w:val="right" w:pos="8306"/>
      </w:tabs>
      <w:spacing w:after="0" w:line="240" w:lineRule="auto"/>
    </w:pPr>
  </w:style>
  <w:style w:type="character" w:customStyle="1" w:styleId="Char">
    <w:name w:val="Κεφαλίδα Char"/>
    <w:basedOn w:val="a0"/>
    <w:link w:val="a5"/>
    <w:uiPriority w:val="99"/>
    <w:rsid w:val="00A33AEE"/>
  </w:style>
  <w:style w:type="paragraph" w:styleId="a6">
    <w:name w:val="footer"/>
    <w:basedOn w:val="a"/>
    <w:link w:val="Char0"/>
    <w:uiPriority w:val="99"/>
    <w:unhideWhenUsed/>
    <w:rsid w:val="00A33AEE"/>
    <w:pPr>
      <w:tabs>
        <w:tab w:val="center" w:pos="4153"/>
        <w:tab w:val="right" w:pos="8306"/>
      </w:tabs>
      <w:spacing w:after="0" w:line="240" w:lineRule="auto"/>
    </w:pPr>
  </w:style>
  <w:style w:type="character" w:customStyle="1" w:styleId="Char0">
    <w:name w:val="Υποσέλιδο Char"/>
    <w:basedOn w:val="a0"/>
    <w:link w:val="a6"/>
    <w:uiPriority w:val="99"/>
    <w:rsid w:val="00A33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38BF2E-4340-4AED-ACE2-EE067DC78668}">
  <ds:schemaRefs>
    <ds:schemaRef ds:uri="http://www.w3.org/XML/1998/namespace"/>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8C324924-BCB0-4BA3-A71F-6A72339EAB0F}">
  <ds:schemaRefs>
    <ds:schemaRef ds:uri="http://schemas.microsoft.com/sharepoint/v3/contenttype/forms"/>
  </ds:schemaRefs>
</ds:datastoreItem>
</file>

<file path=customXml/itemProps3.xml><?xml version="1.0" encoding="utf-8"?>
<ds:datastoreItem xmlns:ds="http://schemas.openxmlformats.org/officeDocument/2006/customXml" ds:itemID="{DB0FE0EC-93F9-4AEA-AE6E-D101280D59B5}"/>
</file>

<file path=docProps/app.xml><?xml version="1.0" encoding="utf-8"?>
<Properties xmlns="http://schemas.openxmlformats.org/officeDocument/2006/extended-properties" xmlns:vt="http://schemas.openxmlformats.org/officeDocument/2006/docPropsVTypes">
  <Template>Normal</Template>
  <TotalTime>159</TotalTime>
  <Pages>3</Pages>
  <Words>1171</Words>
  <Characters>6329</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Ευαγγελία Καπινιάρη</dc:creator>
  <cp:keywords/>
  <dc:description/>
  <cp:lastModifiedBy>Ευαγγελία Καπινιάρη</cp:lastModifiedBy>
  <cp:revision>100</cp:revision>
  <dcterms:created xsi:type="dcterms:W3CDTF">2023-05-29T11:13:00Z</dcterms:created>
  <dcterms:modified xsi:type="dcterms:W3CDTF">2023-06-02T09:47:00Z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