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47433" w14:textId="77777777" w:rsidR="000C22B6" w:rsidRPr="003F349E" w:rsidRDefault="000C22B6" w:rsidP="000C22B6">
      <w:pPr>
        <w:pStyle w:val="TOCHeading"/>
        <w:ind w:left="-284" w:right="-567"/>
        <w:rPr>
          <w:rFonts w:asciiTheme="minorHAnsi" w:hAnsiTheme="minorHAnsi" w:cstheme="minorHAnsi"/>
          <w:sz w:val="40"/>
          <w:lang w:val="el-GR"/>
        </w:rPr>
      </w:pPr>
      <w:r w:rsidRPr="003F349E">
        <w:rPr>
          <w:rFonts w:asciiTheme="minorHAnsi" w:hAnsiTheme="minorHAnsi" w:cstheme="minorHAnsi"/>
          <w:sz w:val="40"/>
          <w:lang w:val="el-GR"/>
        </w:rPr>
        <w:t xml:space="preserve">Μεθοδολογία Αξιολόγησης </w:t>
      </w:r>
    </w:p>
    <w:p w14:paraId="0D9A6DEC" w14:textId="77777777" w:rsidR="000C22B6" w:rsidRPr="003F349E" w:rsidRDefault="000C22B6" w:rsidP="000C22B6">
      <w:pPr>
        <w:pStyle w:val="TOCHeading"/>
        <w:spacing w:before="0" w:after="120"/>
        <w:ind w:left="-284" w:right="-567"/>
        <w:rPr>
          <w:rFonts w:asciiTheme="minorHAnsi" w:hAnsiTheme="minorHAnsi" w:cstheme="minorHAnsi"/>
          <w:sz w:val="40"/>
          <w:lang w:val="el-GR"/>
        </w:rPr>
      </w:pPr>
      <w:r w:rsidRPr="003F349E">
        <w:rPr>
          <w:rFonts w:asciiTheme="minorHAnsi" w:hAnsiTheme="minorHAnsi" w:cstheme="minorHAnsi"/>
          <w:sz w:val="40"/>
          <w:lang w:val="el-GR"/>
        </w:rPr>
        <w:t xml:space="preserve">&amp; Κριτήρια Επιλογής Πράξεων  </w:t>
      </w:r>
    </w:p>
    <w:p w14:paraId="78779C58" w14:textId="77777777" w:rsidR="000C22B6" w:rsidRDefault="000C22B6" w:rsidP="000C22B6">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 xml:space="preserve">που συγχρηματοδοτούνται από τα Προγράμματα </w:t>
      </w:r>
    </w:p>
    <w:p w14:paraId="1FB5E337" w14:textId="77777777" w:rsidR="000C22B6" w:rsidRPr="003F349E" w:rsidRDefault="000C22B6" w:rsidP="000C22B6">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που υποστηρίζονται από τα ΤΑΜΕ  &amp; ΜΔΣΘ</w:t>
      </w:r>
    </w:p>
    <w:p w14:paraId="34E0A49F" w14:textId="77777777" w:rsidR="000C22B6" w:rsidRPr="003F349E" w:rsidRDefault="000C22B6" w:rsidP="000C22B6">
      <w:pPr>
        <w:spacing w:after="120" w:line="280" w:lineRule="atLeast"/>
        <w:jc w:val="center"/>
        <w:rPr>
          <w:rFonts w:asciiTheme="minorHAnsi" w:hAnsiTheme="minorHAnsi" w:cstheme="minorHAnsi"/>
          <w:b/>
          <w:szCs w:val="22"/>
        </w:rPr>
      </w:pPr>
    </w:p>
    <w:p w14:paraId="29183BFC" w14:textId="77777777" w:rsidR="000C22B6" w:rsidRPr="005D1837" w:rsidRDefault="000C22B6" w:rsidP="000C22B6">
      <w:pPr>
        <w:pStyle w:val="TOC1"/>
        <w:rPr>
          <w:rFonts w:asciiTheme="minorHAnsi" w:eastAsiaTheme="minorEastAsia" w:hAnsiTheme="minorHAnsi" w:cstheme="minorHAnsi"/>
          <w:b w:val="0"/>
          <w:color w:val="auto"/>
          <w:sz w:val="22"/>
          <w:szCs w:val="22"/>
        </w:rPr>
      </w:pPr>
      <w:r w:rsidRPr="005D1837">
        <w:rPr>
          <w:rFonts w:asciiTheme="minorHAnsi" w:hAnsiTheme="minorHAnsi" w:cstheme="minorHAnsi"/>
          <w:sz w:val="22"/>
          <w:szCs w:val="22"/>
          <w:lang w:val="en-US"/>
        </w:rPr>
        <w:fldChar w:fldCharType="begin"/>
      </w:r>
      <w:r w:rsidRPr="005D1837">
        <w:rPr>
          <w:rFonts w:asciiTheme="minorHAnsi" w:hAnsiTheme="minorHAnsi" w:cstheme="minorHAnsi"/>
          <w:sz w:val="22"/>
          <w:szCs w:val="22"/>
          <w:lang w:val="en-US"/>
        </w:rPr>
        <w:instrText xml:space="preserve"> TOC \o "1-3" \h \z \u </w:instrText>
      </w:r>
      <w:r w:rsidRPr="005D1837">
        <w:rPr>
          <w:rFonts w:asciiTheme="minorHAnsi" w:hAnsiTheme="minorHAnsi" w:cstheme="minorHAnsi"/>
          <w:sz w:val="22"/>
          <w:szCs w:val="22"/>
          <w:lang w:val="en-US"/>
        </w:rPr>
        <w:fldChar w:fldCharType="separate"/>
      </w:r>
      <w:hyperlink w:anchor="_Toc120276855" w:history="1">
        <w:r w:rsidRPr="005D1837">
          <w:rPr>
            <w:rStyle w:val="Hyperlink"/>
            <w:rFonts w:asciiTheme="minorHAnsi" w:hAnsiTheme="minorHAnsi" w:cstheme="minorHAnsi"/>
          </w:rPr>
          <w:t>1.</w:t>
        </w:r>
        <w:r w:rsidRPr="005D1837">
          <w:rPr>
            <w:rFonts w:asciiTheme="minorHAnsi" w:eastAsiaTheme="minorEastAsia" w:hAnsiTheme="minorHAnsi" w:cstheme="minorHAnsi"/>
            <w:b w:val="0"/>
            <w:color w:val="auto"/>
            <w:sz w:val="22"/>
            <w:szCs w:val="22"/>
          </w:rPr>
          <w:tab/>
        </w:r>
        <w:r w:rsidRPr="005D1837">
          <w:rPr>
            <w:rStyle w:val="Hyperlink"/>
            <w:rFonts w:asciiTheme="minorHAnsi" w:hAnsiTheme="minorHAnsi" w:cstheme="minorHAnsi"/>
          </w:rPr>
          <w:t>Διαδικασία</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_Toc120276855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2</w:t>
        </w:r>
        <w:r w:rsidRPr="005D1837">
          <w:rPr>
            <w:rFonts w:asciiTheme="minorHAnsi" w:hAnsiTheme="minorHAnsi" w:cstheme="minorHAnsi"/>
            <w:webHidden/>
          </w:rPr>
          <w:fldChar w:fldCharType="end"/>
        </w:r>
      </w:hyperlink>
    </w:p>
    <w:p w14:paraId="21C1EC52" w14:textId="77777777" w:rsidR="000C22B6" w:rsidRPr="005D1837" w:rsidRDefault="000C22B6" w:rsidP="000C22B6">
      <w:pPr>
        <w:pStyle w:val="TOC2"/>
        <w:rPr>
          <w:rFonts w:asciiTheme="minorHAnsi" w:eastAsiaTheme="minorEastAsia" w:hAnsiTheme="minorHAnsi" w:cstheme="minorHAnsi"/>
          <w:i w:val="0"/>
          <w:lang w:val="el-GR"/>
        </w:rPr>
      </w:pPr>
      <w:hyperlink w:anchor="_Toc120276856" w:history="1">
        <w:r w:rsidRPr="005D1837">
          <w:rPr>
            <w:rStyle w:val="Hyperlink"/>
            <w:rFonts w:asciiTheme="minorHAnsi" w:hAnsiTheme="minorHAnsi" w:cstheme="minorHAnsi"/>
          </w:rPr>
          <w:t>1.1 Θεσμικό πλαίσιο που διέπει τη μεθοδολογία αξιολόγησης και την επιλογή πράξεων</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_Toc120276856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2</w:t>
        </w:r>
        <w:r w:rsidRPr="005D1837">
          <w:rPr>
            <w:rFonts w:asciiTheme="minorHAnsi" w:hAnsiTheme="minorHAnsi" w:cstheme="minorHAnsi"/>
            <w:webHidden/>
          </w:rPr>
          <w:fldChar w:fldCharType="end"/>
        </w:r>
      </w:hyperlink>
    </w:p>
    <w:p w14:paraId="2793BAFD" w14:textId="77777777" w:rsidR="000C22B6" w:rsidRPr="005D1837" w:rsidRDefault="000C22B6" w:rsidP="000C22B6">
      <w:pPr>
        <w:pStyle w:val="TOC1"/>
        <w:rPr>
          <w:rFonts w:asciiTheme="minorHAnsi" w:eastAsiaTheme="minorEastAsia" w:hAnsiTheme="minorHAnsi" w:cstheme="minorHAnsi"/>
          <w:b w:val="0"/>
          <w:color w:val="auto"/>
          <w:sz w:val="22"/>
          <w:szCs w:val="22"/>
        </w:rPr>
      </w:pPr>
      <w:hyperlink w:anchor="_Toc120276857" w:history="1">
        <w:r w:rsidRPr="005D1837">
          <w:rPr>
            <w:rStyle w:val="Hyperlink"/>
            <w:rFonts w:asciiTheme="minorHAnsi" w:hAnsiTheme="minorHAnsi" w:cstheme="minorHAnsi"/>
          </w:rPr>
          <w:t>2.</w:t>
        </w:r>
        <w:r w:rsidRPr="005D1837">
          <w:rPr>
            <w:rFonts w:asciiTheme="minorHAnsi" w:eastAsiaTheme="minorEastAsia" w:hAnsiTheme="minorHAnsi" w:cstheme="minorHAnsi"/>
            <w:b w:val="0"/>
            <w:color w:val="auto"/>
            <w:sz w:val="22"/>
            <w:szCs w:val="22"/>
          </w:rPr>
          <w:tab/>
        </w:r>
        <w:r w:rsidRPr="005D1837">
          <w:rPr>
            <w:rStyle w:val="Hyperlink"/>
            <w:rFonts w:asciiTheme="minorHAnsi" w:hAnsiTheme="minorHAnsi" w:cstheme="minorHAnsi"/>
          </w:rPr>
          <w:t>Επιλογή και Έγκριση Πράξης</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_Toc120276857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5</w:t>
        </w:r>
        <w:r w:rsidRPr="005D1837">
          <w:rPr>
            <w:rFonts w:asciiTheme="minorHAnsi" w:hAnsiTheme="minorHAnsi" w:cstheme="minorHAnsi"/>
            <w:webHidden/>
          </w:rPr>
          <w:fldChar w:fldCharType="end"/>
        </w:r>
      </w:hyperlink>
    </w:p>
    <w:p w14:paraId="69795466" w14:textId="77777777" w:rsidR="000C22B6" w:rsidRPr="005D1837" w:rsidRDefault="000C22B6" w:rsidP="000C22B6">
      <w:pPr>
        <w:pStyle w:val="TOC2"/>
        <w:rPr>
          <w:rFonts w:asciiTheme="minorHAnsi" w:eastAsiaTheme="minorEastAsia" w:hAnsiTheme="minorHAnsi" w:cstheme="minorHAnsi"/>
          <w:i w:val="0"/>
          <w:lang w:val="el-GR"/>
        </w:rPr>
      </w:pPr>
      <w:hyperlink w:anchor="_Toc120276858" w:history="1">
        <w:r w:rsidRPr="005D1837">
          <w:rPr>
            <w:rStyle w:val="Hyperlink"/>
            <w:rFonts w:asciiTheme="minorHAnsi" w:hAnsiTheme="minorHAnsi" w:cstheme="minorHAnsi"/>
          </w:rPr>
          <w:t>2.1 Μεθοδολογία αξιολόγησης</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_Toc120276858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6</w:t>
        </w:r>
        <w:r w:rsidRPr="005D1837">
          <w:rPr>
            <w:rFonts w:asciiTheme="minorHAnsi" w:hAnsiTheme="minorHAnsi" w:cstheme="minorHAnsi"/>
            <w:webHidden/>
          </w:rPr>
          <w:fldChar w:fldCharType="end"/>
        </w:r>
      </w:hyperlink>
    </w:p>
    <w:p w14:paraId="6EA7BABF" w14:textId="77777777" w:rsidR="000C22B6" w:rsidRPr="005D1837" w:rsidRDefault="000C22B6" w:rsidP="000C22B6">
      <w:pPr>
        <w:pStyle w:val="TOC2"/>
        <w:rPr>
          <w:rFonts w:asciiTheme="minorHAnsi" w:eastAsiaTheme="minorEastAsia" w:hAnsiTheme="minorHAnsi" w:cstheme="minorHAnsi"/>
          <w:i w:val="0"/>
          <w:lang w:val="el-GR"/>
        </w:rPr>
      </w:pPr>
      <w:hyperlink w:anchor="_Toc120276859" w:history="1">
        <w:r w:rsidRPr="005D1837">
          <w:rPr>
            <w:rStyle w:val="Hyperlink"/>
            <w:rFonts w:asciiTheme="minorHAnsi" w:hAnsiTheme="minorHAnsi" w:cstheme="minorHAnsi"/>
          </w:rPr>
          <w:t>2.1.1 Άμεση Αξιολόγηση.</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_Toc120276859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6</w:t>
        </w:r>
        <w:r w:rsidRPr="005D1837">
          <w:rPr>
            <w:rFonts w:asciiTheme="minorHAnsi" w:hAnsiTheme="minorHAnsi" w:cstheme="minorHAnsi"/>
            <w:webHidden/>
          </w:rPr>
          <w:fldChar w:fldCharType="end"/>
        </w:r>
      </w:hyperlink>
    </w:p>
    <w:p w14:paraId="33B42E98" w14:textId="77777777" w:rsidR="000C22B6" w:rsidRPr="005D1837" w:rsidRDefault="000C22B6" w:rsidP="000C22B6">
      <w:pPr>
        <w:pStyle w:val="TOC2"/>
        <w:rPr>
          <w:rFonts w:asciiTheme="minorHAnsi" w:eastAsiaTheme="minorEastAsia" w:hAnsiTheme="minorHAnsi" w:cstheme="minorHAnsi"/>
          <w:i w:val="0"/>
          <w:lang w:val="el-GR"/>
        </w:rPr>
      </w:pPr>
      <w:hyperlink w:anchor="_Toc120276860" w:history="1">
        <w:r w:rsidRPr="005D1837">
          <w:rPr>
            <w:rStyle w:val="Hyperlink"/>
            <w:rFonts w:asciiTheme="minorHAnsi" w:hAnsiTheme="minorHAnsi" w:cstheme="minorHAnsi"/>
          </w:rPr>
          <w:t>2.1.2 Συγκριτική Αξιολόγηση.</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_Toc120276860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6</w:t>
        </w:r>
        <w:r w:rsidRPr="005D1837">
          <w:rPr>
            <w:rFonts w:asciiTheme="minorHAnsi" w:hAnsiTheme="minorHAnsi" w:cstheme="minorHAnsi"/>
            <w:webHidden/>
          </w:rPr>
          <w:fldChar w:fldCharType="end"/>
        </w:r>
      </w:hyperlink>
    </w:p>
    <w:p w14:paraId="226C44C7" w14:textId="77777777" w:rsidR="000C22B6" w:rsidRPr="005D1837" w:rsidRDefault="000C22B6" w:rsidP="000C22B6">
      <w:pPr>
        <w:pStyle w:val="TOC2"/>
        <w:rPr>
          <w:rFonts w:asciiTheme="minorHAnsi" w:eastAsiaTheme="minorEastAsia" w:hAnsiTheme="minorHAnsi" w:cstheme="minorHAnsi"/>
          <w:i w:val="0"/>
          <w:lang w:val="el-GR"/>
        </w:rPr>
      </w:pPr>
      <w:hyperlink w:anchor="_Toc120276861" w:history="1">
        <w:r w:rsidRPr="005D1837">
          <w:rPr>
            <w:rStyle w:val="Hyperlink"/>
            <w:rFonts w:asciiTheme="minorHAnsi" w:hAnsiTheme="minorHAnsi" w:cstheme="minorHAnsi"/>
          </w:rPr>
          <w:t>2.1.3 Επιλογή μεθοδολογίας αξιολόγησης</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_Toc120276861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6</w:t>
        </w:r>
        <w:r w:rsidRPr="005D1837">
          <w:rPr>
            <w:rFonts w:asciiTheme="minorHAnsi" w:hAnsiTheme="minorHAnsi" w:cstheme="minorHAnsi"/>
            <w:webHidden/>
          </w:rPr>
          <w:fldChar w:fldCharType="end"/>
        </w:r>
      </w:hyperlink>
    </w:p>
    <w:p w14:paraId="2E974BAE" w14:textId="77777777" w:rsidR="000C22B6" w:rsidRPr="005D1837" w:rsidRDefault="000C22B6" w:rsidP="000C22B6">
      <w:pPr>
        <w:pStyle w:val="TOC2"/>
        <w:rPr>
          <w:rFonts w:asciiTheme="minorHAnsi" w:eastAsiaTheme="minorEastAsia" w:hAnsiTheme="minorHAnsi" w:cstheme="minorHAnsi"/>
          <w:i w:val="0"/>
          <w:lang w:val="el-GR"/>
        </w:rPr>
      </w:pPr>
      <w:hyperlink w:anchor="_Toc120276862" w:history="1">
        <w:r w:rsidRPr="005D1837">
          <w:rPr>
            <w:rStyle w:val="Hyperlink"/>
            <w:rFonts w:asciiTheme="minorHAnsi" w:hAnsiTheme="minorHAnsi" w:cstheme="minorHAnsi"/>
          </w:rPr>
          <w:t>2.2 Αξιολόγηση προτάσεων</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_Toc120276862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8</w:t>
        </w:r>
        <w:r w:rsidRPr="005D1837">
          <w:rPr>
            <w:rFonts w:asciiTheme="minorHAnsi" w:hAnsiTheme="minorHAnsi" w:cstheme="minorHAnsi"/>
            <w:webHidden/>
          </w:rPr>
          <w:fldChar w:fldCharType="end"/>
        </w:r>
      </w:hyperlink>
    </w:p>
    <w:p w14:paraId="7D3F0D53" w14:textId="77777777" w:rsidR="000C22B6" w:rsidRPr="005D1837" w:rsidRDefault="000C22B6" w:rsidP="000C22B6">
      <w:pPr>
        <w:pStyle w:val="TOC2"/>
        <w:rPr>
          <w:rFonts w:asciiTheme="minorHAnsi" w:eastAsiaTheme="minorEastAsia" w:hAnsiTheme="minorHAnsi" w:cstheme="minorHAnsi"/>
          <w:i w:val="0"/>
          <w:lang w:val="el-GR"/>
        </w:rPr>
      </w:pPr>
      <w:hyperlink w:anchor="_Toc120276863" w:history="1">
        <w:r w:rsidRPr="005D1837">
          <w:rPr>
            <w:rStyle w:val="Hyperlink"/>
            <w:rFonts w:asciiTheme="minorHAnsi" w:hAnsiTheme="minorHAnsi" w:cstheme="minorHAnsi"/>
          </w:rPr>
          <w:t>2.3 Κριτήρια επιλογής πράξεων</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_Toc120276863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9</w:t>
        </w:r>
        <w:r w:rsidRPr="005D1837">
          <w:rPr>
            <w:rFonts w:asciiTheme="minorHAnsi" w:hAnsiTheme="minorHAnsi" w:cstheme="minorHAnsi"/>
            <w:webHidden/>
          </w:rPr>
          <w:fldChar w:fldCharType="end"/>
        </w:r>
      </w:hyperlink>
    </w:p>
    <w:p w14:paraId="76EF356A" w14:textId="77777777" w:rsidR="000C22B6" w:rsidRPr="005D1837" w:rsidRDefault="000C22B6" w:rsidP="000C22B6">
      <w:pPr>
        <w:pStyle w:val="TOC3"/>
        <w:rPr>
          <w:rFonts w:asciiTheme="minorHAnsi" w:eastAsiaTheme="minorEastAsia" w:hAnsiTheme="minorHAnsi" w:cstheme="minorHAnsi"/>
          <w:noProof/>
          <w:szCs w:val="22"/>
        </w:rPr>
      </w:pPr>
      <w:hyperlink w:anchor="_Toc120276864" w:history="1">
        <w:r w:rsidRPr="005D1837">
          <w:rPr>
            <w:rStyle w:val="Hyperlink"/>
            <w:rFonts w:asciiTheme="minorHAnsi" w:hAnsiTheme="minorHAnsi" w:cstheme="minorHAnsi"/>
            <w:noProof/>
          </w:rPr>
          <w:t>2.3.1</w:t>
        </w:r>
        <w:r w:rsidRPr="005D1837">
          <w:rPr>
            <w:rFonts w:asciiTheme="minorHAnsi" w:eastAsiaTheme="minorEastAsia" w:hAnsiTheme="minorHAnsi" w:cstheme="minorHAnsi"/>
            <w:noProof/>
            <w:szCs w:val="22"/>
          </w:rPr>
          <w:tab/>
        </w:r>
        <w:r w:rsidRPr="005D1837">
          <w:rPr>
            <w:rStyle w:val="Hyperlink"/>
            <w:rFonts w:asciiTheme="minorHAnsi" w:hAnsiTheme="minorHAnsi" w:cstheme="minorHAnsi"/>
            <w:noProof/>
          </w:rPr>
          <w:t>ΣΤΑΔΙΟ Α΄: Έλεγχος πληρότητας πρότασης</w:t>
        </w:r>
        <w:r w:rsidRPr="005D1837">
          <w:rPr>
            <w:rFonts w:asciiTheme="minorHAnsi" w:hAnsiTheme="minorHAnsi" w:cstheme="minorHAnsi"/>
            <w:noProof/>
            <w:webHidden/>
          </w:rPr>
          <w:tab/>
        </w:r>
        <w:r w:rsidRPr="005D1837">
          <w:rPr>
            <w:rFonts w:asciiTheme="minorHAnsi" w:hAnsiTheme="minorHAnsi" w:cstheme="minorHAnsi"/>
            <w:noProof/>
            <w:webHidden/>
          </w:rPr>
          <w:fldChar w:fldCharType="begin"/>
        </w:r>
        <w:r w:rsidRPr="005D1837">
          <w:rPr>
            <w:rFonts w:asciiTheme="minorHAnsi" w:hAnsiTheme="minorHAnsi" w:cstheme="minorHAnsi"/>
            <w:noProof/>
            <w:webHidden/>
          </w:rPr>
          <w:instrText xml:space="preserve"> PAGEREF _Toc120276864 \h </w:instrText>
        </w:r>
        <w:r w:rsidRPr="005D1837">
          <w:rPr>
            <w:rFonts w:asciiTheme="minorHAnsi" w:hAnsiTheme="minorHAnsi" w:cstheme="minorHAnsi"/>
            <w:noProof/>
            <w:webHidden/>
          </w:rPr>
        </w:r>
        <w:r w:rsidRPr="005D1837">
          <w:rPr>
            <w:rFonts w:asciiTheme="minorHAnsi" w:hAnsiTheme="minorHAnsi" w:cstheme="minorHAnsi"/>
            <w:noProof/>
            <w:webHidden/>
          </w:rPr>
          <w:fldChar w:fldCharType="separate"/>
        </w:r>
        <w:r>
          <w:rPr>
            <w:rFonts w:asciiTheme="minorHAnsi" w:hAnsiTheme="minorHAnsi" w:cstheme="minorHAnsi"/>
            <w:noProof/>
            <w:webHidden/>
          </w:rPr>
          <w:t>9</w:t>
        </w:r>
        <w:r w:rsidRPr="005D1837">
          <w:rPr>
            <w:rFonts w:asciiTheme="minorHAnsi" w:hAnsiTheme="minorHAnsi" w:cstheme="minorHAnsi"/>
            <w:noProof/>
            <w:webHidden/>
          </w:rPr>
          <w:fldChar w:fldCharType="end"/>
        </w:r>
      </w:hyperlink>
    </w:p>
    <w:p w14:paraId="51E124E9" w14:textId="77777777" w:rsidR="000C22B6" w:rsidRPr="005D1837" w:rsidRDefault="000C22B6" w:rsidP="000C22B6">
      <w:pPr>
        <w:pStyle w:val="TOC3"/>
        <w:rPr>
          <w:rFonts w:asciiTheme="minorHAnsi" w:eastAsiaTheme="minorEastAsia" w:hAnsiTheme="minorHAnsi" w:cstheme="minorHAnsi"/>
          <w:noProof/>
          <w:szCs w:val="22"/>
        </w:rPr>
      </w:pPr>
      <w:hyperlink w:anchor="_Toc120276865" w:history="1">
        <w:r w:rsidRPr="005D1837">
          <w:rPr>
            <w:rStyle w:val="Hyperlink"/>
            <w:rFonts w:asciiTheme="minorHAnsi" w:hAnsiTheme="minorHAnsi" w:cstheme="minorHAnsi"/>
            <w:noProof/>
          </w:rPr>
          <w:t>2.3.2</w:t>
        </w:r>
        <w:r w:rsidRPr="005D1837">
          <w:rPr>
            <w:rFonts w:asciiTheme="minorHAnsi" w:eastAsiaTheme="minorEastAsia" w:hAnsiTheme="minorHAnsi" w:cstheme="minorHAnsi"/>
            <w:noProof/>
            <w:szCs w:val="22"/>
          </w:rPr>
          <w:tab/>
        </w:r>
        <w:r w:rsidRPr="005D1837">
          <w:rPr>
            <w:rStyle w:val="Hyperlink"/>
            <w:rFonts w:asciiTheme="minorHAnsi" w:hAnsiTheme="minorHAnsi" w:cstheme="minorHAnsi"/>
            <w:noProof/>
          </w:rPr>
          <w:t>ΣΤΑΔΙΟ Β΄: Αξιολόγηση των προτάσεων ανά ομάδα κριτηρίων</w:t>
        </w:r>
        <w:r w:rsidRPr="005D1837">
          <w:rPr>
            <w:rFonts w:asciiTheme="minorHAnsi" w:hAnsiTheme="minorHAnsi" w:cstheme="minorHAnsi"/>
            <w:noProof/>
            <w:webHidden/>
          </w:rPr>
          <w:tab/>
        </w:r>
        <w:r w:rsidRPr="005D1837">
          <w:rPr>
            <w:rFonts w:asciiTheme="minorHAnsi" w:hAnsiTheme="minorHAnsi" w:cstheme="minorHAnsi"/>
            <w:noProof/>
            <w:webHidden/>
          </w:rPr>
          <w:fldChar w:fldCharType="begin"/>
        </w:r>
        <w:r w:rsidRPr="005D1837">
          <w:rPr>
            <w:rFonts w:asciiTheme="minorHAnsi" w:hAnsiTheme="minorHAnsi" w:cstheme="minorHAnsi"/>
            <w:noProof/>
            <w:webHidden/>
          </w:rPr>
          <w:instrText xml:space="preserve"> PAGEREF _Toc120276865 \h </w:instrText>
        </w:r>
        <w:r w:rsidRPr="005D1837">
          <w:rPr>
            <w:rFonts w:asciiTheme="minorHAnsi" w:hAnsiTheme="minorHAnsi" w:cstheme="minorHAnsi"/>
            <w:noProof/>
            <w:webHidden/>
          </w:rPr>
        </w:r>
        <w:r w:rsidRPr="005D1837">
          <w:rPr>
            <w:rFonts w:asciiTheme="minorHAnsi" w:hAnsiTheme="minorHAnsi" w:cstheme="minorHAnsi"/>
            <w:noProof/>
            <w:webHidden/>
          </w:rPr>
          <w:fldChar w:fldCharType="separate"/>
        </w:r>
        <w:r>
          <w:rPr>
            <w:rFonts w:asciiTheme="minorHAnsi" w:hAnsiTheme="minorHAnsi" w:cstheme="minorHAnsi"/>
            <w:noProof/>
            <w:webHidden/>
          </w:rPr>
          <w:t>10</w:t>
        </w:r>
        <w:r w:rsidRPr="005D1837">
          <w:rPr>
            <w:rFonts w:asciiTheme="minorHAnsi" w:hAnsiTheme="minorHAnsi" w:cstheme="minorHAnsi"/>
            <w:noProof/>
            <w:webHidden/>
          </w:rPr>
          <w:fldChar w:fldCharType="end"/>
        </w:r>
      </w:hyperlink>
    </w:p>
    <w:p w14:paraId="4551CCCB" w14:textId="77777777" w:rsidR="000C22B6" w:rsidRPr="005D1837" w:rsidRDefault="000C22B6" w:rsidP="000C22B6">
      <w:pPr>
        <w:pStyle w:val="TOC2"/>
        <w:rPr>
          <w:rFonts w:asciiTheme="minorHAnsi" w:eastAsiaTheme="minorEastAsia" w:hAnsiTheme="minorHAnsi" w:cstheme="minorHAnsi"/>
          <w:i w:val="0"/>
          <w:lang w:val="el-GR"/>
        </w:rPr>
      </w:pPr>
      <w:hyperlink w:anchor="_Toc120276866" w:history="1">
        <w:r w:rsidRPr="005D1837">
          <w:rPr>
            <w:rStyle w:val="Hyperlink"/>
            <w:rFonts w:asciiTheme="minorHAnsi" w:hAnsiTheme="minorHAnsi" w:cstheme="minorHAnsi"/>
          </w:rPr>
          <w:t>2.4</w:t>
        </w:r>
        <w:r w:rsidRPr="005D1837">
          <w:rPr>
            <w:rFonts w:asciiTheme="minorHAnsi" w:eastAsiaTheme="minorEastAsia" w:hAnsiTheme="minorHAnsi" w:cstheme="minorHAnsi"/>
            <w:i w:val="0"/>
            <w:lang w:val="el-GR"/>
          </w:rPr>
          <w:tab/>
        </w:r>
        <w:r w:rsidRPr="005D1837">
          <w:rPr>
            <w:rStyle w:val="Hyperlink"/>
            <w:rFonts w:asciiTheme="minorHAnsi" w:hAnsiTheme="minorHAnsi" w:cstheme="minorHAnsi"/>
          </w:rPr>
          <w:t>Προσαρμογή κριτηρίων και προσδιορισμός τρόπου βαθμολόγησής τους</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_Toc120276866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21</w:t>
        </w:r>
        <w:r w:rsidRPr="005D1837">
          <w:rPr>
            <w:rFonts w:asciiTheme="minorHAnsi" w:hAnsiTheme="minorHAnsi" w:cstheme="minorHAnsi"/>
            <w:webHidden/>
          </w:rPr>
          <w:fldChar w:fldCharType="end"/>
        </w:r>
      </w:hyperlink>
    </w:p>
    <w:p w14:paraId="6E2A72E4" w14:textId="77777777" w:rsidR="000C22B6" w:rsidRPr="005D1837" w:rsidRDefault="000C22B6" w:rsidP="000C22B6">
      <w:pPr>
        <w:pStyle w:val="TOC1"/>
        <w:rPr>
          <w:rFonts w:asciiTheme="minorHAnsi" w:eastAsiaTheme="minorEastAsia" w:hAnsiTheme="minorHAnsi" w:cstheme="minorHAnsi"/>
          <w:b w:val="0"/>
          <w:color w:val="auto"/>
          <w:sz w:val="22"/>
          <w:szCs w:val="22"/>
        </w:rPr>
      </w:pPr>
      <w:hyperlink w:anchor="_Toc120276867" w:history="1">
        <w:r w:rsidRPr="005D1837">
          <w:rPr>
            <w:rStyle w:val="Hyperlink"/>
            <w:rFonts w:asciiTheme="minorHAnsi" w:hAnsiTheme="minorHAnsi" w:cstheme="minorHAnsi"/>
          </w:rPr>
          <w:t>3.</w:t>
        </w:r>
        <w:r w:rsidRPr="005D1837">
          <w:rPr>
            <w:rFonts w:asciiTheme="minorHAnsi" w:eastAsiaTheme="minorEastAsia" w:hAnsiTheme="minorHAnsi" w:cstheme="minorHAnsi"/>
            <w:b w:val="0"/>
            <w:color w:val="auto"/>
            <w:sz w:val="22"/>
            <w:szCs w:val="22"/>
          </w:rPr>
          <w:tab/>
        </w:r>
        <w:r w:rsidRPr="005D1837">
          <w:rPr>
            <w:rStyle w:val="Hyperlink"/>
            <w:rFonts w:asciiTheme="minorHAnsi" w:hAnsiTheme="minorHAnsi" w:cstheme="minorHAnsi"/>
          </w:rPr>
          <w:t>Κριτήρια Επιλογής Πράξεων της 1ης έκδοσης εγγράφου εξειδίκευσης</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_Toc120276867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22</w:t>
        </w:r>
        <w:r w:rsidRPr="005D1837">
          <w:rPr>
            <w:rFonts w:asciiTheme="minorHAnsi" w:hAnsiTheme="minorHAnsi" w:cstheme="minorHAnsi"/>
            <w:webHidden/>
          </w:rPr>
          <w:fldChar w:fldCharType="end"/>
        </w:r>
      </w:hyperlink>
    </w:p>
    <w:p w14:paraId="6D868B4A" w14:textId="77777777" w:rsidR="000C22B6" w:rsidRPr="005D1837" w:rsidRDefault="000C22B6" w:rsidP="000C22B6">
      <w:pPr>
        <w:pStyle w:val="TOC2"/>
        <w:rPr>
          <w:rFonts w:asciiTheme="minorHAnsi" w:eastAsiaTheme="minorEastAsia" w:hAnsiTheme="minorHAnsi" w:cstheme="minorHAnsi"/>
          <w:i w:val="0"/>
          <w:lang w:val="el-GR"/>
        </w:rPr>
      </w:pPr>
      <w:hyperlink w:anchor="_Toc120276868" w:history="1">
        <w:r w:rsidRPr="005D1837">
          <w:rPr>
            <w:rStyle w:val="Hyperlink"/>
            <w:rFonts w:asciiTheme="minorHAnsi" w:hAnsiTheme="minorHAnsi" w:cstheme="minorHAnsi"/>
          </w:rPr>
          <w:t>3.1</w:t>
        </w:r>
        <w:r w:rsidRPr="005D1837">
          <w:rPr>
            <w:rFonts w:asciiTheme="minorHAnsi" w:eastAsiaTheme="minorEastAsia" w:hAnsiTheme="minorHAnsi" w:cstheme="minorHAnsi"/>
            <w:i w:val="0"/>
            <w:lang w:val="el-GR"/>
          </w:rPr>
          <w:tab/>
        </w:r>
        <w:r w:rsidRPr="005D1837">
          <w:rPr>
            <w:rStyle w:val="Hyperlink"/>
            <w:rFonts w:asciiTheme="minorHAnsi" w:hAnsiTheme="minorHAnsi" w:cstheme="minorHAnsi"/>
          </w:rPr>
          <w:t>Συγκεντρωτικός πίνακας Πράξεων 1ης εξειδίκευσης Προγραμμάτων ΤΑΜΕ &amp; ΜΔΣΘ της Προγραμματικής Περιόδου 2021 -2027</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_Toc120276868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22</w:t>
        </w:r>
        <w:r w:rsidRPr="005D1837">
          <w:rPr>
            <w:rFonts w:asciiTheme="minorHAnsi" w:hAnsiTheme="minorHAnsi" w:cstheme="minorHAnsi"/>
            <w:webHidden/>
          </w:rPr>
          <w:fldChar w:fldCharType="end"/>
        </w:r>
      </w:hyperlink>
    </w:p>
    <w:p w14:paraId="5D9A7677" w14:textId="77777777" w:rsidR="000C22B6" w:rsidRPr="005D1837" w:rsidRDefault="000C22B6" w:rsidP="000C22B6">
      <w:pPr>
        <w:pStyle w:val="TOC2"/>
        <w:rPr>
          <w:rFonts w:asciiTheme="minorHAnsi" w:eastAsiaTheme="minorEastAsia" w:hAnsiTheme="minorHAnsi" w:cstheme="minorHAnsi"/>
          <w:i w:val="0"/>
          <w:lang w:val="el-GR"/>
        </w:rPr>
      </w:pPr>
      <w:hyperlink w:anchor="_Toc120276869" w:history="1">
        <w:r w:rsidRPr="005D1837">
          <w:rPr>
            <w:rStyle w:val="Hyperlink"/>
            <w:rFonts w:asciiTheme="minorHAnsi" w:hAnsiTheme="minorHAnsi" w:cstheme="minorHAnsi"/>
          </w:rPr>
          <w:t>3.2</w:t>
        </w:r>
        <w:r w:rsidRPr="005D1837">
          <w:rPr>
            <w:rFonts w:asciiTheme="minorHAnsi" w:eastAsiaTheme="minorEastAsia" w:hAnsiTheme="minorHAnsi" w:cstheme="minorHAnsi"/>
            <w:i w:val="0"/>
            <w:lang w:val="el-GR"/>
          </w:rPr>
          <w:tab/>
        </w:r>
        <w:r w:rsidRPr="005D1837">
          <w:rPr>
            <w:rStyle w:val="Hyperlink"/>
            <w:rFonts w:asciiTheme="minorHAnsi" w:hAnsiTheme="minorHAnsi" w:cstheme="minorHAnsi"/>
          </w:rPr>
          <w:t>Αναλυτικοί Πίνακες Κριτηρίων Αξιολόγησης</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_Toc120276869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24</w:t>
        </w:r>
        <w:r w:rsidRPr="005D1837">
          <w:rPr>
            <w:rFonts w:asciiTheme="minorHAnsi" w:hAnsiTheme="minorHAnsi" w:cstheme="minorHAnsi"/>
            <w:webHidden/>
          </w:rPr>
          <w:fldChar w:fldCharType="end"/>
        </w:r>
      </w:hyperlink>
    </w:p>
    <w:p w14:paraId="09BF9251" w14:textId="77777777" w:rsidR="000C22B6" w:rsidRPr="005D1837" w:rsidRDefault="000C22B6" w:rsidP="000C22B6">
      <w:pPr>
        <w:pStyle w:val="TOC1"/>
        <w:rPr>
          <w:rFonts w:asciiTheme="minorHAnsi" w:eastAsiaTheme="minorEastAsia" w:hAnsiTheme="minorHAnsi" w:cstheme="minorHAnsi"/>
          <w:b w:val="0"/>
          <w:color w:val="auto"/>
          <w:sz w:val="22"/>
          <w:szCs w:val="22"/>
        </w:rPr>
      </w:pPr>
      <w:hyperlink w:anchor="_Toc120276870" w:history="1">
        <w:r w:rsidRPr="005D1837">
          <w:rPr>
            <w:rStyle w:val="Hyperlink"/>
            <w:rFonts w:asciiTheme="minorHAnsi" w:hAnsiTheme="minorHAnsi" w:cstheme="minorHAnsi"/>
          </w:rPr>
          <w:t>ΠΑΡΑΡΤΗΜΑ Α: Υποστηρικτική λίστα στην αξιολόγηση και επιλογή των προτάσεων και στην επαλήθευση των Πράξεων βάσει του Χάρτη Θεμελιωδών Δικαιωμάτων</w:t>
        </w:r>
        <w:r w:rsidRPr="005D1837">
          <w:rPr>
            <w:rFonts w:asciiTheme="minorHAnsi" w:hAnsiTheme="minorHAnsi" w:cstheme="minorHAnsi"/>
            <w:webHidden/>
          </w:rPr>
          <w:tab/>
        </w:r>
        <w:r w:rsidRPr="005D1837">
          <w:rPr>
            <w:rFonts w:asciiTheme="minorHAnsi" w:hAnsiTheme="minorHAnsi" w:cstheme="minorHAnsi"/>
            <w:webHidden/>
          </w:rPr>
          <w:fldChar w:fldCharType="begin"/>
        </w:r>
        <w:r w:rsidRPr="005D1837">
          <w:rPr>
            <w:rFonts w:asciiTheme="minorHAnsi" w:hAnsiTheme="minorHAnsi" w:cstheme="minorHAnsi"/>
            <w:webHidden/>
          </w:rPr>
          <w:instrText xml:space="preserve"> PAGEREF _Toc120276870 \h </w:instrText>
        </w:r>
        <w:r w:rsidRPr="005D1837">
          <w:rPr>
            <w:rFonts w:asciiTheme="minorHAnsi" w:hAnsiTheme="minorHAnsi" w:cstheme="minorHAnsi"/>
            <w:webHidden/>
          </w:rPr>
        </w:r>
        <w:r w:rsidRPr="005D1837">
          <w:rPr>
            <w:rFonts w:asciiTheme="minorHAnsi" w:hAnsiTheme="minorHAnsi" w:cstheme="minorHAnsi"/>
            <w:webHidden/>
          </w:rPr>
          <w:fldChar w:fldCharType="separate"/>
        </w:r>
        <w:r>
          <w:rPr>
            <w:rFonts w:asciiTheme="minorHAnsi" w:hAnsiTheme="minorHAnsi" w:cstheme="minorHAnsi"/>
            <w:webHidden/>
          </w:rPr>
          <w:t>47</w:t>
        </w:r>
        <w:r w:rsidRPr="005D1837">
          <w:rPr>
            <w:rFonts w:asciiTheme="minorHAnsi" w:hAnsiTheme="minorHAnsi" w:cstheme="minorHAnsi"/>
            <w:webHidden/>
          </w:rPr>
          <w:fldChar w:fldCharType="end"/>
        </w:r>
      </w:hyperlink>
    </w:p>
    <w:p w14:paraId="155CF429" w14:textId="77777777" w:rsidR="000C22B6" w:rsidRPr="00706AC3" w:rsidRDefault="000C22B6" w:rsidP="000C22B6">
      <w:pPr>
        <w:pStyle w:val="TOC3"/>
        <w:spacing w:before="120" w:after="120" w:line="280" w:lineRule="atLeast"/>
        <w:rPr>
          <w:rFonts w:asciiTheme="minorHAnsi" w:hAnsiTheme="minorHAnsi" w:cstheme="minorHAnsi"/>
          <w:szCs w:val="22"/>
        </w:rPr>
      </w:pPr>
      <w:r w:rsidRPr="005D1837">
        <w:rPr>
          <w:rFonts w:asciiTheme="minorHAnsi" w:hAnsiTheme="minorHAnsi" w:cstheme="minorHAnsi"/>
          <w:szCs w:val="22"/>
          <w:lang w:val="en-US"/>
        </w:rPr>
        <w:fldChar w:fldCharType="end"/>
      </w:r>
    </w:p>
    <w:p w14:paraId="2A0F8E5B" w14:textId="77777777" w:rsidR="000C22B6" w:rsidRPr="003F349E" w:rsidRDefault="000C22B6" w:rsidP="000C22B6">
      <w:pPr>
        <w:spacing w:after="120" w:line="280" w:lineRule="atLeast"/>
        <w:rPr>
          <w:rFonts w:asciiTheme="minorHAnsi" w:hAnsiTheme="minorHAnsi" w:cstheme="minorHAnsi"/>
          <w:szCs w:val="22"/>
        </w:rPr>
      </w:pPr>
      <w:r w:rsidRPr="003F349E">
        <w:rPr>
          <w:rFonts w:asciiTheme="minorHAnsi" w:hAnsiTheme="minorHAnsi" w:cstheme="minorHAnsi"/>
          <w:szCs w:val="22"/>
        </w:rPr>
        <w:br w:type="page"/>
      </w:r>
    </w:p>
    <w:p w14:paraId="31D4FB26" w14:textId="77777777" w:rsidR="000C22B6" w:rsidRPr="003F349E" w:rsidRDefault="000C22B6" w:rsidP="000C22B6">
      <w:pPr>
        <w:pStyle w:val="Heading1"/>
        <w:spacing w:before="240" w:after="120" w:line="280" w:lineRule="atLeast"/>
        <w:ind w:left="567" w:hanging="567"/>
        <w:rPr>
          <w:rFonts w:asciiTheme="minorHAnsi" w:hAnsiTheme="minorHAnsi" w:cstheme="minorHAnsi"/>
          <w:color w:val="002060"/>
          <w:sz w:val="22"/>
          <w:szCs w:val="22"/>
        </w:rPr>
      </w:pPr>
      <w:bookmarkStart w:id="0" w:name="_Toc120276855"/>
      <w:r w:rsidRPr="003F349E">
        <w:rPr>
          <w:rFonts w:asciiTheme="minorHAnsi" w:hAnsiTheme="minorHAnsi" w:cstheme="minorHAnsi"/>
          <w:color w:val="002060"/>
          <w:sz w:val="22"/>
          <w:szCs w:val="22"/>
        </w:rPr>
        <w:lastRenderedPageBreak/>
        <w:t>Διαδικασία</w:t>
      </w:r>
      <w:bookmarkEnd w:id="0"/>
    </w:p>
    <w:p w14:paraId="52B39C39" w14:textId="77777777" w:rsidR="000C22B6" w:rsidRPr="003F349E" w:rsidRDefault="000C22B6" w:rsidP="000C22B6">
      <w:pPr>
        <w:pStyle w:val="ListBullet"/>
        <w:spacing w:after="120" w:line="280" w:lineRule="exact"/>
        <w:rPr>
          <w:rFonts w:asciiTheme="minorHAnsi" w:hAnsiTheme="minorHAnsi" w:cstheme="minorHAnsi"/>
        </w:rPr>
      </w:pPr>
      <w:r w:rsidRPr="003F349E">
        <w:rPr>
          <w:rFonts w:asciiTheme="minorHAnsi" w:hAnsiTheme="minorHAnsi" w:cstheme="minorHAnsi"/>
        </w:rPr>
        <w:t>Το παρόν έγγραφο για τη μεθοδολογία αξιολόγησης και επιλογής πράξεων αποτελεί συμπληρωματικό κείμενο στο Εγχειρίδιο Συστήματος Διαχείρισης και Ελέγχου για τη Λειτουργική Περιοχή Ι: «Επιλογή και έγκριση πράξεων», καθώς και στο συμπληρωματικό κείμενο οδηγιών για την αξιολόγηση των προτάσεων (που συγχρηματοδοτούνται από τα Προγράμματα που υποστηρίζονται από τα Ταμεία Μετανάστευσης και Εσωτερικών Υποθέσεων (</w:t>
      </w:r>
      <w:proofErr w:type="spellStart"/>
      <w:r w:rsidRPr="003F349E">
        <w:rPr>
          <w:rFonts w:asciiTheme="minorHAnsi" w:hAnsiTheme="minorHAnsi" w:cstheme="minorHAnsi"/>
        </w:rPr>
        <w:t>ΕπΠα</w:t>
      </w:r>
      <w:proofErr w:type="spellEnd"/>
      <w:r w:rsidRPr="003F349E">
        <w:rPr>
          <w:rFonts w:asciiTheme="minorHAnsi" w:hAnsiTheme="minorHAnsi" w:cstheme="minorHAnsi"/>
        </w:rPr>
        <w:t xml:space="preserve"> ΤΑΜΕΥ) της Προγραμματικής Περιόδου 2021-2027 και συγκεκριμένα του Ταμείου Ασύλου, Μετανάστευσης και Ένταξης (ΤΑΜΕ/AMIF) και του Μέσου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p>
    <w:p w14:paraId="4F7D121E" w14:textId="77777777" w:rsidR="000C22B6" w:rsidRPr="003F349E" w:rsidRDefault="000C22B6" w:rsidP="000C22B6">
      <w:pPr>
        <w:pStyle w:val="ListBullet"/>
        <w:spacing w:after="120" w:line="280" w:lineRule="exact"/>
        <w:rPr>
          <w:rFonts w:asciiTheme="minorHAnsi" w:hAnsiTheme="minorHAnsi" w:cstheme="minorHAnsi"/>
        </w:rPr>
      </w:pPr>
      <w:r w:rsidRPr="003F349E">
        <w:rPr>
          <w:rFonts w:asciiTheme="minorHAnsi" w:hAnsiTheme="minorHAnsi" w:cstheme="minorHAnsi"/>
        </w:rPr>
        <w:t>Με τη συγκεκριμένη μεθοδολογία</w:t>
      </w:r>
      <w:r>
        <w:rPr>
          <w:rFonts w:asciiTheme="minorHAnsi" w:hAnsiTheme="minorHAnsi" w:cstheme="minorHAnsi"/>
        </w:rPr>
        <w:t xml:space="preserve"> αξιολόγησης</w:t>
      </w:r>
      <w:r w:rsidRPr="003F349E">
        <w:rPr>
          <w:rFonts w:asciiTheme="minorHAnsi" w:hAnsiTheme="minorHAnsi" w:cstheme="minorHAnsi"/>
        </w:rPr>
        <w:t xml:space="preserve"> και </w:t>
      </w:r>
      <w:r>
        <w:rPr>
          <w:rFonts w:asciiTheme="minorHAnsi" w:hAnsiTheme="minorHAnsi" w:cstheme="minorHAnsi"/>
        </w:rPr>
        <w:t>κριτηρίων επιλογής</w:t>
      </w:r>
      <w:r w:rsidRPr="003F349E">
        <w:rPr>
          <w:rFonts w:asciiTheme="minorHAnsi" w:hAnsiTheme="minorHAnsi" w:cstheme="minorHAnsi"/>
        </w:rPr>
        <w:t xml:space="preserve"> πράξεων δίνονται </w:t>
      </w:r>
      <w:r w:rsidRPr="003F349E">
        <w:rPr>
          <w:rFonts w:asciiTheme="minorHAnsi" w:hAnsiTheme="minorHAnsi" w:cstheme="minorHAnsi"/>
          <w:b/>
        </w:rPr>
        <w:t>κατευθύνσεις</w:t>
      </w:r>
      <w:r w:rsidRPr="003F349E">
        <w:rPr>
          <w:rFonts w:asciiTheme="minorHAnsi" w:hAnsiTheme="minorHAnsi" w:cstheme="minorHAnsi"/>
        </w:rPr>
        <w:t xml:space="preserve"> που προτείνεται να ακολουθήσει η Ειδική Υπηρεσία Συντονισμού και Διαχείρισης Προγραμμάτων Μετανάστευσης και Εσωτερικών Υποθέσεων (Ε.Υ.ΣΥ.Δ. Μ.Ε.Υ.) ή οι Ενδιάμεσοι Φορείς Διαχείρισης για την εφαρμογή τους στο πλαίσιο κάθε πρόσκλησης για την αξιολόγηση προτεινόμενων πράξεων.  </w:t>
      </w:r>
    </w:p>
    <w:p w14:paraId="0C2CF9D2" w14:textId="77777777" w:rsidR="000C22B6" w:rsidRPr="003F349E" w:rsidRDefault="000C22B6" w:rsidP="000C22B6">
      <w:pPr>
        <w:spacing w:line="280" w:lineRule="exact"/>
        <w:rPr>
          <w:rFonts w:asciiTheme="minorHAnsi" w:hAnsiTheme="minorHAnsi" w:cstheme="minorHAnsi"/>
          <w:szCs w:val="22"/>
        </w:rPr>
      </w:pPr>
      <w:r w:rsidRPr="003F349E">
        <w:rPr>
          <w:rFonts w:asciiTheme="minorHAnsi" w:hAnsiTheme="minorHAnsi" w:cstheme="minorHAnsi"/>
          <w:szCs w:val="22"/>
        </w:rPr>
        <w:t>Σκοπός των οδηγιών είναι:</w:t>
      </w:r>
    </w:p>
    <w:p w14:paraId="34789680"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α) η εφαρμογή των διαδικασιών επιλογής και έγκρισης πράξεων της προγραμματικής περιόδου 2021-2027 όπως ισχύουν και προκύπτουν από τους σχετικούς Κανονισμούς της ΕΕ και την εθνική νομοθεσία</w:t>
      </w:r>
      <w:r>
        <w:rPr>
          <w:rFonts w:asciiTheme="minorHAnsi" w:hAnsiTheme="minorHAnsi" w:cstheme="minorHAnsi"/>
          <w:szCs w:val="22"/>
        </w:rPr>
        <w:t>,</w:t>
      </w:r>
    </w:p>
    <w:p w14:paraId="11328299"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β) η παροχή αναλυτικότερων κατευθύνσεων στις εμπλεκόμενες στην αξιολόγηση πράξεων Αρχές για την υποστήριξη του έργου τους στο πλαίσιο των Προγραμμάτων</w:t>
      </w:r>
      <w:r>
        <w:rPr>
          <w:rFonts w:asciiTheme="minorHAnsi" w:hAnsiTheme="minorHAnsi" w:cstheme="minorHAnsi"/>
          <w:szCs w:val="22"/>
        </w:rPr>
        <w:t>,</w:t>
      </w:r>
    </w:p>
    <w:p w14:paraId="59C8CFBE"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προτεραιότητες και τα επιδιωκόμενα αποτελέσματα του Προγράμματος, όπως ορίζονται/περιγράφονται στην εκάστοτε πρόσκληση.</w:t>
      </w:r>
    </w:p>
    <w:p w14:paraId="07D693A7" w14:textId="77777777" w:rsidR="000C22B6"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Το παρόν κείμενο συνοδεύεται από </w:t>
      </w:r>
      <w:r>
        <w:rPr>
          <w:rFonts w:asciiTheme="minorHAnsi" w:hAnsiTheme="minorHAnsi" w:cstheme="minorHAnsi"/>
          <w:szCs w:val="22"/>
        </w:rPr>
        <w:t xml:space="preserve">το </w:t>
      </w:r>
      <w:r w:rsidRPr="003F349E">
        <w:rPr>
          <w:rFonts w:asciiTheme="minorHAnsi" w:hAnsiTheme="minorHAnsi" w:cstheme="minorHAnsi"/>
          <w:szCs w:val="22"/>
        </w:rPr>
        <w:t>Παράρτημα Α</w:t>
      </w:r>
      <w:r>
        <w:rPr>
          <w:rFonts w:asciiTheme="minorHAnsi" w:hAnsiTheme="minorHAnsi" w:cstheme="minorHAnsi"/>
          <w:szCs w:val="22"/>
        </w:rPr>
        <w:t>, το οποίο είναι η υ</w:t>
      </w:r>
      <w:r w:rsidRPr="003F349E">
        <w:rPr>
          <w:rFonts w:asciiTheme="minorHAnsi" w:hAnsiTheme="minorHAnsi" w:cstheme="minorHAnsi"/>
          <w:szCs w:val="22"/>
        </w:rPr>
        <w:t>ποστηρικτική λίστα στην αξιολόγηση και επιλογή των προτάσεων και στην επαλήθευση των πράξεων βάσει του Χάρτη Θεμελιωδών Δικαιωμάτων</w:t>
      </w:r>
      <w:r>
        <w:rPr>
          <w:rFonts w:asciiTheme="minorHAnsi" w:hAnsiTheme="minorHAnsi" w:cstheme="minorHAnsi"/>
          <w:szCs w:val="22"/>
        </w:rPr>
        <w:t>.</w:t>
      </w:r>
    </w:p>
    <w:p w14:paraId="4DEB2929" w14:textId="77777777" w:rsidR="000C22B6" w:rsidRPr="003F349E" w:rsidRDefault="000C22B6" w:rsidP="000C22B6">
      <w:pPr>
        <w:pStyle w:val="Heading2"/>
        <w:numPr>
          <w:ilvl w:val="0"/>
          <w:numId w:val="0"/>
        </w:numPr>
        <w:ind w:left="718" w:hanging="576"/>
        <w:rPr>
          <w:rStyle w:val="Intro2"/>
          <w:rFonts w:asciiTheme="minorHAnsi" w:hAnsiTheme="minorHAnsi" w:cstheme="minorHAnsi"/>
          <w:color w:val="auto"/>
          <w:sz w:val="22"/>
          <w:szCs w:val="22"/>
        </w:rPr>
      </w:pPr>
      <w:bookmarkStart w:id="1" w:name="_Toc120276856"/>
      <w:r w:rsidRPr="003F349E">
        <w:rPr>
          <w:rStyle w:val="Intro2"/>
          <w:rFonts w:asciiTheme="minorHAnsi" w:hAnsiTheme="minorHAnsi" w:cstheme="minorHAnsi"/>
          <w:color w:val="auto"/>
          <w:sz w:val="22"/>
          <w:szCs w:val="22"/>
        </w:rPr>
        <w:t>1.1 Θεσμικό πλαίσιο που διέπει τη μεθοδολογία αξιολόγησης και την επιλογή πράξεων</w:t>
      </w:r>
      <w:bookmarkEnd w:id="1"/>
    </w:p>
    <w:p w14:paraId="5196EC46" w14:textId="77777777" w:rsidR="000C22B6" w:rsidRPr="003F349E" w:rsidRDefault="000C22B6" w:rsidP="000C22B6">
      <w:pPr>
        <w:spacing w:after="120" w:line="280" w:lineRule="exact"/>
        <w:rPr>
          <w:rFonts w:asciiTheme="minorHAnsi" w:hAnsiTheme="minorHAnsi" w:cstheme="minorHAnsi"/>
          <w:i/>
          <w:color w:val="CD6109"/>
          <w:szCs w:val="22"/>
        </w:rPr>
      </w:pPr>
      <w:r w:rsidRPr="003F349E">
        <w:rPr>
          <w:rFonts w:asciiTheme="minorHAnsi" w:hAnsiTheme="minorHAnsi" w:cstheme="minorHAnsi"/>
          <w:i/>
          <w:color w:val="CD6109"/>
          <w:szCs w:val="22"/>
        </w:rPr>
        <w:t>Κανονισμός (ΕΕ) 2021/1060</w:t>
      </w:r>
    </w:p>
    <w:p w14:paraId="25F3263A"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Οι αρμοδιότητες της ΔΑ </w:t>
      </w:r>
      <w:r>
        <w:rPr>
          <w:rFonts w:asciiTheme="minorHAnsi" w:hAnsiTheme="minorHAnsi" w:cstheme="minorHAnsi"/>
          <w:szCs w:val="22"/>
        </w:rPr>
        <w:t>(</w:t>
      </w:r>
      <w:r w:rsidRPr="003F349E">
        <w:rPr>
          <w:rFonts w:asciiTheme="minorHAnsi" w:hAnsiTheme="minorHAnsi" w:cstheme="minorHAnsi"/>
          <w:szCs w:val="22"/>
        </w:rPr>
        <w:t xml:space="preserve">ή </w:t>
      </w:r>
      <w:r>
        <w:rPr>
          <w:rFonts w:asciiTheme="minorHAnsi" w:hAnsiTheme="minorHAnsi" w:cstheme="minorHAnsi"/>
          <w:szCs w:val="22"/>
        </w:rPr>
        <w:t xml:space="preserve">του </w:t>
      </w:r>
      <w:r w:rsidRPr="003F349E">
        <w:rPr>
          <w:rFonts w:asciiTheme="minorHAnsi" w:hAnsiTheme="minorHAnsi" w:cstheme="minorHAnsi"/>
          <w:szCs w:val="22"/>
        </w:rPr>
        <w:t>ΕΦΔ</w:t>
      </w:r>
      <w:r>
        <w:rPr>
          <w:rFonts w:asciiTheme="minorHAnsi" w:hAnsiTheme="minorHAnsi" w:cstheme="minorHAnsi"/>
          <w:szCs w:val="22"/>
        </w:rPr>
        <w:t>)</w:t>
      </w:r>
      <w:r w:rsidRPr="003F349E">
        <w:rPr>
          <w:rFonts w:asciiTheme="minorHAnsi" w:hAnsiTheme="minorHAnsi" w:cstheme="minorHAnsi"/>
          <w:szCs w:val="22"/>
        </w:rPr>
        <w:t xml:space="preserve"> όσον αφορά στην επιλογή και έγκριση πράξεων προβλέπονται στον</w:t>
      </w:r>
      <w:r>
        <w:rPr>
          <w:rFonts w:asciiTheme="minorHAnsi" w:hAnsiTheme="minorHAnsi" w:cstheme="minorHAnsi"/>
          <w:szCs w:val="22"/>
        </w:rPr>
        <w:t xml:space="preserve"> Κανονισμό</w:t>
      </w:r>
      <w:r w:rsidRPr="003F349E">
        <w:rPr>
          <w:rFonts w:asciiTheme="minorHAnsi" w:hAnsiTheme="minorHAnsi" w:cstheme="minorHAnsi"/>
          <w:szCs w:val="22"/>
        </w:rPr>
        <w:t xml:space="preserve"> (ΕΕ) 2021/1060 ως ακολούθως:</w:t>
      </w:r>
    </w:p>
    <w:p w14:paraId="7C0E4F04" w14:textId="77777777" w:rsidR="000C22B6" w:rsidRPr="003F349E" w:rsidRDefault="000C22B6" w:rsidP="000C22B6">
      <w:pPr>
        <w:pStyle w:val="ListParagraph"/>
        <w:numPr>
          <w:ilvl w:val="0"/>
          <w:numId w:val="40"/>
        </w:numPr>
        <w:spacing w:after="120" w:line="280" w:lineRule="exact"/>
        <w:rPr>
          <w:rFonts w:asciiTheme="minorHAnsi" w:hAnsiTheme="minorHAnsi" w:cstheme="minorHAnsi"/>
          <w:szCs w:val="22"/>
        </w:rPr>
      </w:pPr>
      <w:r w:rsidRPr="00E91E81">
        <w:rPr>
          <w:rFonts w:asciiTheme="minorHAnsi" w:hAnsiTheme="minorHAnsi" w:cstheme="minorHAnsi"/>
          <w:b/>
          <w:bCs/>
          <w:szCs w:val="22"/>
        </w:rPr>
        <w:t>Άρθρο 73</w:t>
      </w:r>
      <w:r w:rsidRPr="003F349E">
        <w:rPr>
          <w:rFonts w:asciiTheme="minorHAnsi" w:hAnsiTheme="minorHAnsi" w:cstheme="minorHAnsi"/>
          <w:szCs w:val="22"/>
        </w:rPr>
        <w:t xml:space="preserve"> Επιλογή πράξεων από τη διαχειριστική αρχή</w:t>
      </w:r>
    </w:p>
    <w:p w14:paraId="4BFA4563"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Σύμφωνα με το άρθρο 73 του </w:t>
      </w:r>
      <w:r>
        <w:rPr>
          <w:rFonts w:asciiTheme="minorHAnsi" w:hAnsiTheme="minorHAnsi" w:cstheme="minorHAnsi"/>
          <w:szCs w:val="22"/>
        </w:rPr>
        <w:t>Κανονισμού</w:t>
      </w:r>
      <w:r w:rsidRPr="003F349E">
        <w:rPr>
          <w:rFonts w:asciiTheme="minorHAnsi" w:hAnsiTheme="minorHAnsi" w:cstheme="minorHAnsi"/>
          <w:szCs w:val="22"/>
        </w:rPr>
        <w:t xml:space="preserve"> 2021/1060 η ΔΑ </w:t>
      </w:r>
      <w:r>
        <w:rPr>
          <w:rFonts w:asciiTheme="minorHAnsi" w:hAnsiTheme="minorHAnsi" w:cstheme="minorHAnsi"/>
          <w:szCs w:val="22"/>
        </w:rPr>
        <w:t>(</w:t>
      </w:r>
      <w:r w:rsidRPr="003F349E">
        <w:rPr>
          <w:rFonts w:asciiTheme="minorHAnsi" w:hAnsiTheme="minorHAnsi" w:cstheme="minorHAnsi"/>
          <w:szCs w:val="22"/>
        </w:rPr>
        <w:t xml:space="preserve">ή </w:t>
      </w:r>
      <w:r>
        <w:rPr>
          <w:rFonts w:asciiTheme="minorHAnsi" w:hAnsiTheme="minorHAnsi" w:cstheme="minorHAnsi"/>
          <w:szCs w:val="22"/>
        </w:rPr>
        <w:t xml:space="preserve">ο </w:t>
      </w:r>
      <w:r w:rsidRPr="003F349E">
        <w:rPr>
          <w:rFonts w:asciiTheme="minorHAnsi" w:hAnsiTheme="minorHAnsi" w:cstheme="minorHAnsi"/>
          <w:szCs w:val="22"/>
        </w:rPr>
        <w:t>ΕΦΔ</w:t>
      </w:r>
      <w:r>
        <w:rPr>
          <w:rFonts w:asciiTheme="minorHAnsi" w:hAnsiTheme="minorHAnsi" w:cstheme="minorHAnsi"/>
          <w:szCs w:val="22"/>
        </w:rPr>
        <w:t>)</w:t>
      </w:r>
      <w:r w:rsidRPr="003F349E">
        <w:rPr>
          <w:rFonts w:asciiTheme="minorHAnsi" w:hAnsiTheme="minorHAnsi" w:cstheme="minorHAnsi"/>
          <w:szCs w:val="22"/>
        </w:rPr>
        <w:t xml:space="preserve">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3F349E">
        <w:rPr>
          <w:rFonts w:asciiTheme="minorHAnsi" w:hAnsiTheme="minorHAnsi" w:cstheme="minorHAnsi"/>
          <w:szCs w:val="22"/>
        </w:rPr>
        <w:t>ενωσιακή</w:t>
      </w:r>
      <w:proofErr w:type="spellEnd"/>
      <w:r w:rsidRPr="003F349E">
        <w:rPr>
          <w:rFonts w:asciiTheme="minorHAnsi" w:hAnsiTheme="minorHAnsi" w:cstheme="minorHAnsi"/>
          <w:szCs w:val="22"/>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5B44C765"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Ειδικότερα, σύμφωνα με το ανωτέρω άρθρο του κανονισμού, για την επιλογή των πράξεων η ΔΑ </w:t>
      </w:r>
      <w:r>
        <w:rPr>
          <w:rFonts w:asciiTheme="minorHAnsi" w:hAnsiTheme="minorHAnsi" w:cstheme="minorHAnsi"/>
          <w:szCs w:val="22"/>
        </w:rPr>
        <w:t>(</w:t>
      </w:r>
      <w:r w:rsidRPr="003F349E">
        <w:rPr>
          <w:rFonts w:asciiTheme="minorHAnsi" w:hAnsiTheme="minorHAnsi" w:cstheme="minorHAnsi"/>
          <w:szCs w:val="22"/>
        </w:rPr>
        <w:t xml:space="preserve">ή </w:t>
      </w:r>
      <w:r>
        <w:rPr>
          <w:rFonts w:asciiTheme="minorHAnsi" w:hAnsiTheme="minorHAnsi" w:cstheme="minorHAnsi"/>
          <w:szCs w:val="22"/>
        </w:rPr>
        <w:t xml:space="preserve">ο </w:t>
      </w:r>
      <w:r w:rsidRPr="003F349E">
        <w:rPr>
          <w:rFonts w:asciiTheme="minorHAnsi" w:hAnsiTheme="minorHAnsi" w:cstheme="minorHAnsi"/>
          <w:szCs w:val="22"/>
        </w:rPr>
        <w:t>ΕΦΔ</w:t>
      </w:r>
      <w:r>
        <w:rPr>
          <w:rFonts w:asciiTheme="minorHAnsi" w:hAnsiTheme="minorHAnsi" w:cstheme="minorHAnsi"/>
          <w:szCs w:val="22"/>
        </w:rPr>
        <w:t>)</w:t>
      </w:r>
      <w:r w:rsidRPr="003F349E">
        <w:rPr>
          <w:rFonts w:asciiTheme="minorHAnsi" w:hAnsiTheme="minorHAnsi" w:cstheme="minorHAnsi"/>
          <w:szCs w:val="22"/>
        </w:rPr>
        <w:t xml:space="preserve">: </w:t>
      </w:r>
    </w:p>
    <w:p w14:paraId="78A26520"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 xml:space="preserve">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w:t>
      </w:r>
      <w:r w:rsidRPr="003F349E">
        <w:rPr>
          <w:rFonts w:asciiTheme="minorHAnsi" w:hAnsiTheme="minorHAnsi" w:cstheme="minorHAnsi"/>
          <w:szCs w:val="22"/>
        </w:rPr>
        <w:lastRenderedPageBreak/>
        <w:t>πρόγραμμα, και ότι συμβάλλουν αποτελεσματικά στην επίτευξη των ειδικών στόχων του προγράμματος·</w:t>
      </w:r>
    </w:p>
    <w:p w14:paraId="090E6B00"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2B818C"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5158138"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50B2560"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17A59A29"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717D8E8"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78E91717"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2127D341"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0FE02EDF" w14:textId="77777777" w:rsidR="000C22B6" w:rsidRPr="003F349E" w:rsidRDefault="000C22B6" w:rsidP="000C22B6">
      <w:pPr>
        <w:pStyle w:val="ListParagraph"/>
        <w:numPr>
          <w:ilvl w:val="0"/>
          <w:numId w:val="16"/>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2672D4B7" w14:textId="77777777" w:rsidR="000C22B6" w:rsidRPr="003F349E" w:rsidRDefault="000C22B6" w:rsidP="000C22B6">
      <w:pPr>
        <w:pStyle w:val="ListParagraph"/>
        <w:spacing w:before="60" w:after="60" w:line="280" w:lineRule="exact"/>
        <w:ind w:left="714"/>
        <w:contextualSpacing w:val="0"/>
        <w:rPr>
          <w:rFonts w:asciiTheme="minorHAnsi" w:hAnsiTheme="minorHAnsi" w:cstheme="minorHAnsi"/>
          <w:szCs w:val="22"/>
        </w:rPr>
      </w:pPr>
    </w:p>
    <w:p w14:paraId="1E5730B2" w14:textId="77777777" w:rsidR="000C22B6" w:rsidRPr="003F349E" w:rsidRDefault="000C22B6" w:rsidP="000C22B6">
      <w:pPr>
        <w:pStyle w:val="ListParagraph"/>
        <w:numPr>
          <w:ilvl w:val="0"/>
          <w:numId w:val="40"/>
        </w:numPr>
        <w:spacing w:after="120" w:line="280" w:lineRule="exact"/>
        <w:rPr>
          <w:rFonts w:asciiTheme="minorHAnsi" w:hAnsiTheme="minorHAnsi" w:cstheme="minorHAnsi"/>
          <w:szCs w:val="22"/>
        </w:rPr>
      </w:pPr>
      <w:r w:rsidRPr="00D50529">
        <w:rPr>
          <w:rFonts w:asciiTheme="minorHAnsi" w:hAnsiTheme="minorHAnsi" w:cstheme="minorHAnsi"/>
          <w:b/>
          <w:bCs/>
          <w:szCs w:val="22"/>
        </w:rPr>
        <w:t>Άρθρο 63</w:t>
      </w:r>
      <w:r w:rsidRPr="003F349E">
        <w:rPr>
          <w:rFonts w:asciiTheme="minorHAnsi" w:hAnsiTheme="minorHAnsi" w:cstheme="minorHAnsi"/>
          <w:szCs w:val="22"/>
        </w:rPr>
        <w:t xml:space="preserve"> </w:t>
      </w:r>
      <w:proofErr w:type="spellStart"/>
      <w:r w:rsidRPr="003F349E">
        <w:rPr>
          <w:rFonts w:asciiTheme="minorHAnsi" w:hAnsiTheme="minorHAnsi" w:cstheme="minorHAnsi"/>
          <w:szCs w:val="22"/>
        </w:rPr>
        <w:t>Επιλεξιμότητα</w:t>
      </w:r>
      <w:proofErr w:type="spellEnd"/>
      <w:r w:rsidRPr="003F349E">
        <w:rPr>
          <w:rFonts w:asciiTheme="minorHAnsi" w:hAnsiTheme="minorHAnsi" w:cstheme="minorHAnsi"/>
          <w:szCs w:val="22"/>
        </w:rPr>
        <w:t xml:space="preserve"> </w:t>
      </w:r>
    </w:p>
    <w:p w14:paraId="11F3E9B2" w14:textId="77777777" w:rsidR="000C22B6" w:rsidRPr="003F349E" w:rsidRDefault="000C22B6" w:rsidP="000C22B6">
      <w:pPr>
        <w:pStyle w:val="Default"/>
        <w:spacing w:before="120" w:after="120" w:line="280" w:lineRule="exact"/>
        <w:jc w:val="both"/>
        <w:rPr>
          <w:rFonts w:asciiTheme="minorHAnsi" w:hAnsiTheme="minorHAnsi" w:cstheme="minorHAnsi"/>
          <w:sz w:val="22"/>
          <w:szCs w:val="22"/>
        </w:rPr>
      </w:pPr>
      <w:r w:rsidRPr="003F349E">
        <w:rPr>
          <w:rFonts w:asciiTheme="minorHAnsi" w:eastAsia="Times New Roman" w:hAnsiTheme="minorHAnsi" w:cstheme="minorHAnsi"/>
          <w:color w:val="auto"/>
          <w:sz w:val="22"/>
          <w:szCs w:val="22"/>
        </w:rPr>
        <w:t xml:space="preserve">Στο άρθρο 63 </w:t>
      </w:r>
      <w:r w:rsidRPr="003F349E">
        <w:rPr>
          <w:rFonts w:asciiTheme="minorHAnsi" w:hAnsiTheme="minorHAnsi" w:cstheme="minorHAnsi"/>
          <w:sz w:val="22"/>
          <w:szCs w:val="22"/>
        </w:rPr>
        <w:t>του</w:t>
      </w:r>
      <w:r>
        <w:rPr>
          <w:rFonts w:asciiTheme="minorHAnsi" w:hAnsiTheme="minorHAnsi" w:cstheme="minorHAnsi"/>
          <w:sz w:val="22"/>
          <w:szCs w:val="22"/>
        </w:rPr>
        <w:t xml:space="preserve"> Κανονισμού</w:t>
      </w:r>
      <w:r w:rsidRPr="003F349E">
        <w:rPr>
          <w:rFonts w:asciiTheme="minorHAnsi" w:hAnsiTheme="minorHAnsi" w:cstheme="minorHAnsi"/>
          <w:sz w:val="22"/>
          <w:szCs w:val="22"/>
        </w:rPr>
        <w:t xml:space="preserve"> 2021/1060 ρυθμίζο</w:t>
      </w:r>
      <w:r w:rsidRPr="003F349E">
        <w:rPr>
          <w:rFonts w:asciiTheme="minorHAnsi" w:eastAsia="Times New Roman" w:hAnsiTheme="minorHAnsi" w:cstheme="minorHAnsi"/>
          <w:color w:val="auto"/>
          <w:sz w:val="22"/>
          <w:szCs w:val="22"/>
        </w:rPr>
        <w:t xml:space="preserve">νται θέματα </w:t>
      </w:r>
      <w:proofErr w:type="spellStart"/>
      <w:r w:rsidRPr="003F349E">
        <w:rPr>
          <w:rFonts w:asciiTheme="minorHAnsi" w:eastAsia="Times New Roman" w:hAnsiTheme="minorHAnsi" w:cstheme="minorHAnsi"/>
          <w:color w:val="auto"/>
          <w:sz w:val="22"/>
          <w:szCs w:val="22"/>
        </w:rPr>
        <w:t>επιλεξιμότητας</w:t>
      </w:r>
      <w:proofErr w:type="spellEnd"/>
      <w:r w:rsidRPr="003F349E">
        <w:rPr>
          <w:rFonts w:asciiTheme="minorHAnsi" w:eastAsia="Times New Roman"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w:t>
      </w:r>
      <w:r>
        <w:rPr>
          <w:rFonts w:asciiTheme="minorHAnsi" w:eastAsia="Times New Roman" w:hAnsiTheme="minorHAnsi" w:cstheme="minorHAnsi"/>
          <w:color w:val="auto"/>
          <w:sz w:val="22"/>
          <w:szCs w:val="22"/>
        </w:rPr>
        <w:t>Κ</w:t>
      </w:r>
      <w:r w:rsidRPr="003F349E">
        <w:rPr>
          <w:rFonts w:asciiTheme="minorHAnsi" w:eastAsia="Times New Roman" w:hAnsiTheme="minorHAnsi" w:cstheme="minorHAnsi"/>
          <w:color w:val="auto"/>
          <w:sz w:val="22"/>
          <w:szCs w:val="22"/>
        </w:rPr>
        <w:t xml:space="preserve">ανονισμού για πράξεις που ανταποκρίνονται σε έκτακτες περιστάσεις. Επίσης, στην παρ. 9 του ίδιου άρθρου του </w:t>
      </w:r>
      <w:r>
        <w:rPr>
          <w:rFonts w:asciiTheme="minorHAnsi" w:eastAsia="Times New Roman" w:hAnsiTheme="minorHAnsi" w:cstheme="minorHAnsi"/>
          <w:color w:val="auto"/>
          <w:sz w:val="22"/>
          <w:szCs w:val="22"/>
          <w:lang w:val="en-US"/>
        </w:rPr>
        <w:t>K</w:t>
      </w:r>
      <w:proofErr w:type="spellStart"/>
      <w:r w:rsidRPr="003F349E">
        <w:rPr>
          <w:rFonts w:asciiTheme="minorHAnsi" w:eastAsia="Times New Roman" w:hAnsiTheme="minorHAnsi" w:cstheme="minorHAnsi"/>
          <w:color w:val="auto"/>
          <w:sz w:val="22"/>
          <w:szCs w:val="22"/>
        </w:rPr>
        <w:t>ανονισμού</w:t>
      </w:r>
      <w:proofErr w:type="spellEnd"/>
      <w:r w:rsidRPr="003F349E">
        <w:rPr>
          <w:rFonts w:asciiTheme="minorHAnsi" w:eastAsia="Times New Roman" w:hAnsiTheme="minorHAnsi" w:cstheme="minorHAnsi"/>
          <w:color w:val="auto"/>
          <w:sz w:val="22"/>
          <w:szCs w:val="22"/>
        </w:rPr>
        <w:t xml:space="preserve"> ορίζεται ότι μ</w:t>
      </w:r>
      <w:r w:rsidRPr="003F349E">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5558FAA6" w14:textId="77777777" w:rsidR="000C22B6" w:rsidRPr="003F349E" w:rsidRDefault="000C22B6" w:rsidP="000C22B6">
      <w:pPr>
        <w:pStyle w:val="Default"/>
        <w:numPr>
          <w:ilvl w:val="0"/>
          <w:numId w:val="22"/>
        </w:numPr>
        <w:spacing w:line="280" w:lineRule="exact"/>
        <w:ind w:hanging="295"/>
        <w:contextualSpacing/>
        <w:jc w:val="both"/>
        <w:rPr>
          <w:rFonts w:asciiTheme="minorHAnsi" w:hAnsiTheme="minorHAnsi" w:cstheme="minorHAnsi"/>
          <w:sz w:val="22"/>
          <w:szCs w:val="22"/>
        </w:rPr>
      </w:pPr>
      <w:r w:rsidRPr="003F349E">
        <w:rPr>
          <w:rFonts w:asciiTheme="minorHAnsi" w:hAnsiTheme="minorHAnsi" w:cstheme="minorHAnsi"/>
          <w:sz w:val="22"/>
          <w:szCs w:val="22"/>
        </w:rPr>
        <w:t>στήριξη από άλλο Ταμείο ή μέσο της Ένωσης</w:t>
      </w:r>
      <w:r w:rsidRPr="006D7123">
        <w:rPr>
          <w:rFonts w:asciiTheme="minorHAnsi" w:hAnsiTheme="minorHAnsi" w:cstheme="minorHAnsi"/>
          <w:sz w:val="22"/>
          <w:szCs w:val="22"/>
        </w:rPr>
        <w:t>,</w:t>
      </w:r>
    </w:p>
    <w:p w14:paraId="519499DB" w14:textId="77777777" w:rsidR="000C22B6" w:rsidRPr="003F349E" w:rsidRDefault="000C22B6" w:rsidP="000C22B6">
      <w:pPr>
        <w:numPr>
          <w:ilvl w:val="1"/>
          <w:numId w:val="22"/>
        </w:numPr>
        <w:autoSpaceDE w:val="0"/>
        <w:autoSpaceDN w:val="0"/>
        <w:adjustRightInd w:val="0"/>
        <w:spacing w:before="0" w:line="280" w:lineRule="exact"/>
        <w:ind w:left="720" w:hanging="295"/>
        <w:contextualSpacing/>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στήριξη από το ίδιο Ταμείο στο πλαίσιο άλλου Προγράμματος. </w:t>
      </w:r>
    </w:p>
    <w:p w14:paraId="4CDF4172" w14:textId="77777777" w:rsidR="000C22B6" w:rsidRPr="003F349E" w:rsidRDefault="000C22B6" w:rsidP="000C22B6">
      <w:pPr>
        <w:spacing w:after="120" w:line="280" w:lineRule="exact"/>
        <w:ind w:left="360"/>
        <w:rPr>
          <w:rFonts w:asciiTheme="minorHAnsi" w:hAnsiTheme="minorHAnsi" w:cstheme="minorHAnsi"/>
          <w:color w:val="0070C0"/>
          <w:szCs w:val="22"/>
        </w:rPr>
      </w:pPr>
    </w:p>
    <w:p w14:paraId="2BDE98EB" w14:textId="77777777" w:rsidR="000C22B6" w:rsidRPr="003F349E" w:rsidRDefault="000C22B6" w:rsidP="000C22B6">
      <w:pPr>
        <w:spacing w:after="120" w:line="280" w:lineRule="exact"/>
        <w:rPr>
          <w:rFonts w:asciiTheme="minorHAnsi" w:hAnsiTheme="minorHAnsi" w:cstheme="minorHAnsi"/>
          <w:i/>
          <w:color w:val="CD6109"/>
          <w:szCs w:val="22"/>
        </w:rPr>
      </w:pPr>
      <w:r w:rsidRPr="003F349E">
        <w:rPr>
          <w:rFonts w:asciiTheme="minorHAnsi" w:hAnsiTheme="minorHAnsi" w:cstheme="minorHAnsi"/>
          <w:i/>
          <w:color w:val="CD6109"/>
          <w:szCs w:val="22"/>
        </w:rPr>
        <w:t>Νόμος 4914/2022</w:t>
      </w:r>
    </w:p>
    <w:p w14:paraId="159D356F"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Οι απαιτήσεις του </w:t>
      </w:r>
      <w:r>
        <w:rPr>
          <w:rFonts w:asciiTheme="minorHAnsi" w:hAnsiTheme="minorHAnsi" w:cstheme="minorHAnsi"/>
          <w:szCs w:val="22"/>
        </w:rPr>
        <w:t>Κανονισμού</w:t>
      </w:r>
      <w:r w:rsidRPr="003F349E">
        <w:rPr>
          <w:rFonts w:asciiTheme="minorHAnsi" w:hAnsiTheme="minorHAnsi" w:cstheme="minorHAnsi"/>
          <w:szCs w:val="22"/>
        </w:rPr>
        <w:t xml:space="preserve">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3F349E">
        <w:rPr>
          <w:rFonts w:asciiTheme="minorHAnsi" w:hAnsiTheme="minorHAnsi" w:cstheme="minorHAnsi"/>
          <w:szCs w:val="22"/>
        </w:rPr>
        <w:t>επιλεξιμότητας</w:t>
      </w:r>
      <w:proofErr w:type="spellEnd"/>
      <w:r w:rsidRPr="003F349E">
        <w:rPr>
          <w:rFonts w:asciiTheme="minorHAnsi" w:hAnsiTheme="minorHAnsi" w:cstheme="minorHAnsi"/>
          <w:szCs w:val="22"/>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4B17906E" w14:textId="77777777" w:rsidR="000C22B6" w:rsidRPr="003F349E" w:rsidRDefault="000C22B6" w:rsidP="000C22B6">
      <w:pPr>
        <w:pStyle w:val="ListParagraph"/>
        <w:numPr>
          <w:ilvl w:val="0"/>
          <w:numId w:val="24"/>
        </w:numPr>
        <w:spacing w:after="120" w:line="280" w:lineRule="exact"/>
        <w:rPr>
          <w:rFonts w:asciiTheme="minorHAnsi" w:hAnsiTheme="minorHAnsi" w:cstheme="minorHAnsi"/>
          <w:szCs w:val="22"/>
        </w:rPr>
      </w:pPr>
      <w:r w:rsidRPr="003F349E">
        <w:rPr>
          <w:rFonts w:asciiTheme="minorHAnsi" w:hAnsiTheme="minorHAnsi" w:cstheme="minorHAnsi"/>
          <w:szCs w:val="22"/>
        </w:rPr>
        <w:t>Στο πλαίσιο της εξειδίκευσης του Προγράμματος, ο φορέας που υποβάλλει την πρόταση για την εξειδίκευση των Πράξεων αιτιολογεί ότι η Πράξη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620CB323" w14:textId="77777777" w:rsidR="000C22B6" w:rsidRPr="003F349E" w:rsidRDefault="000C22B6" w:rsidP="000C22B6">
      <w:pPr>
        <w:spacing w:after="120" w:line="280" w:lineRule="exact"/>
        <w:ind w:left="709"/>
        <w:rPr>
          <w:rFonts w:asciiTheme="minorHAnsi" w:hAnsiTheme="minorHAnsi" w:cstheme="minorHAnsi"/>
          <w:szCs w:val="22"/>
        </w:rPr>
      </w:pPr>
      <w:r w:rsidRPr="003F349E">
        <w:rPr>
          <w:rFonts w:asciiTheme="minorHAnsi" w:hAnsiTheme="minorHAnsi" w:cstheme="minorHAnsi"/>
          <w:szCs w:val="22"/>
        </w:rPr>
        <w:t>Στην περίπτωση που ο αναγκαίος πρόσφορος όρος δεν εκπληρώνεται και ο φορέας πρότασης (της Πράξης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Πράξεις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1C412421" w14:textId="77777777" w:rsidR="000C22B6" w:rsidRPr="003F349E" w:rsidRDefault="000C22B6" w:rsidP="000C22B6">
      <w:pPr>
        <w:pStyle w:val="ListParagraph"/>
        <w:numPr>
          <w:ilvl w:val="0"/>
          <w:numId w:val="24"/>
        </w:numPr>
        <w:spacing w:after="12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 xml:space="preserve">Κατά την αξιολόγηση των προτάσεων, η ΔΑ ή ΕΦΔ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ή ΕΦΔ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ή ΕΦΔ να διαπιστώσει ως προς ποιο δικαίωμα δεν υπάρχει συμμόρφωση. Η ΔΑ ή ΕΦΔ λαμβάνει τα κατάλληλα μέτρα για τη βελτίωση της πρότασης. Στην περίπτωση που η πρόταση δεν μπορεί να βελτιωθεί η ΔΑ ή ΕΦΔ απορρίπτει την πρόταση. </w:t>
      </w:r>
    </w:p>
    <w:p w14:paraId="0A13B45F" w14:textId="77777777" w:rsidR="000C22B6" w:rsidRPr="003F349E" w:rsidRDefault="000C22B6" w:rsidP="000C22B6">
      <w:pPr>
        <w:pStyle w:val="ListParagraph"/>
        <w:numPr>
          <w:ilvl w:val="0"/>
          <w:numId w:val="24"/>
        </w:numPr>
        <w:spacing w:after="12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Το πλαίσιο πρόληψης και αντιμετώπισης της σύγκρουσης συμφερόντων τίθεται από τον Καν</w:t>
      </w:r>
      <w:r>
        <w:rPr>
          <w:rFonts w:asciiTheme="minorHAnsi" w:hAnsiTheme="minorHAnsi" w:cstheme="minorHAnsi"/>
          <w:szCs w:val="22"/>
        </w:rPr>
        <w:t>ονισμό</w:t>
      </w:r>
      <w:r w:rsidRPr="003F349E">
        <w:rPr>
          <w:rFonts w:asciiTheme="minorHAnsi" w:hAnsiTheme="minorHAnsi" w:cstheme="minorHAnsi"/>
          <w:szCs w:val="22"/>
        </w:rPr>
        <w:t xml:space="preserve">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30FB64B3" w14:textId="77777777" w:rsidR="000C22B6" w:rsidRPr="003F349E" w:rsidRDefault="000C22B6" w:rsidP="000C22B6">
      <w:pPr>
        <w:spacing w:after="120" w:line="280" w:lineRule="exact"/>
        <w:ind w:left="709"/>
        <w:rPr>
          <w:rFonts w:asciiTheme="minorHAnsi" w:hAnsiTheme="minorHAnsi" w:cstheme="minorHAnsi"/>
          <w:szCs w:val="22"/>
        </w:rPr>
      </w:pPr>
      <w:r w:rsidRPr="003F349E">
        <w:rPr>
          <w:rFonts w:asciiTheme="minorHAnsi" w:hAnsiTheme="minorHAnsi" w:cstheme="minorHAnsi"/>
          <w:szCs w:val="22"/>
        </w:rPr>
        <w:t xml:space="preserve">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w:t>
      </w:r>
      <w:r w:rsidRPr="003F349E">
        <w:rPr>
          <w:rFonts w:asciiTheme="minorHAnsi" w:hAnsiTheme="minorHAnsi" w:cstheme="minorHAnsi"/>
          <w:szCs w:val="22"/>
        </w:rPr>
        <w:lastRenderedPageBreak/>
        <w:t>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752E5BE" w14:textId="77777777" w:rsidR="000C22B6" w:rsidRPr="003F349E" w:rsidRDefault="000C22B6" w:rsidP="000C22B6">
      <w:pPr>
        <w:spacing w:after="120" w:line="280" w:lineRule="exact"/>
        <w:ind w:left="709"/>
        <w:rPr>
          <w:rFonts w:asciiTheme="minorHAnsi" w:hAnsiTheme="minorHAnsi" w:cstheme="minorHAnsi"/>
          <w:szCs w:val="22"/>
        </w:rPr>
      </w:pPr>
      <w:r w:rsidRPr="003F349E">
        <w:rPr>
          <w:rFonts w:asciiTheme="minorHAnsi" w:hAnsiTheme="minorHAnsi" w:cstheme="minorHAnsi"/>
          <w:szCs w:val="22"/>
        </w:rPr>
        <w:t xml:space="preserve">Το στέλεχος/ στελέχη της ΔΑ ή ΕΦΔ ή οι εξωτερικοί </w:t>
      </w:r>
      <w:proofErr w:type="spellStart"/>
      <w:r w:rsidRPr="003F349E">
        <w:rPr>
          <w:rFonts w:asciiTheme="minorHAnsi" w:hAnsiTheme="minorHAnsi" w:cstheme="minorHAnsi"/>
          <w:szCs w:val="22"/>
        </w:rPr>
        <w:t>αξιολογητές</w:t>
      </w:r>
      <w:proofErr w:type="spellEnd"/>
      <w:r w:rsidRPr="003F349E">
        <w:rPr>
          <w:rFonts w:asciiTheme="minorHAnsi" w:hAnsiTheme="minorHAnsi" w:cstheme="minorHAnsi"/>
          <w:szCs w:val="22"/>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02448524" w14:textId="77777777" w:rsidR="000C22B6" w:rsidRPr="003F349E" w:rsidRDefault="000C22B6" w:rsidP="000C22B6">
      <w:pPr>
        <w:spacing w:after="120" w:line="280" w:lineRule="exact"/>
        <w:ind w:left="709"/>
        <w:rPr>
          <w:rFonts w:asciiTheme="minorHAnsi" w:hAnsiTheme="minorHAnsi" w:cstheme="minorHAnsi"/>
          <w:szCs w:val="22"/>
        </w:rPr>
      </w:pPr>
    </w:p>
    <w:p w14:paraId="19B464C3" w14:textId="77777777" w:rsidR="000C22B6"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διαδικασία </w:t>
      </w:r>
      <w:proofErr w:type="spellStart"/>
      <w:r w:rsidRPr="003F349E">
        <w:rPr>
          <w:rFonts w:asciiTheme="minorHAnsi" w:hAnsiTheme="minorHAnsi" w:cstheme="minorHAnsi"/>
          <w:szCs w:val="22"/>
        </w:rPr>
        <w:t>διέπεται</w:t>
      </w:r>
      <w:proofErr w:type="spellEnd"/>
      <w:r w:rsidRPr="003F349E">
        <w:rPr>
          <w:rFonts w:asciiTheme="minorHAnsi" w:hAnsiTheme="minorHAnsi" w:cstheme="minorHAnsi"/>
          <w:szCs w:val="22"/>
        </w:rPr>
        <w:t xml:space="preserve"> επίσης από την </w:t>
      </w:r>
      <w:r w:rsidRPr="003F349E">
        <w:rPr>
          <w:rFonts w:asciiTheme="minorHAnsi" w:hAnsiTheme="minorHAnsi" w:cstheme="minorHAnsi"/>
          <w:i/>
          <w:color w:val="CD6109"/>
          <w:szCs w:val="22"/>
        </w:rPr>
        <w:t xml:space="preserve">Λειτουργική Περιοχή Ι του Εγχειριδίου Διαδικασιών </w:t>
      </w:r>
      <w:r w:rsidRPr="003F349E">
        <w:rPr>
          <w:rFonts w:asciiTheme="minorHAnsi" w:hAnsiTheme="minorHAnsi" w:cstheme="minorHAnsi"/>
          <w:szCs w:val="22"/>
        </w:rPr>
        <w:t xml:space="preserve">και την υπ’ Αριθ. 2711/20 (ΦΕΚ 5772 Β/29-12-2020) </w:t>
      </w:r>
      <w:r w:rsidRPr="003F349E">
        <w:rPr>
          <w:rFonts w:asciiTheme="minorHAnsi" w:hAnsiTheme="minorHAnsi" w:cstheme="minorHAnsi"/>
          <w:i/>
          <w:color w:val="CD6109"/>
          <w:szCs w:val="22"/>
        </w:rPr>
        <w:t>ΚΥΑ: Σύστημα Διαχείρισης και Ελέγχου των Εθνικών Προγραμμάτων των Ταμείων Ασύλου, Μετανάστευσης και Ένταξης (TAME/AMIF) και Εσωτερικής Ασφάλειας (TEA/ISF)</w:t>
      </w:r>
      <w:r w:rsidRPr="003F349E">
        <w:rPr>
          <w:rFonts w:asciiTheme="minorHAnsi" w:hAnsiTheme="minorHAnsi" w:cstheme="minorHAnsi"/>
          <w:szCs w:val="22"/>
        </w:rPr>
        <w:t xml:space="preserve"> για την προγραμματική περίοδο 2014-2020 και άλλες διατάξεις (ά. 49).</w:t>
      </w:r>
    </w:p>
    <w:p w14:paraId="388A468A" w14:textId="77777777" w:rsidR="000C22B6" w:rsidRPr="003F349E" w:rsidRDefault="000C22B6" w:rsidP="000C22B6">
      <w:pPr>
        <w:spacing w:after="120" w:line="280" w:lineRule="exact"/>
        <w:rPr>
          <w:rFonts w:asciiTheme="minorHAnsi" w:hAnsiTheme="minorHAnsi" w:cstheme="minorHAnsi"/>
          <w:i/>
          <w:color w:val="CD6109"/>
          <w:szCs w:val="22"/>
        </w:rPr>
      </w:pPr>
    </w:p>
    <w:p w14:paraId="2BC0E15E" w14:textId="77777777" w:rsidR="000C22B6" w:rsidRPr="00074C49" w:rsidRDefault="000C22B6" w:rsidP="000C22B6">
      <w:pPr>
        <w:pStyle w:val="Heading1"/>
        <w:spacing w:before="240" w:after="120" w:line="280" w:lineRule="atLeast"/>
        <w:ind w:left="567" w:hanging="567"/>
        <w:rPr>
          <w:rFonts w:asciiTheme="minorHAnsi" w:hAnsiTheme="minorHAnsi" w:cstheme="minorHAnsi"/>
          <w:b w:val="0"/>
          <w:bCs w:val="0"/>
          <w:color w:val="002060"/>
          <w:sz w:val="22"/>
          <w:szCs w:val="22"/>
        </w:rPr>
      </w:pPr>
      <w:bookmarkStart w:id="2" w:name="_Toc120276857"/>
      <w:r w:rsidRPr="003F349E">
        <w:rPr>
          <w:rFonts w:asciiTheme="minorHAnsi" w:hAnsiTheme="minorHAnsi" w:cstheme="minorHAnsi"/>
          <w:color w:val="002060"/>
          <w:sz w:val="22"/>
          <w:szCs w:val="22"/>
        </w:rPr>
        <w:t>Επιλογή και Έγκριση Πράξης</w:t>
      </w:r>
      <w:bookmarkEnd w:id="2"/>
    </w:p>
    <w:p w14:paraId="2192A6B2"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Η διαδικασία για την επιλογή και έγκριση πράξεων περιγράφεται στη Λειτουργική Περιοχή Ι του Εγχειριδίου Συστήματος Διαχείρισης και Ελέγχου.</w:t>
      </w:r>
    </w:p>
    <w:p w14:paraId="1211C273"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Βασικό στάδιο της διαδικασίας είναι η αξιολόγηση των προτάσεων που υποβάλλουν οι δυνητικοί δικαιούχοι, κατόπιν πρόσκλησης που εκδίδει η ΔΑ ή ΕΦΔ.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ή ΕΦΔ,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4E5D69B4"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lang w:val="en-US"/>
        </w:rPr>
        <w:t>H</w:t>
      </w:r>
      <w:r w:rsidRPr="003F349E">
        <w:rPr>
          <w:rFonts w:asciiTheme="minorHAnsi" w:hAnsiTheme="minorHAnsi" w:cstheme="minorHAnsi"/>
          <w:szCs w:val="22"/>
        </w:rPr>
        <w:t xml:space="preserve"> μεθοδολογία αξιολόγησης και τα κριτήρια επιλογής πράξεων θα πρέπει να είναι διαφανή και σαφώς </w:t>
      </w:r>
      <w:proofErr w:type="spellStart"/>
      <w:r w:rsidRPr="003F349E">
        <w:rPr>
          <w:rFonts w:asciiTheme="minorHAnsi" w:hAnsiTheme="minorHAnsi" w:cstheme="minorHAnsi"/>
          <w:szCs w:val="22"/>
        </w:rPr>
        <w:t>περιγεγραμμένα</w:t>
      </w:r>
      <w:proofErr w:type="spellEnd"/>
      <w:r w:rsidRPr="003F349E">
        <w:rPr>
          <w:rFonts w:asciiTheme="minorHAnsi" w:hAnsiTheme="minorHAnsi" w:cstheme="minorHAnsi"/>
          <w:szCs w:val="22"/>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70ACF382"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Τα εγκεκριμένα κριτήρια δεν μπορούν να τροποποιούνται κατά τη διαδικασία της επιλογής των πράξεων στο πλαίσιο της ίδιας πρόσκλησης.</w:t>
      </w:r>
    </w:p>
    <w:p w14:paraId="3606A941" w14:textId="77777777" w:rsidR="000C22B6" w:rsidRPr="003F349E" w:rsidRDefault="000C22B6" w:rsidP="000C22B6">
      <w:pPr>
        <w:spacing w:after="120" w:line="280" w:lineRule="exact"/>
        <w:rPr>
          <w:rFonts w:asciiTheme="minorHAnsi" w:hAnsiTheme="minorHAnsi" w:cstheme="minorHAnsi"/>
          <w:szCs w:val="22"/>
        </w:rPr>
      </w:pPr>
    </w:p>
    <w:p w14:paraId="3897F329" w14:textId="77777777" w:rsidR="000C22B6" w:rsidRPr="003F349E" w:rsidRDefault="000C22B6" w:rsidP="000C22B6">
      <w:pPr>
        <w:pStyle w:val="Heading2"/>
        <w:numPr>
          <w:ilvl w:val="0"/>
          <w:numId w:val="0"/>
        </w:numPr>
        <w:ind w:left="718" w:hanging="576"/>
        <w:rPr>
          <w:rFonts w:asciiTheme="minorHAnsi" w:hAnsiTheme="minorHAnsi" w:cstheme="minorHAnsi"/>
          <w:color w:val="002060"/>
        </w:rPr>
      </w:pPr>
      <w:bookmarkStart w:id="3" w:name="_Toc120276858"/>
      <w:r w:rsidRPr="00074C49">
        <w:rPr>
          <w:rFonts w:asciiTheme="minorHAnsi" w:hAnsiTheme="minorHAnsi" w:cstheme="minorHAnsi"/>
          <w:color w:val="002060"/>
          <w:sz w:val="22"/>
        </w:rPr>
        <w:t>2.1 Μεθοδολογία αξιολόγησης</w:t>
      </w:r>
      <w:bookmarkEnd w:id="3"/>
    </w:p>
    <w:p w14:paraId="38584FDA"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Οι βασικές μεθοδολογίες αξιολόγησης είναι:</w:t>
      </w:r>
    </w:p>
    <w:p w14:paraId="2EFC1D83" w14:textId="77777777" w:rsidR="000C22B6" w:rsidRPr="003F349E" w:rsidRDefault="000C22B6" w:rsidP="000C22B6">
      <w:pPr>
        <w:spacing w:after="120" w:line="280" w:lineRule="exact"/>
        <w:rPr>
          <w:rFonts w:asciiTheme="minorHAnsi" w:hAnsiTheme="minorHAnsi" w:cstheme="minorHAnsi"/>
          <w:szCs w:val="22"/>
        </w:rPr>
      </w:pPr>
      <w:bookmarkStart w:id="4" w:name="_Toc120276859"/>
      <w:r w:rsidRPr="003F349E">
        <w:rPr>
          <w:rStyle w:val="Heading2Char"/>
          <w:rFonts w:asciiTheme="minorHAnsi" w:hAnsiTheme="minorHAnsi" w:cstheme="minorHAnsi"/>
          <w:color w:val="538135" w:themeColor="accent6" w:themeShade="BF"/>
          <w:sz w:val="22"/>
          <w:szCs w:val="22"/>
        </w:rPr>
        <w:t>2.1.1 Άμεση Αξιολόγηση.</w:t>
      </w:r>
      <w:bookmarkEnd w:id="4"/>
      <w:r w:rsidRPr="003F349E">
        <w:rPr>
          <w:rFonts w:asciiTheme="minorHAnsi" w:hAnsiTheme="minorHAnsi" w:cstheme="minorHAnsi"/>
          <w:b/>
          <w:color w:val="CD6109"/>
          <w:szCs w:val="22"/>
        </w:rPr>
        <w:t xml:space="preserve"> </w:t>
      </w:r>
      <w:r w:rsidRPr="003F349E">
        <w:rPr>
          <w:rFonts w:asciiTheme="minorHAnsi" w:hAnsiTheme="minorHAnsi" w:cstheme="minorHAnsi"/>
          <w:szCs w:val="22"/>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1904F0BA"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 xml:space="preserve">Στην περίπτωση εξάντλησης του διαθέσιμου προϋπολογισμού, η ΔΑ ή ΕΦΔ ενημερώνει τους δυνητικούς δικαιούχους μέσω του </w:t>
      </w:r>
      <w:proofErr w:type="spellStart"/>
      <w:r w:rsidRPr="003F349E">
        <w:rPr>
          <w:rFonts w:asciiTheme="minorHAnsi" w:hAnsiTheme="minorHAnsi" w:cstheme="minorHAnsi"/>
          <w:szCs w:val="22"/>
        </w:rPr>
        <w:t>ιστότοπου</w:t>
      </w:r>
      <w:proofErr w:type="spellEnd"/>
      <w:r w:rsidRPr="003F349E">
        <w:rPr>
          <w:rFonts w:asciiTheme="minorHAnsi" w:hAnsiTheme="minorHAnsi" w:cstheme="minorHAnsi"/>
          <w:szCs w:val="22"/>
        </w:rPr>
        <w:t xml:space="preserve"> του Προγράμματος.</w:t>
      </w:r>
    </w:p>
    <w:p w14:paraId="6D93C3A5" w14:textId="77777777" w:rsidR="000C22B6" w:rsidRPr="003F349E" w:rsidRDefault="000C22B6" w:rsidP="000C22B6">
      <w:pPr>
        <w:spacing w:after="120" w:line="280" w:lineRule="exact"/>
        <w:rPr>
          <w:rFonts w:asciiTheme="minorHAnsi" w:hAnsiTheme="minorHAnsi" w:cstheme="minorHAnsi"/>
          <w:szCs w:val="22"/>
        </w:rPr>
      </w:pPr>
      <w:bookmarkStart w:id="5" w:name="_Toc120276860"/>
      <w:r w:rsidRPr="000C22B6">
        <w:rPr>
          <w:rStyle w:val="Heading2Char"/>
          <w:rFonts w:asciiTheme="minorHAnsi" w:hAnsiTheme="minorHAnsi" w:cstheme="minorHAnsi"/>
          <w:color w:val="538135" w:themeColor="accent6" w:themeShade="BF"/>
          <w:sz w:val="22"/>
          <w:szCs w:val="22"/>
          <w:highlight w:val="yellow"/>
        </w:rPr>
        <w:t>2.1.2 Συγκριτική Αξιολόγηση.</w:t>
      </w:r>
      <w:bookmarkEnd w:id="5"/>
      <w:r w:rsidRPr="000C22B6">
        <w:rPr>
          <w:rFonts w:asciiTheme="minorHAnsi" w:hAnsiTheme="minorHAnsi" w:cstheme="minorHAnsi"/>
          <w:b/>
          <w:color w:val="538135" w:themeColor="accent6" w:themeShade="BF"/>
          <w:szCs w:val="22"/>
          <w:highlight w:val="yellow"/>
        </w:rPr>
        <w:t xml:space="preserve"> </w:t>
      </w:r>
      <w:r w:rsidRPr="000C22B6">
        <w:rPr>
          <w:rFonts w:asciiTheme="minorHAnsi" w:hAnsiTheme="minorHAnsi" w:cstheme="minorHAnsi"/>
          <w:szCs w:val="22"/>
          <w:highlight w:val="yellow"/>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58C573FF" w14:textId="77777777" w:rsidR="000C22B6" w:rsidRPr="003F349E" w:rsidRDefault="000C22B6" w:rsidP="000C22B6">
      <w:pPr>
        <w:pStyle w:val="Heading2"/>
        <w:numPr>
          <w:ilvl w:val="0"/>
          <w:numId w:val="0"/>
        </w:numPr>
        <w:rPr>
          <w:rFonts w:asciiTheme="minorHAnsi" w:hAnsiTheme="minorHAnsi" w:cstheme="minorHAnsi"/>
          <w:color w:val="538135" w:themeColor="accent6" w:themeShade="BF"/>
          <w:sz w:val="22"/>
          <w:szCs w:val="22"/>
        </w:rPr>
      </w:pPr>
      <w:bookmarkStart w:id="6" w:name="_Toc120276861"/>
      <w:r w:rsidRPr="003F349E">
        <w:rPr>
          <w:rFonts w:asciiTheme="minorHAnsi" w:hAnsiTheme="minorHAnsi" w:cstheme="minorHAnsi"/>
          <w:color w:val="538135" w:themeColor="accent6" w:themeShade="BF"/>
          <w:sz w:val="22"/>
          <w:szCs w:val="22"/>
        </w:rPr>
        <w:t>2.1.3 Επιλογή μεθοδολογίας αξιολόγησης</w:t>
      </w:r>
      <w:bookmarkEnd w:id="6"/>
      <w:r w:rsidRPr="003F349E">
        <w:rPr>
          <w:rFonts w:asciiTheme="minorHAnsi" w:hAnsiTheme="minorHAnsi" w:cstheme="minorHAnsi"/>
          <w:color w:val="538135" w:themeColor="accent6" w:themeShade="BF"/>
          <w:sz w:val="22"/>
          <w:szCs w:val="22"/>
        </w:rPr>
        <w:t xml:space="preserve"> </w:t>
      </w:r>
    </w:p>
    <w:p w14:paraId="29FFDC93"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Για τη λήψη της απόφασης σχετικά με τη μεθοδολογία αξιολόγησης που θα επιλεγεί, η ΔΑ ή ΕΦΔ τεκμηριώνει την καταλληλόλητα της επιλεγείσας μεθοδολογίας και εισηγείται σχετικά στην Επιτροπή Παρακολούθησης.</w:t>
      </w:r>
    </w:p>
    <w:p w14:paraId="57BDAC32"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2283EE3B" w14:textId="77777777" w:rsidR="000C22B6" w:rsidRPr="003F349E" w:rsidRDefault="000C22B6" w:rsidP="000C22B6">
      <w:pPr>
        <w:spacing w:after="120" w:line="280" w:lineRule="exact"/>
        <w:rPr>
          <w:rFonts w:asciiTheme="minorHAnsi" w:hAnsiTheme="minorHAnsi" w:cstheme="minorHAnsi"/>
          <w:szCs w:val="22"/>
        </w:rPr>
      </w:pPr>
      <w:r w:rsidRPr="000C22B6">
        <w:rPr>
          <w:rFonts w:asciiTheme="minorHAnsi" w:hAnsiTheme="minorHAnsi" w:cstheme="minorHAnsi"/>
          <w:szCs w:val="22"/>
          <w:highlight w:val="yellow"/>
        </w:rPr>
        <w:t>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w:t>
      </w:r>
      <w:r w:rsidRPr="003F349E">
        <w:rPr>
          <w:rFonts w:asciiTheme="minorHAnsi" w:hAnsiTheme="minorHAnsi" w:cstheme="minorHAnsi"/>
          <w:szCs w:val="22"/>
        </w:rPr>
        <w:t xml:space="preserve"> </w:t>
      </w:r>
    </w:p>
    <w:p w14:paraId="3A570EC6"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Πράξεων που συμπεριλαμβάνονται σε κάθε πρόσκληση. Ενδεικτικά αναφέρονται:</w:t>
      </w:r>
    </w:p>
    <w:p w14:paraId="38DE8464" w14:textId="77777777" w:rsidR="000C22B6" w:rsidRPr="003F349E" w:rsidRDefault="000C22B6" w:rsidP="000C22B6">
      <w:pPr>
        <w:pStyle w:val="ListBullet"/>
        <w:numPr>
          <w:ilvl w:val="0"/>
          <w:numId w:val="18"/>
        </w:numPr>
        <w:tabs>
          <w:tab w:val="clear" w:pos="567"/>
          <w:tab w:val="left" w:pos="284"/>
        </w:tabs>
        <w:spacing w:after="120" w:line="280" w:lineRule="exact"/>
        <w:ind w:left="284" w:hanging="284"/>
        <w:rPr>
          <w:rFonts w:asciiTheme="minorHAnsi" w:hAnsiTheme="minorHAnsi" w:cstheme="minorHAnsi"/>
        </w:rPr>
      </w:pPr>
      <w:r w:rsidRPr="003F349E">
        <w:rPr>
          <w:rFonts w:asciiTheme="minorHAnsi" w:hAnsiTheme="minorHAnsi" w:cstheme="minorHAnsi"/>
        </w:rPr>
        <w:t>το πλήθος και οι αρμοδιότητες των δυνητικών δικαιούχων</w:t>
      </w:r>
    </w:p>
    <w:p w14:paraId="4B89CE96" w14:textId="77777777" w:rsidR="000C22B6" w:rsidRPr="003F349E" w:rsidRDefault="000C22B6" w:rsidP="000C22B6">
      <w:pPr>
        <w:pStyle w:val="ListBullet"/>
        <w:tabs>
          <w:tab w:val="clear" w:pos="567"/>
          <w:tab w:val="left" w:pos="284"/>
        </w:tabs>
        <w:spacing w:after="120" w:line="280" w:lineRule="exact"/>
        <w:ind w:left="284"/>
        <w:rPr>
          <w:rFonts w:asciiTheme="minorHAnsi" w:hAnsiTheme="minorHAnsi" w:cstheme="minorHAnsi"/>
        </w:rPr>
      </w:pPr>
      <w:r w:rsidRPr="003F349E">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00C73DAB" w14:textId="77777777" w:rsidR="000C22B6" w:rsidRPr="003F349E" w:rsidRDefault="000C22B6" w:rsidP="000C22B6">
      <w:pPr>
        <w:pStyle w:val="ListBullet"/>
        <w:numPr>
          <w:ilvl w:val="0"/>
          <w:numId w:val="18"/>
        </w:numPr>
        <w:tabs>
          <w:tab w:val="clear" w:pos="567"/>
          <w:tab w:val="left" w:pos="284"/>
        </w:tabs>
        <w:spacing w:line="280" w:lineRule="exact"/>
        <w:ind w:left="284" w:hanging="284"/>
        <w:rPr>
          <w:rFonts w:asciiTheme="minorHAnsi" w:hAnsiTheme="minorHAnsi" w:cstheme="minorHAnsi"/>
        </w:rPr>
      </w:pPr>
      <w:r w:rsidRPr="003F349E">
        <w:rPr>
          <w:rFonts w:asciiTheme="minorHAnsi" w:hAnsiTheme="minorHAnsi" w:cstheme="minorHAnsi"/>
        </w:rPr>
        <w:t xml:space="preserve">το φυσικό αντικείμενο των πράξεων </w:t>
      </w:r>
    </w:p>
    <w:p w14:paraId="76956F2F" w14:textId="77777777" w:rsidR="000C22B6" w:rsidRPr="003F349E" w:rsidRDefault="000C22B6" w:rsidP="000C22B6">
      <w:pPr>
        <w:pStyle w:val="ListBullet"/>
        <w:tabs>
          <w:tab w:val="clear" w:pos="567"/>
          <w:tab w:val="left" w:pos="284"/>
        </w:tabs>
        <w:spacing w:line="280" w:lineRule="exact"/>
        <w:ind w:left="284"/>
        <w:rPr>
          <w:rFonts w:asciiTheme="minorHAnsi" w:hAnsiTheme="minorHAnsi" w:cstheme="minorHAnsi"/>
        </w:rPr>
      </w:pPr>
      <w:r w:rsidRPr="003F349E">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5DD74267" w14:textId="77777777" w:rsidR="000C22B6" w:rsidRPr="003F349E" w:rsidRDefault="000C22B6" w:rsidP="000C22B6">
      <w:pPr>
        <w:pStyle w:val="ListBullet"/>
        <w:numPr>
          <w:ilvl w:val="0"/>
          <w:numId w:val="18"/>
        </w:numPr>
        <w:tabs>
          <w:tab w:val="clear" w:pos="567"/>
          <w:tab w:val="left" w:pos="284"/>
        </w:tabs>
        <w:spacing w:after="120" w:line="280" w:lineRule="exact"/>
        <w:ind w:left="284" w:hanging="284"/>
        <w:rPr>
          <w:rFonts w:asciiTheme="minorHAnsi" w:hAnsiTheme="minorHAnsi" w:cstheme="minorHAnsi"/>
        </w:rPr>
      </w:pPr>
      <w:r w:rsidRPr="003F349E">
        <w:rPr>
          <w:rFonts w:asciiTheme="minorHAnsi" w:hAnsiTheme="minorHAnsi" w:cstheme="minorHAnsi"/>
        </w:rPr>
        <w:t>το ύψος του διαθέσιμου προϋπολογισμού (συγχρηματοδοτούμενη δημόσια δαπάνη)</w:t>
      </w:r>
    </w:p>
    <w:p w14:paraId="261B5731" w14:textId="77777777" w:rsidR="000C22B6" w:rsidRPr="003F349E" w:rsidRDefault="000C22B6" w:rsidP="000C22B6">
      <w:pPr>
        <w:pStyle w:val="ListBullet"/>
        <w:tabs>
          <w:tab w:val="clear" w:pos="567"/>
          <w:tab w:val="left" w:pos="284"/>
        </w:tabs>
        <w:spacing w:after="120" w:line="280" w:lineRule="exact"/>
        <w:ind w:left="284"/>
        <w:rPr>
          <w:rFonts w:asciiTheme="minorHAnsi" w:hAnsiTheme="minorHAnsi" w:cstheme="minorHAnsi"/>
        </w:rPr>
      </w:pPr>
      <w:r w:rsidRPr="003F349E">
        <w:rPr>
          <w:rFonts w:asciiTheme="minorHAnsi" w:hAnsiTheme="minorHAnsi" w:cstheme="minorHAnsi"/>
        </w:rPr>
        <w:lastRenderedPageBreak/>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ή ΕΦΔ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 είναι σκόπιμη η επιλογή της συγκριτικής αξιολόγησης.</w:t>
      </w:r>
    </w:p>
    <w:p w14:paraId="01ECAA40" w14:textId="77777777" w:rsidR="000C22B6" w:rsidRPr="003F349E" w:rsidRDefault="000C22B6" w:rsidP="000C22B6">
      <w:pPr>
        <w:pStyle w:val="ListBullet"/>
        <w:numPr>
          <w:ilvl w:val="0"/>
          <w:numId w:val="18"/>
        </w:numPr>
        <w:tabs>
          <w:tab w:val="clear" w:pos="567"/>
          <w:tab w:val="left" w:pos="284"/>
        </w:tabs>
        <w:spacing w:after="60" w:line="280" w:lineRule="exact"/>
        <w:ind w:left="284" w:hanging="284"/>
        <w:rPr>
          <w:rFonts w:asciiTheme="minorHAnsi" w:hAnsiTheme="minorHAnsi" w:cstheme="minorHAnsi"/>
        </w:rPr>
      </w:pPr>
      <w:proofErr w:type="spellStart"/>
      <w:r w:rsidRPr="003F349E">
        <w:rPr>
          <w:rFonts w:asciiTheme="minorHAnsi" w:hAnsiTheme="minorHAnsi" w:cstheme="minorHAnsi"/>
        </w:rPr>
        <w:t>Τμηματοποιημένα</w:t>
      </w:r>
      <w:proofErr w:type="spellEnd"/>
      <w:r w:rsidRPr="003F349E">
        <w:rPr>
          <w:rFonts w:asciiTheme="minorHAnsi" w:hAnsiTheme="minorHAnsi" w:cstheme="minorHAnsi"/>
        </w:rPr>
        <w:t xml:space="preserve"> έργα (</w:t>
      </w:r>
      <w:r w:rsidRPr="003F349E">
        <w:rPr>
          <w:rFonts w:asciiTheme="minorHAnsi" w:hAnsiTheme="minorHAnsi" w:cstheme="minorHAnsi"/>
          <w:lang w:val="en-US"/>
        </w:rPr>
        <w:t>phased</w:t>
      </w:r>
      <w:r w:rsidRPr="003F349E">
        <w:rPr>
          <w:rFonts w:asciiTheme="minorHAnsi" w:hAnsiTheme="minorHAnsi" w:cstheme="minorHAnsi"/>
        </w:rPr>
        <w:t>) – αναφέρεται για λόγους πληρότητας</w:t>
      </w:r>
    </w:p>
    <w:p w14:paraId="6F4C1C9C" w14:textId="77777777" w:rsidR="000C22B6" w:rsidRPr="003F349E" w:rsidRDefault="000C22B6" w:rsidP="000C22B6">
      <w:pPr>
        <w:pStyle w:val="Default"/>
        <w:spacing w:before="120" w:after="120" w:line="280" w:lineRule="exact"/>
        <w:jc w:val="both"/>
        <w:rPr>
          <w:rFonts w:asciiTheme="minorHAnsi" w:hAnsiTheme="minorHAnsi" w:cstheme="minorHAnsi"/>
          <w:sz w:val="22"/>
          <w:szCs w:val="22"/>
        </w:rPr>
      </w:pPr>
      <w:r w:rsidRPr="003F349E">
        <w:rPr>
          <w:rFonts w:asciiTheme="minorHAnsi" w:hAnsiTheme="minorHAnsi" w:cstheme="minorHAnsi"/>
          <w:sz w:val="22"/>
          <w:szCs w:val="22"/>
        </w:rPr>
        <w:t xml:space="preserve">Για τα </w:t>
      </w:r>
      <w:proofErr w:type="spellStart"/>
      <w:r w:rsidRPr="003F349E">
        <w:rPr>
          <w:rFonts w:asciiTheme="minorHAnsi" w:hAnsiTheme="minorHAnsi" w:cstheme="minorHAnsi"/>
          <w:sz w:val="22"/>
          <w:szCs w:val="22"/>
        </w:rPr>
        <w:t>τμηματοποιημένα</w:t>
      </w:r>
      <w:proofErr w:type="spellEnd"/>
      <w:r w:rsidRPr="003F349E">
        <w:rPr>
          <w:rFonts w:asciiTheme="minorHAnsi" w:hAnsiTheme="minorHAnsi" w:cstheme="minorHAnsi"/>
          <w:sz w:val="22"/>
          <w:szCs w:val="22"/>
        </w:rPr>
        <w:t xml:space="preserve"> (</w:t>
      </w:r>
      <w:r w:rsidRPr="003F349E">
        <w:rPr>
          <w:rFonts w:asciiTheme="minorHAnsi" w:hAnsiTheme="minorHAnsi" w:cstheme="minorHAnsi"/>
          <w:sz w:val="22"/>
          <w:szCs w:val="22"/>
          <w:lang w:val="en-US"/>
        </w:rPr>
        <w:t>phased</w:t>
      </w:r>
      <w:r w:rsidRPr="003F349E">
        <w:rPr>
          <w:rFonts w:asciiTheme="minorHAnsi" w:hAnsiTheme="minorHAnsi" w:cstheme="minorHAnsi"/>
          <w:sz w:val="22"/>
          <w:szCs w:val="22"/>
        </w:rPr>
        <w:t xml:space="preserve">) έργα επιλέγεται αποκλειστικά η άμεση αξιολόγηση. Για τις </w:t>
      </w:r>
      <w:proofErr w:type="spellStart"/>
      <w:r w:rsidRPr="003F349E">
        <w:rPr>
          <w:rFonts w:asciiTheme="minorHAnsi" w:hAnsiTheme="minorHAnsi" w:cstheme="minorHAnsi"/>
          <w:sz w:val="22"/>
          <w:szCs w:val="22"/>
        </w:rPr>
        <w:t>τμηματοποιημένες</w:t>
      </w:r>
      <w:proofErr w:type="spellEnd"/>
      <w:r w:rsidRPr="003F349E">
        <w:rPr>
          <w:rFonts w:asciiTheme="minorHAnsi" w:hAnsiTheme="minorHAnsi" w:cstheme="minorHAnsi"/>
          <w:sz w:val="22"/>
          <w:szCs w:val="22"/>
        </w:rPr>
        <w:t xml:space="preserve"> πράξεις εφαρμόζονται οι όροι του άρθρου 118 του </w:t>
      </w:r>
      <w:r>
        <w:rPr>
          <w:rFonts w:asciiTheme="minorHAnsi" w:hAnsiTheme="minorHAnsi" w:cstheme="minorHAnsi"/>
          <w:sz w:val="22"/>
          <w:szCs w:val="22"/>
        </w:rPr>
        <w:t>Κανονισμού</w:t>
      </w:r>
      <w:r w:rsidRPr="003F349E">
        <w:rPr>
          <w:rFonts w:asciiTheme="minorHAnsi" w:hAnsiTheme="minorHAnsi" w:cstheme="minorHAnsi"/>
          <w:sz w:val="22"/>
          <w:szCs w:val="22"/>
        </w:rPr>
        <w:t xml:space="preserve"> 2021/1060.</w:t>
      </w:r>
    </w:p>
    <w:p w14:paraId="55F271D4" w14:textId="77777777" w:rsidR="000C22B6" w:rsidRPr="003F349E" w:rsidRDefault="000C22B6" w:rsidP="000C22B6">
      <w:pPr>
        <w:pStyle w:val="Default"/>
        <w:spacing w:before="120" w:after="120" w:line="280" w:lineRule="exact"/>
        <w:jc w:val="both"/>
        <w:rPr>
          <w:rFonts w:asciiTheme="minorHAnsi" w:hAnsiTheme="minorHAnsi" w:cstheme="minorHAnsi"/>
          <w:sz w:val="22"/>
          <w:szCs w:val="22"/>
        </w:rPr>
      </w:pPr>
      <w:r w:rsidRPr="003F349E">
        <w:rPr>
          <w:rFonts w:asciiTheme="minorHAnsi" w:hAnsiTheme="minorHAnsi" w:cstheme="minorHAnsi"/>
          <w:sz w:val="22"/>
          <w:szCs w:val="22"/>
        </w:rPr>
        <w:t xml:space="preserve">Ωστόσο με τον </w:t>
      </w:r>
      <w:r>
        <w:rPr>
          <w:rFonts w:asciiTheme="minorHAnsi" w:hAnsiTheme="minorHAnsi" w:cstheme="minorHAnsi"/>
          <w:sz w:val="22"/>
          <w:szCs w:val="22"/>
        </w:rPr>
        <w:t>Κανονισμό</w:t>
      </w:r>
      <w:r w:rsidRPr="003F349E">
        <w:rPr>
          <w:rFonts w:asciiTheme="minorHAnsi" w:hAnsiTheme="minorHAnsi" w:cstheme="minorHAnsi"/>
          <w:sz w:val="22"/>
          <w:szCs w:val="22"/>
        </w:rPr>
        <w:t xml:space="preserve"> 2022/2039 «για την τροποποίηση του </w:t>
      </w:r>
      <w:r>
        <w:rPr>
          <w:rFonts w:asciiTheme="minorHAnsi" w:hAnsiTheme="minorHAnsi" w:cstheme="minorHAnsi"/>
          <w:sz w:val="22"/>
          <w:szCs w:val="22"/>
        </w:rPr>
        <w:t>Κ</w:t>
      </w:r>
      <w:r w:rsidRPr="003F349E">
        <w:rPr>
          <w:rFonts w:asciiTheme="minorHAnsi" w:hAnsiTheme="minorHAnsi" w:cstheme="minorHAnsi"/>
          <w:sz w:val="22"/>
          <w:szCs w:val="22"/>
        </w:rPr>
        <w:t xml:space="preserve">ανονισμού (ΕΕ) αριθ. 1303/2013 και του </w:t>
      </w:r>
      <w:r>
        <w:rPr>
          <w:rFonts w:asciiTheme="minorHAnsi" w:hAnsiTheme="minorHAnsi" w:cstheme="minorHAnsi"/>
          <w:sz w:val="22"/>
          <w:szCs w:val="22"/>
        </w:rPr>
        <w:t>Κ</w:t>
      </w:r>
      <w:r w:rsidRPr="003F349E">
        <w:rPr>
          <w:rFonts w:asciiTheme="minorHAnsi" w:hAnsiTheme="minorHAnsi" w:cstheme="minorHAnsi"/>
          <w:sz w:val="22"/>
          <w:szCs w:val="22"/>
        </w:rPr>
        <w:t xml:space="preserve">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του </w:t>
      </w:r>
      <w:r>
        <w:rPr>
          <w:rFonts w:asciiTheme="minorHAnsi" w:hAnsiTheme="minorHAnsi" w:cstheme="minorHAnsi"/>
          <w:sz w:val="22"/>
          <w:szCs w:val="22"/>
        </w:rPr>
        <w:t>Κ</w:t>
      </w:r>
      <w:r w:rsidRPr="003F349E">
        <w:rPr>
          <w:rFonts w:asciiTheme="minorHAnsi" w:hAnsiTheme="minorHAnsi" w:cstheme="minorHAnsi"/>
          <w:sz w:val="22"/>
          <w:szCs w:val="22"/>
        </w:rPr>
        <w:t xml:space="preserve">ανονισμού 2021/1060 εφόσον πληρούνται και οι ακόλουθες προϋποθέσεις: </w:t>
      </w:r>
    </w:p>
    <w:p w14:paraId="5105A4D0" w14:textId="77777777" w:rsidR="000C22B6" w:rsidRPr="003F349E" w:rsidRDefault="000C22B6" w:rsidP="000C22B6">
      <w:pPr>
        <w:autoSpaceDE w:val="0"/>
        <w:autoSpaceDN w:val="0"/>
        <w:adjustRightInd w:val="0"/>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α) η πράξη περιλαμβάνει δύο στάδια που είναι αναγνωρίσιμα από οικονομική άποψη και διαθέτουν χωριστές διαδρομές ελέγχου </w:t>
      </w:r>
    </w:p>
    <w:p w14:paraId="60908E63" w14:textId="77777777" w:rsidR="000C22B6" w:rsidRPr="003F349E" w:rsidRDefault="000C22B6" w:rsidP="000C22B6">
      <w:pPr>
        <w:tabs>
          <w:tab w:val="left" w:pos="284"/>
        </w:tabs>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β) η πράξη εμπίπτει σε Πράξεις που έχουν προγραμματιστεί στο πλαίσιο σχετικού ειδικού στόχου και αποδίδεται σε τύπο παρέμβασης σύμφωνα με το παράρτημα I του </w:t>
      </w:r>
      <w:r>
        <w:rPr>
          <w:rFonts w:asciiTheme="minorHAnsi" w:hAnsiTheme="minorHAnsi" w:cstheme="minorHAnsi"/>
          <w:szCs w:val="22"/>
        </w:rPr>
        <w:t>Κ</w:t>
      </w:r>
      <w:r w:rsidRPr="003F349E">
        <w:rPr>
          <w:rFonts w:asciiTheme="minorHAnsi" w:hAnsiTheme="minorHAnsi" w:cstheme="minorHAnsi"/>
          <w:szCs w:val="22"/>
        </w:rPr>
        <w:t>ανονισμού</w:t>
      </w:r>
      <w:r w:rsidRPr="003F349E">
        <w:rPr>
          <w:rFonts w:asciiTheme="minorHAnsi" w:eastAsia="Calibri" w:hAnsiTheme="minorHAnsi" w:cstheme="minorHAnsi"/>
          <w:color w:val="000000"/>
          <w:szCs w:val="22"/>
        </w:rPr>
        <w:t xml:space="preserve"> 2021/1060, όπως αυτό διαμορφώθηκε </w:t>
      </w:r>
      <w:r w:rsidRPr="003F349E">
        <w:rPr>
          <w:rFonts w:asciiTheme="minorHAnsi" w:hAnsiTheme="minorHAnsi" w:cstheme="minorHAnsi"/>
          <w:szCs w:val="22"/>
        </w:rPr>
        <w:t xml:space="preserve">με τον </w:t>
      </w:r>
      <w:r>
        <w:rPr>
          <w:rFonts w:asciiTheme="minorHAnsi" w:hAnsiTheme="minorHAnsi" w:cstheme="minorHAnsi"/>
          <w:szCs w:val="22"/>
        </w:rPr>
        <w:t>Κ</w:t>
      </w:r>
      <w:r w:rsidRPr="003F349E">
        <w:rPr>
          <w:rFonts w:asciiTheme="minorHAnsi" w:hAnsiTheme="minorHAnsi" w:cstheme="minorHAnsi"/>
          <w:szCs w:val="22"/>
        </w:rPr>
        <w:t>ανονισμ</w:t>
      </w:r>
      <w:r>
        <w:rPr>
          <w:rFonts w:asciiTheme="minorHAnsi" w:hAnsiTheme="minorHAnsi" w:cstheme="minorHAnsi"/>
          <w:szCs w:val="22"/>
        </w:rPr>
        <w:t>ό</w:t>
      </w:r>
      <w:r w:rsidRPr="003F349E">
        <w:rPr>
          <w:rFonts w:asciiTheme="minorHAnsi" w:hAnsiTheme="minorHAnsi" w:cstheme="minorHAnsi"/>
          <w:szCs w:val="22"/>
        </w:rPr>
        <w:t xml:space="preserve"> 2022/2039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24B3491A" w14:textId="77777777" w:rsidR="000C22B6" w:rsidRPr="003F349E" w:rsidRDefault="000C22B6" w:rsidP="000C22B6">
      <w:pPr>
        <w:autoSpaceDE w:val="0"/>
        <w:autoSpaceDN w:val="0"/>
        <w:adjustRightInd w:val="0"/>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0D083BD2" w14:textId="77777777" w:rsidR="000C22B6" w:rsidRPr="003F349E" w:rsidRDefault="000C22B6" w:rsidP="000C22B6">
      <w:pPr>
        <w:tabs>
          <w:tab w:val="left" w:pos="284"/>
        </w:tabs>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που υποβάλλεται σύμφωνα με το άρθρο 141 του </w:t>
      </w:r>
      <w:r>
        <w:rPr>
          <w:rFonts w:asciiTheme="minorHAnsi" w:eastAsia="Calibri" w:hAnsiTheme="minorHAnsi" w:cstheme="minorHAnsi"/>
          <w:color w:val="000000"/>
          <w:szCs w:val="22"/>
        </w:rPr>
        <w:t>Κ</w:t>
      </w:r>
      <w:r w:rsidRPr="003F349E">
        <w:rPr>
          <w:rFonts w:asciiTheme="minorHAnsi" w:eastAsia="Calibri" w:hAnsiTheme="minorHAnsi" w:cstheme="minorHAnsi"/>
          <w:color w:val="000000"/>
          <w:szCs w:val="22"/>
        </w:rPr>
        <w:t>ανονισμού (ΕΕ) αριθ. 1303/2013.</w:t>
      </w:r>
    </w:p>
    <w:p w14:paraId="0FEBA4CF" w14:textId="77777777" w:rsidR="000C22B6" w:rsidRPr="003F349E" w:rsidRDefault="000C22B6" w:rsidP="000C22B6">
      <w:pPr>
        <w:pStyle w:val="ListParagraph"/>
        <w:numPr>
          <w:ilvl w:val="0"/>
          <w:numId w:val="18"/>
        </w:numPr>
        <w:tabs>
          <w:tab w:val="left" w:pos="284"/>
        </w:tabs>
        <w:spacing w:after="60" w:line="280" w:lineRule="exact"/>
        <w:ind w:left="284" w:hanging="284"/>
        <w:contextualSpacing w:val="0"/>
        <w:rPr>
          <w:rFonts w:asciiTheme="minorHAnsi" w:hAnsiTheme="minorHAnsi" w:cstheme="minorHAnsi"/>
          <w:szCs w:val="22"/>
        </w:rPr>
      </w:pPr>
      <w:r w:rsidRPr="003F349E">
        <w:rPr>
          <w:rFonts w:asciiTheme="minorHAnsi" w:hAnsiTheme="minorHAnsi" w:cstheme="minorHAnsi"/>
          <w:szCs w:val="22"/>
        </w:rPr>
        <w:t>Έργα στρατηγικής σημασίας</w:t>
      </w:r>
    </w:p>
    <w:p w14:paraId="5E1E518B" w14:textId="77777777" w:rsidR="000C22B6" w:rsidRPr="003F349E" w:rsidRDefault="000C22B6" w:rsidP="000C22B6">
      <w:pPr>
        <w:tabs>
          <w:tab w:val="left" w:pos="284"/>
        </w:tabs>
        <w:spacing w:before="60" w:after="120" w:line="280" w:lineRule="exact"/>
        <w:ind w:left="284"/>
        <w:rPr>
          <w:rFonts w:asciiTheme="minorHAnsi" w:hAnsiTheme="minorHAnsi" w:cstheme="minorHAnsi"/>
          <w:szCs w:val="22"/>
        </w:rPr>
      </w:pPr>
      <w:r w:rsidRPr="003F349E">
        <w:rPr>
          <w:rFonts w:asciiTheme="minorHAnsi" w:hAnsiTheme="minorHAnsi" w:cstheme="minorHAnsi"/>
          <w:szCs w:val="22"/>
        </w:rPr>
        <w:t>Για τα έργα στρατηγικής σημασίας επιλέγεται αποκλειστικά η άμεση αξιολόγηση.</w:t>
      </w:r>
    </w:p>
    <w:p w14:paraId="4C2B321D"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302E5C9A" w14:textId="77777777" w:rsidR="000C22B6" w:rsidRPr="003F349E" w:rsidRDefault="000C22B6" w:rsidP="000C22B6">
      <w:pPr>
        <w:spacing w:after="120" w:line="280" w:lineRule="exact"/>
        <w:rPr>
          <w:rFonts w:asciiTheme="minorHAnsi" w:hAnsiTheme="minorHAnsi" w:cstheme="minorHAnsi"/>
          <w:b/>
          <w:szCs w:val="22"/>
        </w:rPr>
      </w:pPr>
    </w:p>
    <w:p w14:paraId="7DA34028" w14:textId="77777777" w:rsidR="000C22B6" w:rsidRPr="003F349E" w:rsidRDefault="000C22B6" w:rsidP="000C22B6">
      <w:pPr>
        <w:pStyle w:val="Heading2"/>
        <w:numPr>
          <w:ilvl w:val="0"/>
          <w:numId w:val="0"/>
        </w:numPr>
        <w:ind w:left="718" w:hanging="576"/>
        <w:rPr>
          <w:rFonts w:asciiTheme="minorHAnsi" w:hAnsiTheme="minorHAnsi" w:cstheme="minorHAnsi"/>
          <w:color w:val="002060"/>
          <w:sz w:val="22"/>
        </w:rPr>
      </w:pPr>
      <w:bookmarkStart w:id="7" w:name="_Toc120276862"/>
      <w:r w:rsidRPr="00074C49">
        <w:rPr>
          <w:rFonts w:asciiTheme="minorHAnsi" w:hAnsiTheme="minorHAnsi" w:cstheme="minorHAnsi"/>
          <w:color w:val="002060"/>
          <w:sz w:val="22"/>
        </w:rPr>
        <w:t>2.2 Αξιολόγηση προτάσεων</w:t>
      </w:r>
      <w:bookmarkEnd w:id="7"/>
    </w:p>
    <w:p w14:paraId="7AE131EB" w14:textId="77777777" w:rsidR="000C22B6" w:rsidRPr="003F349E" w:rsidRDefault="000C22B6" w:rsidP="000C22B6">
      <w:pPr>
        <w:spacing w:after="120" w:line="280" w:lineRule="exact"/>
        <w:rPr>
          <w:rFonts w:asciiTheme="minorHAnsi" w:hAnsiTheme="minorHAnsi" w:cstheme="minorHAnsi"/>
          <w:szCs w:val="22"/>
        </w:rPr>
      </w:pPr>
      <w:bookmarkStart w:id="8" w:name="_Toc404622575"/>
      <w:r w:rsidRPr="003F349E">
        <w:rPr>
          <w:rFonts w:asciiTheme="minorHAnsi" w:hAnsiTheme="minorHAnsi" w:cstheme="minorHAnsi"/>
          <w:szCs w:val="22"/>
        </w:rPr>
        <w:t xml:space="preserve">Σύμφωνα με τη διαδικασία ΔΙ_2: Επιλογή και έγκριση πράξης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3F349E">
        <w:rPr>
          <w:rFonts w:asciiTheme="minorHAnsi" w:hAnsiTheme="minorHAnsi" w:cstheme="minorHAnsi"/>
          <w:b/>
          <w:szCs w:val="22"/>
        </w:rPr>
        <w:t>αρχικός έλεγχος συμβατότητας της πρότασης</w:t>
      </w:r>
      <w:r w:rsidRPr="003F349E">
        <w:rPr>
          <w:rFonts w:asciiTheme="minorHAnsi" w:hAnsiTheme="minorHAnsi" w:cstheme="minorHAnsi"/>
          <w:szCs w:val="22"/>
        </w:rPr>
        <w:t>, προκειμένου να επιτραπεί ή όχι η υποβολή της, με τον οποίο επιβεβαιώνεται ότι:</w:t>
      </w:r>
    </w:p>
    <w:p w14:paraId="2C44FA16" w14:textId="77777777" w:rsidR="000C22B6" w:rsidRPr="003F349E" w:rsidRDefault="000C22B6" w:rsidP="000C22B6">
      <w:pPr>
        <w:numPr>
          <w:ilvl w:val="0"/>
          <w:numId w:val="19"/>
        </w:numPr>
        <w:spacing w:after="120" w:line="280" w:lineRule="exact"/>
        <w:rPr>
          <w:rFonts w:asciiTheme="minorHAnsi" w:hAnsiTheme="minorHAnsi" w:cstheme="minorHAnsi"/>
          <w:szCs w:val="22"/>
        </w:rPr>
      </w:pPr>
      <w:r w:rsidRPr="003F349E">
        <w:rPr>
          <w:rFonts w:asciiTheme="minorHAnsi" w:hAnsiTheme="minorHAnsi" w:cstheme="minorHAnsi"/>
          <w:szCs w:val="22"/>
        </w:rPr>
        <w:t>Η ημερομηνία υποβολής της πρότασης είναι εντός της προθεσμίας που τίθεται στην πρόσκληση.</w:t>
      </w:r>
    </w:p>
    <w:p w14:paraId="6D3ADF41" w14:textId="77777777" w:rsidR="000C22B6" w:rsidRPr="003F349E" w:rsidRDefault="000C22B6" w:rsidP="000C22B6">
      <w:pPr>
        <w:numPr>
          <w:ilvl w:val="0"/>
          <w:numId w:val="19"/>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Ο αιτούμενος προϋπολογισμός της πρότασης είναι εντός ορίων, εφόσον τίθενται στην πρόσκληση. </w:t>
      </w:r>
    </w:p>
    <w:p w14:paraId="0693A279" w14:textId="77777777" w:rsidR="000C22B6" w:rsidRPr="003F349E" w:rsidRDefault="000C22B6" w:rsidP="000C22B6">
      <w:pPr>
        <w:numPr>
          <w:ilvl w:val="0"/>
          <w:numId w:val="19"/>
        </w:num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Το τεχνικό δελτίο είναι πλήρως συμπληρωμένο.</w:t>
      </w:r>
    </w:p>
    <w:p w14:paraId="68CCB81F" w14:textId="77777777" w:rsidR="000C22B6" w:rsidRPr="003F349E" w:rsidRDefault="000C22B6" w:rsidP="000C22B6">
      <w:pPr>
        <w:numPr>
          <w:ilvl w:val="0"/>
          <w:numId w:val="19"/>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περίοδος υλοποίησης της προτεινόμενης προς συγχρηματοδότηση πράξης εμπίπτει εντός της περιόδου </w:t>
      </w:r>
      <w:proofErr w:type="spellStart"/>
      <w:r w:rsidRPr="003F349E">
        <w:rPr>
          <w:rFonts w:asciiTheme="minorHAnsi" w:hAnsiTheme="minorHAnsi" w:cstheme="minorHAnsi"/>
          <w:szCs w:val="22"/>
        </w:rPr>
        <w:t>επιλεξιμότητας</w:t>
      </w:r>
      <w:proofErr w:type="spellEnd"/>
      <w:r w:rsidRPr="003F349E">
        <w:rPr>
          <w:rFonts w:asciiTheme="minorHAnsi" w:hAnsiTheme="minorHAnsi" w:cstheme="minorHAnsi"/>
          <w:szCs w:val="22"/>
        </w:rPr>
        <w:t xml:space="preserve"> των δαπανών, όπως αυτή ορίζεται στην πρόσκληση.</w:t>
      </w:r>
    </w:p>
    <w:p w14:paraId="10C077FF" w14:textId="77777777" w:rsidR="000C22B6" w:rsidRPr="003F349E" w:rsidRDefault="000C22B6" w:rsidP="000C22B6">
      <w:pPr>
        <w:numPr>
          <w:ilvl w:val="0"/>
          <w:numId w:val="19"/>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w:t>
      </w:r>
      <w:r>
        <w:rPr>
          <w:rFonts w:asciiTheme="minorHAnsi" w:hAnsiTheme="minorHAnsi" w:cstheme="minorHAnsi"/>
          <w:szCs w:val="22"/>
        </w:rPr>
        <w:t>Κ</w:t>
      </w:r>
      <w:r w:rsidRPr="003F349E">
        <w:rPr>
          <w:rFonts w:asciiTheme="minorHAnsi" w:hAnsiTheme="minorHAnsi" w:cstheme="minorHAnsi"/>
          <w:szCs w:val="22"/>
        </w:rPr>
        <w:t>ανονισμού 2021/1060).</w:t>
      </w:r>
    </w:p>
    <w:p w14:paraId="42C83958"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164CB84B" w14:textId="77777777" w:rsidR="000C22B6" w:rsidRPr="003F349E" w:rsidRDefault="000C22B6" w:rsidP="000C22B6">
      <w:pPr>
        <w:rPr>
          <w:rFonts w:asciiTheme="minorHAnsi" w:hAnsiTheme="minorHAnsi" w:cstheme="minorHAnsi"/>
          <w:szCs w:val="22"/>
        </w:rPr>
      </w:pPr>
      <w:r w:rsidRPr="003F349E">
        <w:rPr>
          <w:rFonts w:asciiTheme="minorHAnsi" w:hAnsiTheme="minorHAnsi" w:cstheme="minorHAnsi"/>
          <w:bCs/>
          <w:szCs w:val="22"/>
        </w:rPr>
        <w:t>ΣΤΑΔΙΟ Α΄</w:t>
      </w:r>
      <w:r w:rsidRPr="003F349E">
        <w:rPr>
          <w:rFonts w:asciiTheme="minorHAnsi" w:hAnsiTheme="minorHAnsi" w:cstheme="minorHAnsi"/>
          <w:szCs w:val="22"/>
        </w:rPr>
        <w:t xml:space="preserve">: Έλεγχος πληρότητας και </w:t>
      </w:r>
      <w:proofErr w:type="spellStart"/>
      <w:r w:rsidRPr="003F349E">
        <w:rPr>
          <w:rFonts w:asciiTheme="minorHAnsi" w:hAnsiTheme="minorHAnsi" w:cstheme="minorHAnsi"/>
          <w:szCs w:val="22"/>
        </w:rPr>
        <w:t>επιλεξιμότητας</w:t>
      </w:r>
      <w:proofErr w:type="spellEnd"/>
      <w:r w:rsidRPr="003F349E">
        <w:rPr>
          <w:rFonts w:asciiTheme="minorHAnsi" w:hAnsiTheme="minorHAnsi" w:cstheme="minorHAnsi"/>
          <w:szCs w:val="22"/>
        </w:rPr>
        <w:t xml:space="preserve"> πρότασης.</w:t>
      </w:r>
    </w:p>
    <w:p w14:paraId="1846C820" w14:textId="77777777" w:rsidR="000C22B6" w:rsidRPr="003F349E" w:rsidRDefault="000C22B6" w:rsidP="000C22B6">
      <w:pPr>
        <w:rPr>
          <w:rFonts w:asciiTheme="minorHAnsi" w:hAnsiTheme="minorHAnsi" w:cstheme="minorHAnsi"/>
          <w:szCs w:val="22"/>
        </w:rPr>
      </w:pPr>
      <w:r w:rsidRPr="003F349E">
        <w:rPr>
          <w:rFonts w:asciiTheme="minorHAnsi" w:hAnsiTheme="minorHAnsi" w:cstheme="minorHAnsi"/>
          <w:szCs w:val="22"/>
        </w:rPr>
        <w:t>ΣΤΑΔΙΟ Β΄: Αξιολόγηση των προτάσεων ανά κριτήριο / ομάδα κριτηρίων.</w:t>
      </w:r>
    </w:p>
    <w:p w14:paraId="6E7833E9"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αξιολόγηση πραγματοποιείται από τα αρμόδια στελέχη της ΔΑ ή ΕΦΔ, ή από εξωτερικούς </w:t>
      </w:r>
      <w:proofErr w:type="spellStart"/>
      <w:r w:rsidRPr="003F349E">
        <w:rPr>
          <w:rFonts w:asciiTheme="minorHAnsi" w:hAnsiTheme="minorHAnsi" w:cstheme="minorHAnsi"/>
          <w:szCs w:val="22"/>
        </w:rPr>
        <w:t>αξιολογητές</w:t>
      </w:r>
      <w:proofErr w:type="spellEnd"/>
      <w:r w:rsidRPr="003F349E">
        <w:rPr>
          <w:rFonts w:asciiTheme="minorHAnsi" w:hAnsiTheme="minorHAnsi" w:cstheme="minorHAnsi"/>
          <w:szCs w:val="22"/>
        </w:rPr>
        <w:t xml:space="preserve"> με απόφαση της ΔΑ ή ΕΦΔ, για τους οποίους διασφαλίζεται ότι δεν υφίσταται σύγκρουση συμφερόντων.</w:t>
      </w:r>
    </w:p>
    <w:p w14:paraId="146C6C01"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αξιολόγηση των προτάσεων, στην περίπτωση της άμεσης αξιολόγησης, θα πρέπει να ολοκληρώνεται κατά κανόνα </w:t>
      </w:r>
      <w:r w:rsidRPr="003F349E">
        <w:rPr>
          <w:rFonts w:asciiTheme="minorHAnsi" w:hAnsiTheme="minorHAnsi" w:cstheme="minorHAnsi"/>
          <w:b/>
          <w:szCs w:val="22"/>
        </w:rPr>
        <w:t>εντός σαράντα (40) ημερών</w:t>
      </w:r>
      <w:r w:rsidRPr="003F349E">
        <w:rPr>
          <w:rFonts w:asciiTheme="minorHAnsi" w:hAnsiTheme="minorHAnsi" w:cstheme="minorHAnsi"/>
          <w:szCs w:val="22"/>
        </w:rPr>
        <w:t xml:space="preserve"> από την ημερομηνία υποβολής στη ΔΑ ή ΕΦΔ της σχετικής πρότασης. </w:t>
      </w:r>
      <w:r w:rsidRPr="000C22B6">
        <w:rPr>
          <w:rFonts w:asciiTheme="minorHAnsi" w:hAnsiTheme="minorHAnsi" w:cstheme="minorHAnsi"/>
          <w:szCs w:val="22"/>
          <w:highlight w:val="yellow"/>
        </w:rPr>
        <w:t xml:space="preserve">Στην περίπτωση συγκριτικής αξιολόγησης, η αξιολόγηση των προτάσεων θα πρέπει να ολοκληρώνεται </w:t>
      </w:r>
      <w:r w:rsidRPr="000C22B6">
        <w:rPr>
          <w:rFonts w:asciiTheme="minorHAnsi" w:hAnsiTheme="minorHAnsi" w:cstheme="minorHAnsi"/>
          <w:b/>
          <w:szCs w:val="22"/>
          <w:highlight w:val="yellow"/>
        </w:rPr>
        <w:t>στις ενενήντα (90) μέρες</w:t>
      </w:r>
      <w:r w:rsidRPr="000C22B6">
        <w:rPr>
          <w:rFonts w:asciiTheme="minorHAnsi" w:hAnsiTheme="minorHAnsi" w:cstheme="minorHAnsi"/>
          <w:szCs w:val="22"/>
          <w:highlight w:val="yellow"/>
        </w:rPr>
        <w:t xml:space="preserve"> μετά την ημερομηνία λήξης της προθεσμίας υποβολής των προτάσεων.</w:t>
      </w:r>
      <w:r w:rsidRPr="003F349E">
        <w:rPr>
          <w:rFonts w:asciiTheme="minorHAnsi" w:hAnsiTheme="minorHAnsi" w:cstheme="minorHAnsi"/>
          <w:szCs w:val="22"/>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ή ΕΦΔ . Επίσης, το χρονικό διάστημα από την ενημέρωση του δικαιούχου μέχρι την αποστολή από αυτόν των συμπληρωματικών στοιχείων δεν </w:t>
      </w:r>
      <w:proofErr w:type="spellStart"/>
      <w:r w:rsidRPr="003F349E">
        <w:rPr>
          <w:rFonts w:asciiTheme="minorHAnsi" w:hAnsiTheme="minorHAnsi" w:cstheme="minorHAnsi"/>
          <w:szCs w:val="22"/>
        </w:rPr>
        <w:t>προσμετράται</w:t>
      </w:r>
      <w:proofErr w:type="spellEnd"/>
      <w:r w:rsidRPr="003F349E">
        <w:rPr>
          <w:rFonts w:asciiTheme="minorHAnsi" w:hAnsiTheme="minorHAnsi" w:cstheme="minorHAnsi"/>
          <w:szCs w:val="22"/>
        </w:rPr>
        <w:t xml:space="preserve"> στην προθεσμία που έχει η ΔΑ ή ΕΦΔ στη διάθεσή της για να ολοκληρώσει την αξιολόγηση. </w:t>
      </w:r>
    </w:p>
    <w:p w14:paraId="1E782DAB"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Κατά την άμεση αξιολόγηση η ΕΥΣΥΔ ΜΕΥ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14:paraId="037CC1A8"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Διευκρινίσεις μπορούν να ζητηθούν και κατά τη διενέργεια της συγκριτικής αξιολόγησης. Οι διευκρινίσεις είναι στοιχεία που ζητούνται από τον/τους </w:t>
      </w:r>
      <w:proofErr w:type="spellStart"/>
      <w:r w:rsidRPr="003F349E">
        <w:rPr>
          <w:rFonts w:asciiTheme="minorHAnsi" w:hAnsiTheme="minorHAnsi" w:cstheme="minorHAnsi"/>
          <w:szCs w:val="22"/>
        </w:rPr>
        <w:t>αξιολογητή</w:t>
      </w:r>
      <w:proofErr w:type="spellEnd"/>
      <w:r w:rsidRPr="003F349E">
        <w:rPr>
          <w:rFonts w:asciiTheme="minorHAnsi" w:hAnsiTheme="minorHAnsi" w:cstheme="minorHAnsi"/>
          <w:szCs w:val="22"/>
        </w:rPr>
        <w:t>/τες, με σκοπό την καλύτερη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εκδόθηκαν πριν την υποβολή της αίτησης.</w:t>
      </w:r>
    </w:p>
    <w:p w14:paraId="641DF6E9" w14:textId="77777777" w:rsidR="000C22B6" w:rsidRPr="003F349E" w:rsidRDefault="000C22B6" w:rsidP="000C22B6">
      <w:pPr>
        <w:spacing w:after="120" w:line="280" w:lineRule="exact"/>
        <w:rPr>
          <w:rFonts w:asciiTheme="minorHAnsi" w:hAnsiTheme="minorHAnsi" w:cstheme="minorHAnsi"/>
          <w:szCs w:val="22"/>
        </w:rPr>
      </w:pPr>
    </w:p>
    <w:p w14:paraId="6C964147" w14:textId="77777777" w:rsidR="000C22B6" w:rsidRPr="003F349E" w:rsidRDefault="000C22B6" w:rsidP="000C22B6">
      <w:pPr>
        <w:pStyle w:val="Heading2"/>
        <w:numPr>
          <w:ilvl w:val="0"/>
          <w:numId w:val="0"/>
        </w:numPr>
        <w:ind w:left="718" w:hanging="576"/>
        <w:rPr>
          <w:rFonts w:asciiTheme="minorHAnsi" w:hAnsiTheme="minorHAnsi" w:cstheme="minorHAnsi"/>
          <w:color w:val="002060"/>
          <w:sz w:val="22"/>
        </w:rPr>
      </w:pPr>
      <w:bookmarkStart w:id="9" w:name="_Toc120276863"/>
      <w:r w:rsidRPr="003F349E">
        <w:rPr>
          <w:rFonts w:asciiTheme="minorHAnsi" w:hAnsiTheme="minorHAnsi" w:cstheme="minorHAnsi"/>
          <w:color w:val="002060"/>
          <w:sz w:val="22"/>
        </w:rPr>
        <w:t xml:space="preserve">2.3 </w:t>
      </w:r>
      <w:r w:rsidRPr="00074C49">
        <w:rPr>
          <w:rFonts w:asciiTheme="minorHAnsi" w:hAnsiTheme="minorHAnsi" w:cstheme="minorHAnsi"/>
          <w:color w:val="002060"/>
          <w:sz w:val="22"/>
        </w:rPr>
        <w:t>Κριτήρια επιλογής πράξεων</w:t>
      </w:r>
      <w:bookmarkEnd w:id="9"/>
    </w:p>
    <w:p w14:paraId="5B532B90" w14:textId="77777777" w:rsidR="000C22B6" w:rsidRPr="003F349E" w:rsidRDefault="000C22B6" w:rsidP="000C22B6">
      <w:pPr>
        <w:pStyle w:val="Heading3"/>
        <w:numPr>
          <w:ilvl w:val="2"/>
          <w:numId w:val="10"/>
        </w:numPr>
        <w:spacing w:before="240" w:after="120" w:line="280" w:lineRule="exact"/>
        <w:ind w:hanging="1512"/>
        <w:rPr>
          <w:rFonts w:asciiTheme="minorHAnsi" w:hAnsiTheme="minorHAnsi" w:cstheme="minorHAnsi"/>
          <w:color w:val="CD6109"/>
          <w:szCs w:val="22"/>
        </w:rPr>
      </w:pPr>
      <w:bookmarkStart w:id="10" w:name="_Toc120276864"/>
      <w:r w:rsidRPr="003F349E">
        <w:rPr>
          <w:rFonts w:asciiTheme="minorHAnsi" w:hAnsiTheme="minorHAnsi" w:cstheme="minorHAnsi"/>
          <w:color w:val="CD6109"/>
          <w:szCs w:val="22"/>
        </w:rPr>
        <w:t xml:space="preserve">ΣΤΑΔΙΟ Α΄: </w:t>
      </w:r>
      <w:bookmarkEnd w:id="8"/>
      <w:r w:rsidRPr="003F349E">
        <w:rPr>
          <w:rFonts w:asciiTheme="minorHAnsi" w:hAnsiTheme="minorHAnsi" w:cstheme="minorHAnsi"/>
          <w:color w:val="CD6109"/>
          <w:szCs w:val="22"/>
        </w:rPr>
        <w:t>Έλεγχος πληρότητας πρότασης</w:t>
      </w:r>
      <w:bookmarkEnd w:id="10"/>
    </w:p>
    <w:p w14:paraId="20BB2D5F"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14:paraId="47C86B3B" w14:textId="77777777" w:rsidR="000C22B6" w:rsidRPr="003F349E" w:rsidRDefault="000C22B6" w:rsidP="000C22B6">
      <w:pPr>
        <w:spacing w:line="276" w:lineRule="auto"/>
        <w:rPr>
          <w:rFonts w:asciiTheme="minorHAnsi" w:hAnsiTheme="minorHAnsi" w:cstheme="minorHAnsi"/>
          <w:szCs w:val="22"/>
        </w:rPr>
      </w:pPr>
      <w:r w:rsidRPr="003F349E">
        <w:rPr>
          <w:rFonts w:asciiTheme="minorHAnsi" w:hAnsiTheme="minorHAnsi" w:cstheme="minorHAnsi"/>
          <w:szCs w:val="22"/>
        </w:rPr>
        <w:lastRenderedPageBreak/>
        <w:t xml:space="preserve">Κατά το Στάδιο Α’ εξετάζεται η </w:t>
      </w:r>
      <w:proofErr w:type="spellStart"/>
      <w:r w:rsidRPr="003F349E">
        <w:rPr>
          <w:rFonts w:asciiTheme="minorHAnsi" w:hAnsiTheme="minorHAnsi" w:cstheme="minorHAnsi"/>
          <w:szCs w:val="22"/>
        </w:rPr>
        <w:t>επιλεξιμότητα</w:t>
      </w:r>
      <w:proofErr w:type="spellEnd"/>
      <w:r w:rsidRPr="003F349E">
        <w:rPr>
          <w:rFonts w:asciiTheme="minorHAnsi" w:hAnsiTheme="minorHAnsi" w:cstheme="minorHAnsi"/>
          <w:szCs w:val="22"/>
        </w:rPr>
        <w:t xml:space="preserve"> της πρότασης ως προς τα επιμέρους κριτήρια όπως έχουν εγκριθεί από τις οικείες Επιτροπές Παρακολούθησης. Ειδικότερα εξετάζεται:</w:t>
      </w:r>
    </w:p>
    <w:p w14:paraId="6EC6887A" w14:textId="77777777" w:rsidR="000C22B6" w:rsidRPr="003F349E" w:rsidRDefault="000C22B6" w:rsidP="000C22B6">
      <w:pPr>
        <w:pStyle w:val="ListBullet"/>
        <w:numPr>
          <w:ilvl w:val="0"/>
          <w:numId w:val="17"/>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Δικαιούχος που εμπίπτει στην πρόσκληση.</w:t>
      </w:r>
      <w:r w:rsidRPr="003F349E">
        <w:rPr>
          <w:rFonts w:asciiTheme="minorHAnsi" w:hAnsiTheme="minorHAnsi" w:cstheme="minorHAnsi"/>
        </w:rPr>
        <w:t xml:space="preserve"> Εάν ο φορέας που υποβάλλει την πρόταση εμπίπτει στις κατηγορίες δυνητικών δικαιούχων που ορίζονται στην πρόσκληση.</w:t>
      </w:r>
    </w:p>
    <w:p w14:paraId="516EAC8D" w14:textId="77777777" w:rsidR="000C22B6" w:rsidRPr="00074C49" w:rsidRDefault="000C22B6" w:rsidP="000C22B6">
      <w:pPr>
        <w:pStyle w:val="ListBullet"/>
        <w:numPr>
          <w:ilvl w:val="0"/>
          <w:numId w:val="17"/>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Αρμοδιότητα του δικαιούχου να υλοποιήσει την πράξη.</w:t>
      </w:r>
      <w:r w:rsidRPr="003F349E">
        <w:rPr>
          <w:rFonts w:asciiTheme="minorHAnsi" w:hAnsiTheme="minorHAnsi" w:cstheme="minorHAnsi"/>
        </w:rPr>
        <w:t xml:space="preserve"> Εξετάζεται εάν ο φορέας που υποβάλλει την πρόταση έχει την αρμοδιότητα εκτέλεσης του έργου. </w:t>
      </w:r>
      <w:r w:rsidRPr="00074C49">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1DDE7D5C" w14:textId="77777777" w:rsidR="000C22B6" w:rsidRPr="003F349E" w:rsidRDefault="000C22B6" w:rsidP="000C22B6">
      <w:pPr>
        <w:pStyle w:val="ListBullet"/>
        <w:numPr>
          <w:ilvl w:val="0"/>
          <w:numId w:val="17"/>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Τυπική πληρότητα της υποβαλλόμενης πρότασης.</w:t>
      </w:r>
      <w:r w:rsidRPr="003F349E">
        <w:rPr>
          <w:rFonts w:asciiTheme="minorHAnsi" w:hAnsiTheme="minorHAnsi" w:cstheme="minorHAnsi"/>
        </w:rPr>
        <w:t xml:space="preserve">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(π.χ. μελέτες, διοικητικές πράξεις, τυποποιημένα έντυπα, σχέδιο απόφασης υλοποίησης με ίδια μέσα </w:t>
      </w:r>
      <w:proofErr w:type="spellStart"/>
      <w:r w:rsidRPr="003F349E">
        <w:rPr>
          <w:rFonts w:asciiTheme="minorHAnsi" w:hAnsiTheme="minorHAnsi" w:cstheme="minorHAnsi"/>
        </w:rPr>
        <w:t>κ.λ.π</w:t>
      </w:r>
      <w:proofErr w:type="spellEnd"/>
      <w:r w:rsidRPr="003F349E">
        <w:rPr>
          <w:rFonts w:asciiTheme="minorHAnsi" w:hAnsiTheme="minorHAnsi" w:cstheme="minorHAnsi"/>
        </w:rPr>
        <w:t xml:space="preserve">.) σύμφωνα με τα αναφερόμενα στη σχετική πρόσκληση. Επιβεβαιώνεται επίσης ότι το Τεχνικό Δελτίο Πράξης (ΤΔΠ) είναι νομίμως υποβληθέν μέσω ΟΠΣ από τον νόμιμο εκπρόσωπο ή τον νομίμως εξουσιοδοτημένο εκπρόσωπο του φορέα. </w:t>
      </w:r>
    </w:p>
    <w:p w14:paraId="7B7BE79E" w14:textId="77777777" w:rsidR="000C22B6" w:rsidRPr="007809CB" w:rsidRDefault="000C22B6" w:rsidP="000C22B6">
      <w:pPr>
        <w:pStyle w:val="ListBullet"/>
        <w:numPr>
          <w:ilvl w:val="0"/>
          <w:numId w:val="17"/>
        </w:numPr>
        <w:tabs>
          <w:tab w:val="clear" w:pos="567"/>
          <w:tab w:val="left" w:pos="0"/>
        </w:tabs>
        <w:spacing w:after="120" w:line="280" w:lineRule="exact"/>
        <w:rPr>
          <w:rFonts w:asciiTheme="minorHAnsi" w:hAnsiTheme="minorHAnsi" w:cstheme="minorHAnsi"/>
        </w:rPr>
      </w:pPr>
      <w:r w:rsidRPr="007809CB">
        <w:rPr>
          <w:rFonts w:asciiTheme="minorHAnsi" w:hAnsiTheme="minorHAnsi" w:cstheme="minorHAnsi"/>
          <w:b/>
        </w:rPr>
        <w:t>Η πράξη εμπίπτει στους ειδικούς στόχους, στα πεδία παρέμβασης και στους όρους της εκάστοτε πρόσκλησης</w:t>
      </w:r>
      <w:r w:rsidRPr="0036286D">
        <w:rPr>
          <w:rFonts w:asciiTheme="minorHAnsi" w:hAnsiTheme="minorHAnsi" w:cstheme="minorHAnsi"/>
          <w:b/>
        </w:rPr>
        <w:t xml:space="preserve"> </w:t>
      </w:r>
      <w:r w:rsidRPr="000F0205">
        <w:rPr>
          <w:rFonts w:asciiTheme="minorHAnsi" w:hAnsiTheme="minorHAnsi" w:cstheme="minorHAnsi"/>
          <w:b/>
        </w:rPr>
        <w:t>(Το κριτήριο εντάσσεται και εξετάζεται είτε στο Α’ στάδιο της αξιολόγησης, είτε στο Β’ στάδιο).</w:t>
      </w:r>
      <w:r w:rsidRPr="007809CB">
        <w:rPr>
          <w:rFonts w:asciiTheme="minorHAnsi" w:hAnsiTheme="minorHAnsi" w:cstheme="minorHAnsi"/>
          <w:b/>
        </w:rPr>
        <w:t xml:space="preserve"> </w:t>
      </w:r>
      <w:r w:rsidRPr="007809CB">
        <w:rPr>
          <w:rFonts w:asciiTheme="minorHAnsi" w:hAnsiTheme="minorHAnsi" w:cstheme="minorHAnsi"/>
        </w:rPr>
        <w:t xml:space="preserve">Εξετάζεται εάν η πράξη εμπίπτει στους Ειδικούς Στόχους της πρόσκλησης και στους όρους της εκάστοτε Πρόσκλησης και αν το περιεχόμενό της συνάδει με τις </w:t>
      </w:r>
      <w:proofErr w:type="spellStart"/>
      <w:r w:rsidRPr="007809CB">
        <w:rPr>
          <w:rFonts w:asciiTheme="minorHAnsi" w:hAnsiTheme="minorHAnsi" w:cstheme="minorHAnsi"/>
        </w:rPr>
        <w:t>προκηρυσσόμενες</w:t>
      </w:r>
      <w:proofErr w:type="spellEnd"/>
      <w:r w:rsidRPr="007809CB">
        <w:rPr>
          <w:rFonts w:asciiTheme="minorHAnsi" w:hAnsiTheme="minorHAnsi" w:cstheme="minorHAnsi"/>
        </w:rPr>
        <w:t xml:space="preserve"> δράσεις αυτής. [</w:t>
      </w:r>
      <w:r w:rsidRPr="007809CB">
        <w:rPr>
          <w:rFonts w:asciiTheme="minorHAnsi" w:hAnsiTheme="minorHAnsi" w:cstheme="minorHAnsi"/>
          <w:i/>
        </w:rPr>
        <w:t>Η ΔΑ ή ΕΦΔ</w:t>
      </w:r>
      <w:r w:rsidRPr="007809CB">
        <w:rPr>
          <w:rFonts w:asciiTheme="minorHAnsi" w:hAnsiTheme="minorHAnsi" w:cstheme="minorHAnsi"/>
        </w:rPr>
        <w:t xml:space="preserve"> </w:t>
      </w:r>
      <w:r w:rsidRPr="007809CB">
        <w:rPr>
          <w:rFonts w:asciiTheme="minorHAnsi" w:hAnsiTheme="minorHAnsi" w:cstheme="minorHAnsi"/>
          <w:i/>
        </w:rPr>
        <w:t>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r w:rsidRPr="007809CB">
        <w:rPr>
          <w:rFonts w:asciiTheme="minorHAnsi" w:hAnsiTheme="minorHAnsi" w:cstheme="minorHAnsi"/>
        </w:rPr>
        <w:t>]</w:t>
      </w:r>
    </w:p>
    <w:p w14:paraId="5B719740" w14:textId="77777777" w:rsidR="000C22B6" w:rsidRDefault="000C22B6" w:rsidP="000C22B6">
      <w:pPr>
        <w:pStyle w:val="ListBullet"/>
        <w:numPr>
          <w:ilvl w:val="0"/>
          <w:numId w:val="17"/>
        </w:numPr>
        <w:tabs>
          <w:tab w:val="clear" w:pos="567"/>
          <w:tab w:val="left" w:pos="0"/>
        </w:tabs>
        <w:spacing w:after="120" w:line="280" w:lineRule="exact"/>
        <w:rPr>
          <w:rFonts w:asciiTheme="minorHAnsi" w:hAnsiTheme="minorHAnsi" w:cstheme="minorHAnsi"/>
          <w:b/>
        </w:rPr>
      </w:pPr>
      <w:r w:rsidRPr="007809CB">
        <w:rPr>
          <w:rFonts w:asciiTheme="minorHAnsi" w:hAnsiTheme="minorHAnsi" w:cstheme="minorHAnsi"/>
          <w:b/>
        </w:rPr>
        <w:t>Υποβολή αποφάσεων των αρμόδιων ή και συλλογικών οργάνων του δικαιούχου ή άλλων αρμοδίων οργάνων.</w:t>
      </w:r>
      <w:r w:rsidRPr="0060689E">
        <w:rPr>
          <w:rFonts w:asciiTheme="minorHAnsi" w:hAnsiTheme="minorHAnsi" w:cstheme="minorHAnsi"/>
          <w:b/>
        </w:rPr>
        <w:t xml:space="preserve"> </w:t>
      </w:r>
      <w:r w:rsidRPr="0060689E">
        <w:rPr>
          <w:rFonts w:asciiTheme="minorHAnsi" w:hAnsiTheme="minorHAnsi" w:cstheme="minorHAnsi"/>
        </w:rPr>
        <w:t>Εξετάζεται 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ή την Πρόσκληση σχετικά με την υποβολή της πρότασης και τον τρόπο υλοποίησης της δράσης.</w:t>
      </w:r>
    </w:p>
    <w:p w14:paraId="2FC46005" w14:textId="77777777" w:rsidR="000C22B6" w:rsidRDefault="000C22B6" w:rsidP="000C22B6">
      <w:pPr>
        <w:pStyle w:val="ListBullet"/>
        <w:tabs>
          <w:tab w:val="clear" w:pos="567"/>
          <w:tab w:val="left" w:pos="0"/>
        </w:tabs>
        <w:spacing w:after="120" w:line="280" w:lineRule="exact"/>
        <w:ind w:left="720"/>
        <w:rPr>
          <w:rFonts w:asciiTheme="minorHAnsi" w:hAnsiTheme="minorHAnsi" w:cstheme="minorHAnsi"/>
          <w:b/>
        </w:rPr>
      </w:pPr>
    </w:p>
    <w:p w14:paraId="1BA47DA1" w14:textId="77777777" w:rsidR="000C22B6" w:rsidRDefault="000C22B6" w:rsidP="000C22B6">
      <w:pPr>
        <w:pStyle w:val="ListBullet"/>
        <w:tabs>
          <w:tab w:val="clear" w:pos="567"/>
          <w:tab w:val="left" w:pos="0"/>
        </w:tabs>
        <w:spacing w:after="120" w:line="280" w:lineRule="exact"/>
        <w:ind w:left="720"/>
        <w:rPr>
          <w:rFonts w:asciiTheme="minorHAnsi" w:hAnsiTheme="minorHAnsi" w:cstheme="minorHAnsi"/>
          <w:b/>
        </w:rPr>
      </w:pPr>
    </w:p>
    <w:p w14:paraId="10744CDA" w14:textId="77777777" w:rsidR="000C22B6" w:rsidRPr="0060689E" w:rsidRDefault="000C22B6" w:rsidP="000C22B6">
      <w:pPr>
        <w:pStyle w:val="ListBullet"/>
        <w:tabs>
          <w:tab w:val="clear" w:pos="567"/>
          <w:tab w:val="left" w:pos="0"/>
        </w:tabs>
        <w:spacing w:after="120" w:line="280" w:lineRule="exact"/>
        <w:ind w:left="720"/>
        <w:rPr>
          <w:rFonts w:asciiTheme="minorHAnsi" w:hAnsiTheme="minorHAnsi" w:cstheme="minorHAnsi"/>
          <w:b/>
        </w:rPr>
      </w:pPr>
    </w:p>
    <w:p w14:paraId="58B505FC" w14:textId="77777777" w:rsidR="000C22B6" w:rsidRPr="003F349E" w:rsidRDefault="000C22B6" w:rsidP="000C22B6">
      <w:pPr>
        <w:numPr>
          <w:ilvl w:val="0"/>
          <w:numId w:val="9"/>
        </w:numPr>
        <w:spacing w:after="120" w:line="280" w:lineRule="exact"/>
        <w:ind w:left="426" w:hanging="426"/>
        <w:rPr>
          <w:rFonts w:asciiTheme="minorHAnsi" w:hAnsiTheme="minorHAnsi" w:cstheme="minorHAnsi"/>
          <w:b/>
          <w:szCs w:val="22"/>
        </w:rPr>
      </w:pPr>
      <w:r w:rsidRPr="003F349E">
        <w:rPr>
          <w:rFonts w:asciiTheme="minorHAnsi" w:hAnsiTheme="minorHAnsi" w:cstheme="minorHAnsi"/>
          <w:b/>
          <w:szCs w:val="22"/>
        </w:rPr>
        <w:t xml:space="preserve">ΠΡΟΫΠΟΘΕΣΗ ΓΙΑ ΘΕΤΙΚΗ ΑΞΙΟΛΟΓΗΣΗ </w:t>
      </w:r>
      <w:r>
        <w:rPr>
          <w:rFonts w:asciiTheme="minorHAnsi" w:hAnsiTheme="minorHAnsi" w:cstheme="minorHAnsi"/>
          <w:b/>
          <w:szCs w:val="22"/>
        </w:rPr>
        <w:t xml:space="preserve">ΣΤΟ </w:t>
      </w:r>
      <w:r w:rsidRPr="003F349E">
        <w:rPr>
          <w:rFonts w:asciiTheme="minorHAnsi" w:hAnsiTheme="minorHAnsi" w:cstheme="minorHAnsi"/>
          <w:b/>
          <w:szCs w:val="22"/>
        </w:rPr>
        <w:t>ΣΤΑΔΙΟ Α΄:</w:t>
      </w:r>
    </w:p>
    <w:p w14:paraId="33B376A1" w14:textId="77777777" w:rsidR="000C22B6" w:rsidRDefault="000C22B6" w:rsidP="000C22B6">
      <w:pPr>
        <w:rPr>
          <w:rFonts w:asciiTheme="minorHAnsi" w:hAnsiTheme="minorHAnsi" w:cstheme="minorHAnsi"/>
          <w:szCs w:val="22"/>
        </w:rPr>
      </w:pPr>
      <w:r w:rsidRPr="007809CB">
        <w:rPr>
          <w:rFonts w:asciiTheme="minorHAnsi" w:hAnsiTheme="minorHAnsi" w:cstheme="minorHAnsi"/>
          <w:szCs w:val="22"/>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06DACF6A" w14:textId="77777777" w:rsidR="000C22B6" w:rsidRPr="003F349E" w:rsidRDefault="000C22B6" w:rsidP="000C22B6">
      <w:pPr>
        <w:rPr>
          <w:rFonts w:asciiTheme="minorHAnsi" w:hAnsiTheme="minorHAnsi" w:cstheme="minorHAnsi"/>
        </w:rPr>
      </w:pPr>
    </w:p>
    <w:p w14:paraId="1353CF95" w14:textId="77777777" w:rsidR="000C22B6" w:rsidRPr="003F349E" w:rsidRDefault="000C22B6" w:rsidP="000C22B6">
      <w:pPr>
        <w:pStyle w:val="Heading3"/>
        <w:numPr>
          <w:ilvl w:val="2"/>
          <w:numId w:val="10"/>
        </w:numPr>
        <w:spacing w:before="240" w:after="120" w:line="280" w:lineRule="exact"/>
        <w:ind w:left="1514" w:hanging="1514"/>
        <w:rPr>
          <w:rFonts w:asciiTheme="minorHAnsi" w:hAnsiTheme="minorHAnsi" w:cstheme="minorHAnsi"/>
          <w:color w:val="CD6109"/>
          <w:szCs w:val="22"/>
        </w:rPr>
      </w:pPr>
      <w:bookmarkStart w:id="11" w:name="_Toc404622576"/>
      <w:bookmarkStart w:id="12" w:name="_Toc120276865"/>
      <w:r w:rsidRPr="003F349E">
        <w:rPr>
          <w:rFonts w:asciiTheme="minorHAnsi" w:hAnsiTheme="minorHAnsi" w:cstheme="minorHAnsi"/>
          <w:color w:val="CD6109"/>
          <w:szCs w:val="22"/>
        </w:rPr>
        <w:t>ΣΤΑΔΙΟ Β΄: Αξιολόγηση των προτάσεων ανά ομάδα κριτηρίων</w:t>
      </w:r>
      <w:bookmarkEnd w:id="11"/>
      <w:bookmarkEnd w:id="12"/>
    </w:p>
    <w:p w14:paraId="114F31D7"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Κατά το Στάδιο Β΄ διενεργείται η αξιολόγηση των προτάσεων σύμφωνα με τα κριτήρια επιλογής πράξεων τα οποία διακρίνονται σε </w:t>
      </w:r>
      <w:r w:rsidRPr="003F349E">
        <w:rPr>
          <w:rFonts w:asciiTheme="minorHAnsi" w:hAnsiTheme="minorHAnsi" w:cstheme="minorHAnsi"/>
          <w:b/>
          <w:szCs w:val="22"/>
        </w:rPr>
        <w:t>τέσσερις βασικές ομάδες</w:t>
      </w:r>
      <w:r w:rsidRPr="003F349E">
        <w:rPr>
          <w:rFonts w:asciiTheme="minorHAnsi" w:hAnsiTheme="minorHAnsi" w:cstheme="minorHAnsi"/>
          <w:szCs w:val="22"/>
        </w:rPr>
        <w:t xml:space="preserve">. Ακολούθως, παρατίθενται ενδεικτικά στοιχεία που δύνανται να αξιολογηθούν για επιμέρους κριτήρια επιλογής πράξεων: </w:t>
      </w:r>
    </w:p>
    <w:p w14:paraId="2637CD1D" w14:textId="77777777" w:rsidR="000C22B6" w:rsidRPr="003F349E" w:rsidRDefault="000C22B6" w:rsidP="000C22B6">
      <w:pPr>
        <w:spacing w:after="120" w:line="280" w:lineRule="exact"/>
        <w:rPr>
          <w:rFonts w:asciiTheme="minorHAnsi" w:hAnsiTheme="minorHAnsi" w:cstheme="minorHAnsi"/>
          <w:szCs w:val="22"/>
        </w:rPr>
      </w:pPr>
    </w:p>
    <w:p w14:paraId="45C49A5E" w14:textId="77777777" w:rsidR="000C22B6" w:rsidRPr="003F349E" w:rsidRDefault="000C22B6" w:rsidP="000C22B6">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1</w:t>
      </w:r>
      <w:r w:rsidRPr="003F349E">
        <w:rPr>
          <w:rFonts w:asciiTheme="minorHAnsi" w:hAnsiTheme="minorHAnsi" w:cstheme="minorHAnsi"/>
          <w:b/>
          <w:color w:val="538135" w:themeColor="accent6" w:themeShade="BF"/>
          <w:szCs w:val="22"/>
          <w:vertAlign w:val="superscript"/>
        </w:rPr>
        <w:t>η</w:t>
      </w:r>
      <w:r w:rsidRPr="003F349E">
        <w:rPr>
          <w:rFonts w:asciiTheme="minorHAnsi" w:hAnsiTheme="minorHAnsi" w:cstheme="minorHAnsi"/>
          <w:b/>
          <w:color w:val="538135" w:themeColor="accent6" w:themeShade="BF"/>
          <w:szCs w:val="22"/>
        </w:rPr>
        <w:t xml:space="preserve"> ΟΜΑΔΑ ΚΡΙΤΗΡΙΩΝ: Εμπλεκόμενοι φορείς και πληρότητα περιεχομένου της πρότασης</w:t>
      </w:r>
    </w:p>
    <w:p w14:paraId="2262D0E8"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Κατά την εξέταση της εν λόγω ομάδας κριτηρίων αξιολογείται:</w:t>
      </w:r>
    </w:p>
    <w:p w14:paraId="43F51612" w14:textId="77777777" w:rsidR="000C22B6" w:rsidRPr="003F349E" w:rsidRDefault="000C22B6" w:rsidP="000C22B6">
      <w:pPr>
        <w:pStyle w:val="ListBullet"/>
        <w:numPr>
          <w:ilvl w:val="0"/>
          <w:numId w:val="23"/>
        </w:numPr>
        <w:tabs>
          <w:tab w:val="clear" w:pos="567"/>
          <w:tab w:val="left" w:pos="0"/>
        </w:tabs>
        <w:spacing w:line="280" w:lineRule="exact"/>
        <w:ind w:left="357"/>
        <w:rPr>
          <w:rFonts w:asciiTheme="minorHAnsi" w:hAnsiTheme="minorHAnsi" w:cstheme="minorHAnsi"/>
        </w:rPr>
      </w:pPr>
      <w:r w:rsidRPr="003F349E">
        <w:rPr>
          <w:rFonts w:asciiTheme="minorHAnsi" w:hAnsiTheme="minorHAnsi" w:cstheme="minorHAnsi"/>
          <w:b/>
        </w:rPr>
        <w:t xml:space="preserve">Πληρότητα και σαφήνεια του φυσικού αντικειμένου της πράξης. </w:t>
      </w:r>
      <w:r w:rsidRPr="003F349E">
        <w:rPr>
          <w:rFonts w:asciiTheme="minorHAnsi" w:hAnsiTheme="minorHAnsi" w:cstheme="minorHAnsi"/>
        </w:rPr>
        <w:t xml:space="preserve">Εξετάζεται η σαφήνεια και πληρότητα του φυσικού αντικειμένου της προτεινόμενης πράξης, όπως αποτυπώνεται στο ΤΔΠ και στο Σχέδιο Απόφασης Υλοποίησης με Ίδια Μέσα, εφόσον η υποβολή του απαιτείται και πιο </w:t>
      </w:r>
      <w:proofErr w:type="spellStart"/>
      <w:r w:rsidRPr="003F349E">
        <w:rPr>
          <w:rFonts w:asciiTheme="minorHAnsi" w:hAnsiTheme="minorHAnsi" w:cstheme="minorHAnsi"/>
        </w:rPr>
        <w:t>συγεκκριμένα</w:t>
      </w:r>
      <w:proofErr w:type="spellEnd"/>
      <w:r w:rsidRPr="003F349E">
        <w:rPr>
          <w:rFonts w:asciiTheme="minorHAnsi" w:hAnsiTheme="minorHAnsi" w:cstheme="minorHAnsi"/>
        </w:rPr>
        <w:t xml:space="preserve">  εξετάζονται τα εξής: </w:t>
      </w:r>
    </w:p>
    <w:p w14:paraId="2C5C7673" w14:textId="77777777" w:rsidR="000C22B6" w:rsidRPr="003F349E" w:rsidRDefault="000C22B6" w:rsidP="000C22B6">
      <w:pPr>
        <w:pStyle w:val="ListBullet"/>
        <w:tabs>
          <w:tab w:val="clear" w:pos="567"/>
          <w:tab w:val="left" w:pos="0"/>
        </w:tabs>
        <w:ind w:left="357"/>
        <w:rPr>
          <w:rFonts w:asciiTheme="minorHAnsi" w:hAnsiTheme="minorHAnsi" w:cstheme="minorHAnsi"/>
        </w:rPr>
      </w:pPr>
      <w:r w:rsidRPr="00074C49">
        <w:rPr>
          <w:rFonts w:asciiTheme="minorHAnsi" w:hAnsiTheme="minorHAnsi" w:cstheme="minorHAnsi"/>
        </w:rPr>
        <w:t xml:space="preserve">α) τα βασικά τεχνικά, λειτουργικά και λοιπά χαρακτηριστικά </w:t>
      </w:r>
      <w:r w:rsidRPr="003F349E">
        <w:rPr>
          <w:rFonts w:asciiTheme="minorHAnsi" w:hAnsiTheme="minorHAnsi" w:cstheme="minorHAnsi"/>
        </w:rPr>
        <w:t>της</w:t>
      </w:r>
    </w:p>
    <w:p w14:paraId="7238DF4F" w14:textId="77777777" w:rsidR="000C22B6" w:rsidRPr="003F349E" w:rsidRDefault="000C22B6" w:rsidP="000C22B6">
      <w:pPr>
        <w:pStyle w:val="ListBullet"/>
        <w:tabs>
          <w:tab w:val="clear" w:pos="567"/>
          <w:tab w:val="left" w:pos="0"/>
        </w:tabs>
        <w:ind w:left="357"/>
        <w:rPr>
          <w:rFonts w:asciiTheme="minorHAnsi" w:hAnsiTheme="minorHAnsi" w:cstheme="minorHAnsi"/>
        </w:rPr>
      </w:pPr>
      <w:r w:rsidRPr="00074C49">
        <w:rPr>
          <w:rFonts w:asciiTheme="minorHAnsi" w:hAnsiTheme="minorHAnsi" w:cstheme="minorHAnsi"/>
        </w:rPr>
        <w:t xml:space="preserve">β) τον τρόπο υλοποίησης (επιλογή μεθοδολογίας και ανάλυση της υλοποίησης της πράξης με αναφορά σε όλα τα επιμέρους </w:t>
      </w:r>
      <w:proofErr w:type="spellStart"/>
      <w:r w:rsidRPr="00074C49">
        <w:rPr>
          <w:rFonts w:asciiTheme="minorHAnsi" w:hAnsiTheme="minorHAnsi" w:cstheme="minorHAnsi"/>
        </w:rPr>
        <w:t>υποέργα</w:t>
      </w:r>
      <w:proofErr w:type="spellEnd"/>
      <w:r w:rsidRPr="00074C49">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074C49">
        <w:rPr>
          <w:rFonts w:asciiTheme="minorHAnsi" w:hAnsiTheme="minorHAnsi" w:cstheme="minorHAnsi"/>
        </w:rPr>
        <w:t>καταλληλότητα</w:t>
      </w:r>
      <w:proofErr w:type="spellEnd"/>
      <w:r w:rsidRPr="00074C49">
        <w:rPr>
          <w:rFonts w:asciiTheme="minorHAnsi" w:hAnsiTheme="minorHAnsi" w:cstheme="minorHAnsi"/>
        </w:rPr>
        <w:t xml:space="preserve"> δράσεων προβολής και επικοινωνίας ανάλογης έκτασης με την πράξη) </w:t>
      </w:r>
    </w:p>
    <w:p w14:paraId="0ADBC91F" w14:textId="77777777" w:rsidR="000C22B6" w:rsidRPr="003F349E" w:rsidRDefault="000C22B6" w:rsidP="000C22B6">
      <w:pPr>
        <w:pStyle w:val="ListBullet"/>
        <w:tabs>
          <w:tab w:val="clear" w:pos="567"/>
          <w:tab w:val="left" w:pos="0"/>
        </w:tabs>
        <w:ind w:left="357"/>
        <w:rPr>
          <w:rFonts w:asciiTheme="minorHAnsi" w:hAnsiTheme="minorHAnsi" w:cstheme="minorHAnsi"/>
        </w:rPr>
      </w:pPr>
      <w:r w:rsidRPr="00074C49">
        <w:rPr>
          <w:rFonts w:asciiTheme="minorHAnsi" w:hAnsiTheme="minorHAnsi" w:cstheme="minorHAnsi"/>
        </w:rPr>
        <w:t>γ) την αποτύπωση των παραδοτέων της πράξης.</w:t>
      </w:r>
    </w:p>
    <w:p w14:paraId="2CBF61A3" w14:textId="77777777" w:rsidR="000C22B6" w:rsidRPr="003F349E" w:rsidRDefault="000C22B6" w:rsidP="000C22B6">
      <w:pPr>
        <w:pStyle w:val="ListBullet"/>
        <w:tabs>
          <w:tab w:val="clear" w:pos="567"/>
          <w:tab w:val="left" w:pos="0"/>
        </w:tabs>
        <w:spacing w:after="120"/>
        <w:ind w:left="357"/>
        <w:rPr>
          <w:rFonts w:asciiTheme="minorHAnsi" w:hAnsiTheme="minorHAnsi" w:cstheme="minorHAnsi"/>
        </w:rPr>
      </w:pPr>
      <w:r w:rsidRPr="003F349E">
        <w:rPr>
          <w:rFonts w:asciiTheme="minorHAnsi" w:hAnsiTheme="minorHAnsi" w:cstheme="minorHAnsi"/>
        </w:rPr>
        <w:t>δ) οι μετρήσιμοι στόχοι</w:t>
      </w:r>
      <w:r>
        <w:rPr>
          <w:rFonts w:asciiTheme="minorHAnsi" w:hAnsiTheme="minorHAnsi" w:cstheme="minorHAnsi"/>
        </w:rPr>
        <w:t>.</w:t>
      </w:r>
    </w:p>
    <w:p w14:paraId="4511669B" w14:textId="77777777" w:rsidR="000C22B6" w:rsidRPr="00074C49" w:rsidRDefault="000C22B6" w:rsidP="000C22B6">
      <w:pPr>
        <w:pStyle w:val="ListParagraph"/>
        <w:numPr>
          <w:ilvl w:val="0"/>
          <w:numId w:val="9"/>
        </w:numPr>
        <w:spacing w:after="120" w:line="280" w:lineRule="exact"/>
        <w:ind w:left="284" w:firstLine="0"/>
        <w:rPr>
          <w:rFonts w:asciiTheme="minorHAnsi" w:hAnsiTheme="minorHAnsi" w:cstheme="minorHAnsi"/>
        </w:rPr>
      </w:pPr>
      <w:r w:rsidRPr="003F349E">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479A3195" w14:textId="77777777" w:rsidR="000C22B6" w:rsidRPr="003F349E" w:rsidRDefault="000C22B6" w:rsidP="000C22B6">
      <w:pPr>
        <w:pStyle w:val="ListBullet"/>
        <w:spacing w:line="280" w:lineRule="exact"/>
        <w:ind w:left="284"/>
        <w:rPr>
          <w:rFonts w:asciiTheme="minorHAnsi" w:hAnsiTheme="minorHAnsi" w:cstheme="minorHAnsi"/>
          <w:b/>
        </w:rPr>
      </w:pPr>
    </w:p>
    <w:p w14:paraId="016D02D7" w14:textId="77777777" w:rsidR="000C22B6" w:rsidRPr="00074C49" w:rsidRDefault="000C22B6" w:rsidP="000C22B6">
      <w:pPr>
        <w:pStyle w:val="ListBullet"/>
        <w:numPr>
          <w:ilvl w:val="0"/>
          <w:numId w:val="42"/>
        </w:numPr>
        <w:spacing w:line="280" w:lineRule="exact"/>
        <w:rPr>
          <w:rFonts w:asciiTheme="minorHAnsi" w:hAnsiTheme="minorHAnsi" w:cstheme="minorHAnsi"/>
          <w:b/>
        </w:rPr>
      </w:pPr>
      <w:proofErr w:type="spellStart"/>
      <w:r w:rsidRPr="003F349E">
        <w:rPr>
          <w:rFonts w:asciiTheme="minorHAnsi" w:hAnsiTheme="minorHAnsi" w:cstheme="minorHAnsi"/>
          <w:b/>
        </w:rPr>
        <w:t>Ρεαλιστικότητα</w:t>
      </w:r>
      <w:proofErr w:type="spellEnd"/>
      <w:r w:rsidRPr="003F349E">
        <w:rPr>
          <w:rFonts w:asciiTheme="minorHAnsi" w:hAnsiTheme="minorHAnsi" w:cstheme="minorHAnsi"/>
          <w:b/>
        </w:rPr>
        <w:t xml:space="preserve"> του προϋπολογισμού. </w:t>
      </w:r>
      <w:r w:rsidRPr="003F349E">
        <w:rPr>
          <w:rFonts w:asciiTheme="minorHAnsi" w:hAnsiTheme="minorHAnsi" w:cstheme="minorHAnsi"/>
        </w:rPr>
        <w:t xml:space="preserve">Εξετάζεται η </w:t>
      </w:r>
      <w:proofErr w:type="spellStart"/>
      <w:r w:rsidRPr="003F349E">
        <w:rPr>
          <w:rFonts w:asciiTheme="minorHAnsi" w:hAnsiTheme="minorHAnsi" w:cstheme="minorHAnsi"/>
        </w:rPr>
        <w:t>ρεαλιστικότητα</w:t>
      </w:r>
      <w:proofErr w:type="spellEnd"/>
      <w:r w:rsidRPr="003F349E">
        <w:rPr>
          <w:rFonts w:asciiTheme="minorHAnsi" w:hAnsiTheme="minorHAnsi" w:cstheme="minorHAnsi"/>
        </w:rPr>
        <w:t xml:space="preserve"> του προϋπολογισμού της πράξης σε σχέση με το φυσικό της αντικείμενο.                                             </w:t>
      </w:r>
    </w:p>
    <w:p w14:paraId="4E12A030" w14:textId="77777777" w:rsidR="000C22B6" w:rsidRPr="0060689E" w:rsidRDefault="000C22B6" w:rsidP="000C22B6">
      <w:pPr>
        <w:tabs>
          <w:tab w:val="left" w:pos="284"/>
        </w:tabs>
        <w:spacing w:after="120" w:line="280" w:lineRule="exact"/>
        <w:ind w:left="284"/>
        <w:rPr>
          <w:rFonts w:asciiTheme="minorHAnsi" w:hAnsiTheme="minorHAnsi" w:cstheme="minorHAnsi"/>
          <w:szCs w:val="20"/>
        </w:rPr>
      </w:pPr>
      <w:r w:rsidRPr="0060689E">
        <w:rPr>
          <w:rFonts w:asciiTheme="minorHAnsi" w:hAnsiTheme="minorHAnsi" w:cstheme="minorHAnsi"/>
          <w:szCs w:val="20"/>
        </w:rPr>
        <w:t>Ενδεικτικά στοιχεία που αξιολογούνται είναι:</w:t>
      </w:r>
    </w:p>
    <w:p w14:paraId="3B98201D"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Α. Η </w:t>
      </w:r>
      <w:r w:rsidRPr="00074C49">
        <w:rPr>
          <w:rFonts w:asciiTheme="minorHAnsi" w:hAnsiTheme="minorHAnsi" w:cstheme="minorHAnsi"/>
          <w:b/>
          <w:szCs w:val="22"/>
        </w:rPr>
        <w:t>πληρότητα</w:t>
      </w:r>
      <w:r w:rsidRPr="00074C49">
        <w:rPr>
          <w:rFonts w:asciiTheme="minorHAnsi" w:hAnsiTheme="minorHAnsi" w:cstheme="minorHAnsi"/>
          <w:szCs w:val="22"/>
        </w:rPr>
        <w:t xml:space="preserve"> του προτεινόμενου </w:t>
      </w:r>
      <w:r w:rsidRPr="00074C49">
        <w:rPr>
          <w:rFonts w:asciiTheme="minorHAnsi" w:hAnsiTheme="minorHAnsi" w:cstheme="minorHAnsi"/>
          <w:b/>
          <w:szCs w:val="22"/>
        </w:rPr>
        <w:t>προϋπολογισμού.</w:t>
      </w:r>
      <w:r w:rsidRPr="00074C49">
        <w:rPr>
          <w:rFonts w:asciiTheme="minorHAnsi" w:hAnsiTheme="minorHAnsi" w:cstheme="minorHAnsi"/>
          <w:szCs w:val="22"/>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074C49">
        <w:rPr>
          <w:rFonts w:asciiTheme="minorHAnsi" w:hAnsiTheme="minorHAnsi" w:cstheme="minorHAnsi"/>
          <w:szCs w:val="22"/>
        </w:rPr>
        <w:t>επιλεξιμότητας</w:t>
      </w:r>
      <w:proofErr w:type="spellEnd"/>
      <w:r w:rsidRPr="00074C49">
        <w:rPr>
          <w:rFonts w:asciiTheme="minorHAnsi" w:hAnsiTheme="minorHAnsi" w:cstheme="minorHAnsi"/>
          <w:szCs w:val="22"/>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5614D333" w14:textId="77777777" w:rsidR="000C22B6" w:rsidRPr="00074C49" w:rsidRDefault="000C22B6" w:rsidP="000C22B6">
      <w:pPr>
        <w:pStyle w:val="ListParagraph"/>
        <w:numPr>
          <w:ilvl w:val="0"/>
          <w:numId w:val="20"/>
        </w:numPr>
        <w:spacing w:before="60" w:after="60"/>
        <w:ind w:left="709" w:hanging="425"/>
        <w:contextualSpacing w:val="0"/>
        <w:rPr>
          <w:rFonts w:asciiTheme="minorHAnsi" w:hAnsiTheme="minorHAnsi" w:cstheme="minorHAnsi"/>
          <w:szCs w:val="22"/>
        </w:rPr>
      </w:pPr>
      <w:r w:rsidRPr="00074C49">
        <w:rPr>
          <w:rFonts w:asciiTheme="minorHAnsi" w:hAnsiTheme="minorHAnsi" w:cstheme="minorHAnsi"/>
          <w:szCs w:val="22"/>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77F71D1F" w14:textId="77777777" w:rsidR="000C22B6" w:rsidRPr="00074C49" w:rsidRDefault="000C22B6" w:rsidP="000C22B6">
      <w:pPr>
        <w:pStyle w:val="ListParagraph"/>
        <w:numPr>
          <w:ilvl w:val="0"/>
          <w:numId w:val="20"/>
        </w:numPr>
        <w:spacing w:before="60" w:after="60" w:line="280" w:lineRule="exact"/>
        <w:ind w:left="709" w:hanging="425"/>
        <w:contextualSpacing w:val="0"/>
        <w:rPr>
          <w:rFonts w:asciiTheme="minorHAnsi" w:hAnsiTheme="minorHAnsi" w:cstheme="minorHAnsi"/>
          <w:szCs w:val="22"/>
        </w:rPr>
      </w:pPr>
      <w:r w:rsidRPr="00074C49">
        <w:rPr>
          <w:rFonts w:asciiTheme="minorHAnsi" w:hAnsiTheme="minorHAnsi" w:cstheme="minorHAnsi"/>
          <w:szCs w:val="22"/>
        </w:rPr>
        <w:t>Για την προμήθεια εξοπλισμού ενδέχεται να απαιτούνται διαμορφώσεις των χώρων εγκατάστασης του εξοπλισμού.</w:t>
      </w:r>
    </w:p>
    <w:p w14:paraId="5E25270B" w14:textId="77777777" w:rsidR="000C22B6" w:rsidRPr="00074C49" w:rsidRDefault="000C22B6" w:rsidP="000C22B6">
      <w:pPr>
        <w:pStyle w:val="ListParagraph"/>
        <w:numPr>
          <w:ilvl w:val="0"/>
          <w:numId w:val="20"/>
        </w:numPr>
        <w:spacing w:before="60" w:after="60" w:line="280" w:lineRule="exact"/>
        <w:ind w:left="709" w:hanging="425"/>
        <w:contextualSpacing w:val="0"/>
        <w:rPr>
          <w:rFonts w:asciiTheme="minorHAnsi" w:hAnsiTheme="minorHAnsi" w:cstheme="minorHAnsi"/>
          <w:szCs w:val="22"/>
        </w:rPr>
      </w:pPr>
      <w:r w:rsidRPr="00074C49">
        <w:rPr>
          <w:rFonts w:asciiTheme="minorHAnsi" w:hAnsiTheme="minorHAnsi" w:cstheme="minorHAnsi"/>
          <w:szCs w:val="22"/>
        </w:rPr>
        <w:t xml:space="preserve">Για ηλεκτρονικές υπηρεσίες /προϊόντα είναι πιθανόν να απαιτείται αναβάθμιση ηλεκτρονικών συστημάτων των χρηστών.   </w:t>
      </w:r>
    </w:p>
    <w:p w14:paraId="5257C9B4" w14:textId="77777777" w:rsidR="000C22B6" w:rsidRDefault="000C22B6" w:rsidP="000C22B6">
      <w:pPr>
        <w:pStyle w:val="ListParagraph"/>
        <w:numPr>
          <w:ilvl w:val="0"/>
          <w:numId w:val="20"/>
        </w:numPr>
        <w:spacing w:before="60" w:after="60" w:line="280" w:lineRule="exact"/>
        <w:ind w:left="709" w:hanging="425"/>
        <w:contextualSpacing w:val="0"/>
        <w:rPr>
          <w:rFonts w:asciiTheme="minorHAnsi" w:hAnsiTheme="minorHAnsi" w:cstheme="minorHAnsi"/>
          <w:szCs w:val="22"/>
        </w:rPr>
      </w:pPr>
      <w:r w:rsidRPr="00074C49">
        <w:rPr>
          <w:rFonts w:asciiTheme="minorHAnsi" w:hAnsiTheme="minorHAnsi" w:cstheme="minorHAnsi"/>
          <w:szCs w:val="22"/>
        </w:rPr>
        <w:t xml:space="preserve">Για τα έργα που υλοποιούνται με ίδια μέσα εξετάζεται εάν: </w:t>
      </w:r>
    </w:p>
    <w:p w14:paraId="0CE1F023" w14:textId="77777777" w:rsidR="000C22B6" w:rsidRPr="000F1304" w:rsidRDefault="000C22B6" w:rsidP="000C22B6">
      <w:pPr>
        <w:pStyle w:val="ListParagraph"/>
        <w:numPr>
          <w:ilvl w:val="0"/>
          <w:numId w:val="45"/>
        </w:numPr>
        <w:spacing w:before="60" w:after="60" w:line="280" w:lineRule="exact"/>
        <w:ind w:left="1134" w:hanging="425"/>
        <w:rPr>
          <w:rFonts w:asciiTheme="minorHAnsi" w:hAnsiTheme="minorHAnsi" w:cstheme="minorHAnsi"/>
          <w:szCs w:val="22"/>
        </w:rPr>
      </w:pPr>
      <w:r w:rsidRPr="000F1304">
        <w:rPr>
          <w:rFonts w:asciiTheme="minorHAnsi" w:hAnsiTheme="minorHAnsi" w:cstheme="minorHAnsi"/>
          <w:szCs w:val="22"/>
        </w:rPr>
        <w:t xml:space="preserve">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
    <w:p w14:paraId="52C617DA" w14:textId="77777777" w:rsidR="000C22B6" w:rsidRPr="000F1304" w:rsidRDefault="000C22B6" w:rsidP="000C22B6">
      <w:pPr>
        <w:pStyle w:val="ListParagraph"/>
        <w:numPr>
          <w:ilvl w:val="0"/>
          <w:numId w:val="45"/>
        </w:numPr>
        <w:spacing w:before="60" w:after="60" w:line="280" w:lineRule="exact"/>
        <w:ind w:left="1134" w:hanging="425"/>
        <w:rPr>
          <w:rFonts w:asciiTheme="minorHAnsi" w:hAnsiTheme="minorHAnsi" w:cstheme="minorHAnsi"/>
          <w:szCs w:val="22"/>
        </w:rPr>
      </w:pPr>
      <w:r w:rsidRPr="000F1304">
        <w:rPr>
          <w:rFonts w:asciiTheme="minorHAnsi" w:hAnsiTheme="minorHAnsi" w:cstheme="minorHAnsi"/>
          <w:szCs w:val="22"/>
        </w:rPr>
        <w:t>ορθά κατανέμονται οι κατηγορίες δαπανών στις επί μέρους εργασίες και πακέτα εργασίας.</w:t>
      </w:r>
    </w:p>
    <w:p w14:paraId="148DD553" w14:textId="77777777" w:rsidR="000C22B6" w:rsidRPr="00074C49" w:rsidRDefault="000C22B6" w:rsidP="000C22B6">
      <w:pPr>
        <w:spacing w:before="60" w:after="60" w:line="280" w:lineRule="exact"/>
        <w:ind w:left="284"/>
        <w:rPr>
          <w:rFonts w:asciiTheme="minorHAnsi" w:hAnsiTheme="minorHAnsi" w:cstheme="minorHAnsi"/>
          <w:szCs w:val="22"/>
        </w:rPr>
      </w:pPr>
      <w:r w:rsidRPr="00074C49">
        <w:rPr>
          <w:rFonts w:asciiTheme="minorHAnsi" w:hAnsiTheme="minorHAnsi" w:cstheme="minorHAnsi"/>
          <w:szCs w:val="22"/>
        </w:rPr>
        <w:lastRenderedPageBreak/>
        <w:t xml:space="preserve">Σημειώνεται ότι η πληρότητα του προϋπολογισμού δραστηριοτήτων ή ενεργειών που πρόκειται να χρηματοδοτηθούν με </w:t>
      </w:r>
      <w:r w:rsidRPr="00074C49">
        <w:rPr>
          <w:rFonts w:asciiTheme="minorHAnsi" w:hAnsiTheme="minorHAnsi" w:cstheme="minorHAnsi"/>
          <w:szCs w:val="22"/>
          <w:u w:val="single"/>
        </w:rPr>
        <w:t>τη χρήση επιλογών απλοποιημένου κόστους</w:t>
      </w:r>
      <w:r w:rsidRPr="00074C49">
        <w:rPr>
          <w:rFonts w:asciiTheme="minorHAnsi" w:hAnsiTheme="minorHAnsi" w:cstheme="minorHAns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203D7D70" w14:textId="77777777" w:rsidR="000C22B6" w:rsidRPr="00074C49" w:rsidRDefault="000C22B6" w:rsidP="000C22B6">
      <w:pPr>
        <w:spacing w:before="360"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Β. Το </w:t>
      </w:r>
      <w:r w:rsidRPr="00074C49">
        <w:rPr>
          <w:rFonts w:asciiTheme="minorHAnsi" w:hAnsiTheme="minorHAnsi" w:cstheme="minorHAnsi"/>
          <w:b/>
          <w:szCs w:val="22"/>
        </w:rPr>
        <w:t>εύλογο του κόστους</w:t>
      </w:r>
      <w:r w:rsidRPr="00074C49">
        <w:rPr>
          <w:rFonts w:asciiTheme="minorHAnsi" w:hAnsiTheme="minorHAnsi" w:cstheme="minorHAnsi"/>
          <w:szCs w:val="22"/>
        </w:rPr>
        <w:t xml:space="preserve"> </w:t>
      </w:r>
      <w:r w:rsidRPr="000F1304">
        <w:rPr>
          <w:rFonts w:asciiTheme="minorHAnsi" w:hAnsiTheme="minorHAnsi" w:cstheme="minorHAnsi"/>
          <w:szCs w:val="22"/>
        </w:rPr>
        <w:t>δηλαδή κατά πόσο η κοστολόγηση της προτεινόμενης πράξης και η κοστολόγηση ανά πακέτο εργασιών είναι εύλογη. Πιο συγκεκριμένα</w:t>
      </w:r>
      <w:r w:rsidRPr="00074C49">
        <w:rPr>
          <w:rFonts w:asciiTheme="minorHAnsi" w:hAnsiTheme="minorHAnsi" w:cstheme="minorHAnsi"/>
          <w:szCs w:val="22"/>
        </w:rPr>
        <w:t>:</w:t>
      </w:r>
    </w:p>
    <w:p w14:paraId="7201F293" w14:textId="77777777" w:rsidR="000C22B6" w:rsidRPr="00074C49" w:rsidRDefault="000C22B6" w:rsidP="000C22B6">
      <w:pPr>
        <w:spacing w:after="120" w:line="280" w:lineRule="exact"/>
        <w:ind w:left="567"/>
        <w:rPr>
          <w:rFonts w:asciiTheme="minorHAnsi" w:hAnsiTheme="minorHAnsi" w:cstheme="minorHAnsi"/>
          <w:i/>
          <w:szCs w:val="22"/>
          <w:u w:val="single"/>
        </w:rPr>
      </w:pPr>
      <w:r w:rsidRPr="00074C49">
        <w:rPr>
          <w:rFonts w:asciiTheme="minorHAnsi" w:hAnsiTheme="minorHAnsi" w:cstheme="minorHAnsi"/>
          <w:i/>
          <w:szCs w:val="22"/>
          <w:u w:val="single"/>
        </w:rPr>
        <w:t xml:space="preserve">1. Δημόσιες συμβάσεις </w:t>
      </w:r>
    </w:p>
    <w:p w14:paraId="4FC3D6C8" w14:textId="77777777" w:rsidR="000C22B6" w:rsidRPr="00074C49" w:rsidRDefault="000C22B6" w:rsidP="000C22B6">
      <w:pPr>
        <w:pStyle w:val="HTMLPreformatted"/>
        <w:tabs>
          <w:tab w:val="clear" w:pos="916"/>
          <w:tab w:val="left" w:pos="851"/>
        </w:tabs>
        <w:spacing w:before="60" w:after="60" w:line="280" w:lineRule="exact"/>
        <w:ind w:left="709"/>
        <w:jc w:val="both"/>
        <w:rPr>
          <w:rFonts w:asciiTheme="minorHAnsi" w:hAnsiTheme="minorHAnsi" w:cstheme="minorHAnsi"/>
          <w:i/>
          <w:color w:val="000000"/>
          <w:sz w:val="22"/>
          <w:szCs w:val="22"/>
        </w:rPr>
      </w:pPr>
      <w:r w:rsidRPr="00074C49">
        <w:rPr>
          <w:rFonts w:asciiTheme="minorHAnsi" w:hAnsiTheme="minorHAnsi" w:cstheme="minorHAnsi"/>
          <w:i/>
          <w:sz w:val="22"/>
          <w:szCs w:val="22"/>
        </w:rPr>
        <w:t xml:space="preserve">1α. Δημόσια έργα και </w:t>
      </w:r>
      <w:r w:rsidRPr="00074C49">
        <w:rPr>
          <w:rFonts w:asciiTheme="minorHAnsi" w:hAnsiTheme="minorHAnsi" w:cstheme="minorHAnsi"/>
          <w:i/>
          <w:color w:val="000000"/>
          <w:sz w:val="22"/>
          <w:szCs w:val="22"/>
        </w:rPr>
        <w:t>δημόσιες συμβάσεις μελετών και τεχνικών και λοιπών συναφών επιστημονικών υπηρεσιών</w:t>
      </w:r>
    </w:p>
    <w:p w14:paraId="2713875B" w14:textId="77777777" w:rsidR="000C22B6" w:rsidRPr="00074C49" w:rsidRDefault="000C22B6" w:rsidP="000C22B6">
      <w:pPr>
        <w:pStyle w:val="HTMLPreformatted"/>
        <w:tabs>
          <w:tab w:val="clear" w:pos="916"/>
          <w:tab w:val="left" w:pos="851"/>
        </w:tabs>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color w:val="000000"/>
          <w:sz w:val="22"/>
          <w:szCs w:val="22"/>
        </w:rPr>
        <w:t>Οι προϋπολογισμοί των παραπάνω κατηγοριών προκύπτουν από τα αναλυτικά τιμολόγια δημοσίων έργων για διάφορες κατηγορίες (</w:t>
      </w:r>
      <w:r w:rsidRPr="00074C49">
        <w:rPr>
          <w:rFonts w:asciiTheme="minorHAnsi" w:hAnsiTheme="minorHAnsi" w:cstheme="minorHAnsi"/>
          <w:sz w:val="22"/>
          <w:szCs w:val="22"/>
        </w:rPr>
        <w:t xml:space="preserve">Οδοποιίας, Υδραυλικών, Λιμενικών, Οικοδομικών και Πρασίνου </w:t>
      </w:r>
      <w:proofErr w:type="spellStart"/>
      <w:r w:rsidRPr="00074C49">
        <w:rPr>
          <w:rFonts w:asciiTheme="minorHAnsi" w:hAnsiTheme="minorHAnsi" w:cstheme="minorHAnsi"/>
          <w:sz w:val="22"/>
          <w:szCs w:val="22"/>
        </w:rPr>
        <w:t>κλπ</w:t>
      </w:r>
      <w:proofErr w:type="spellEnd"/>
      <w:r w:rsidRPr="00074C49">
        <w:rPr>
          <w:rFonts w:asciiTheme="minorHAnsi" w:hAnsiTheme="minorHAnsi" w:cstheme="minorHAnsi"/>
          <w:color w:val="000000"/>
          <w:sz w:val="22"/>
          <w:szCs w:val="22"/>
        </w:rPr>
        <w:t xml:space="preserve">) και από τον </w:t>
      </w:r>
      <w:r w:rsidRPr="00074C49">
        <w:rPr>
          <w:rFonts w:asciiTheme="minorHAnsi" w:hAnsiTheme="minorHAnsi" w:cstheme="minorHAnsi"/>
          <w:sz w:val="22"/>
          <w:szCs w:val="22"/>
        </w:rPr>
        <w:t xml:space="preserve">Κανονισμό </w:t>
      </w:r>
      <w:proofErr w:type="spellStart"/>
      <w:r w:rsidRPr="00074C49">
        <w:rPr>
          <w:rFonts w:asciiTheme="minorHAnsi" w:hAnsiTheme="minorHAnsi" w:cstheme="minorHAnsi"/>
          <w:sz w:val="22"/>
          <w:szCs w:val="22"/>
        </w:rPr>
        <w:t>Προεκτιμώμενων</w:t>
      </w:r>
      <w:proofErr w:type="spellEnd"/>
      <w:r w:rsidRPr="00074C49">
        <w:rPr>
          <w:rFonts w:asciiTheme="minorHAnsi" w:hAnsiTheme="minorHAnsi" w:cstheme="minorHAnsi"/>
          <w:sz w:val="22"/>
          <w:szCs w:val="22"/>
        </w:rPr>
        <w:t xml:space="preserve"> Αμοιβών μελετών και παροχής τεχνικών και λοιπών συναφών επιστημονικών υπηρεσιών αντίστοιχα.</w:t>
      </w:r>
    </w:p>
    <w:p w14:paraId="333C7996" w14:textId="77777777" w:rsidR="000C22B6" w:rsidRPr="00074C49" w:rsidRDefault="000C22B6" w:rsidP="000C22B6">
      <w:pPr>
        <w:pStyle w:val="HTMLPreformatted"/>
        <w:tabs>
          <w:tab w:val="clear" w:pos="916"/>
          <w:tab w:val="left" w:pos="567"/>
        </w:tabs>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Ο προτεινόμενος προϋπολογισμός θα πρέπει να έχει συνταχθεί με βάση τα τελευταία εγκεκριμένα τιμολόγια. </w:t>
      </w:r>
    </w:p>
    <w:p w14:paraId="32114CEE" w14:textId="77777777" w:rsidR="000C22B6" w:rsidRPr="00074C49" w:rsidRDefault="000C22B6" w:rsidP="000C22B6">
      <w:pPr>
        <w:pStyle w:val="HTMLPreformatted"/>
        <w:spacing w:before="120" w:after="60" w:line="280" w:lineRule="exact"/>
        <w:ind w:left="709"/>
        <w:rPr>
          <w:rFonts w:asciiTheme="minorHAnsi" w:hAnsiTheme="minorHAnsi" w:cstheme="minorHAnsi"/>
          <w:i/>
          <w:sz w:val="22"/>
          <w:szCs w:val="22"/>
        </w:rPr>
      </w:pPr>
      <w:r w:rsidRPr="00074C49">
        <w:rPr>
          <w:rFonts w:asciiTheme="minorHAnsi" w:hAnsiTheme="minorHAnsi" w:cstheme="minorHAnsi"/>
          <w:i/>
          <w:sz w:val="22"/>
          <w:szCs w:val="22"/>
        </w:rPr>
        <w:t xml:space="preserve">1β. Προμήθειες  </w:t>
      </w:r>
    </w:p>
    <w:p w14:paraId="5CC10D57" w14:textId="77777777" w:rsidR="000C22B6" w:rsidRPr="00074C49" w:rsidRDefault="000C22B6" w:rsidP="000C22B6">
      <w:pPr>
        <w:pStyle w:val="HTMLPreformatted"/>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Το εύλογο του προϋπολογισμού για προμήθειες μπορεί να βασισθεί: </w:t>
      </w:r>
    </w:p>
    <w:p w14:paraId="7529BC5C" w14:textId="77777777" w:rsidR="000C22B6" w:rsidRPr="00074C49" w:rsidRDefault="000C22B6" w:rsidP="000C22B6">
      <w:pPr>
        <w:pStyle w:val="HTMLPreformatted"/>
        <w:numPr>
          <w:ilvl w:val="0"/>
          <w:numId w:val="21"/>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5D2C1BFE" w14:textId="77777777" w:rsidR="000C22B6" w:rsidRPr="00074C49" w:rsidRDefault="000C22B6" w:rsidP="000C22B6">
      <w:pPr>
        <w:pStyle w:val="HTMLPreformatted"/>
        <w:numPr>
          <w:ilvl w:val="0"/>
          <w:numId w:val="21"/>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003AC1CF" w14:textId="77777777" w:rsidR="000C22B6" w:rsidRPr="00074C49" w:rsidRDefault="000C22B6" w:rsidP="000C22B6">
      <w:pPr>
        <w:pStyle w:val="HTMLPreformatted"/>
        <w:numPr>
          <w:ilvl w:val="0"/>
          <w:numId w:val="21"/>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6929D034" w14:textId="77777777" w:rsidR="000C22B6" w:rsidRPr="00074C49" w:rsidRDefault="000C22B6" w:rsidP="000C22B6">
      <w:pPr>
        <w:spacing w:after="60" w:line="280" w:lineRule="exact"/>
        <w:ind w:left="709"/>
        <w:rPr>
          <w:rFonts w:asciiTheme="minorHAnsi" w:hAnsiTheme="minorHAnsi" w:cstheme="minorHAnsi"/>
          <w:i/>
          <w:szCs w:val="22"/>
        </w:rPr>
      </w:pPr>
      <w:r w:rsidRPr="00074C49">
        <w:rPr>
          <w:rFonts w:asciiTheme="minorHAnsi" w:hAnsiTheme="minorHAnsi" w:cstheme="minorHAnsi"/>
          <w:i/>
          <w:szCs w:val="22"/>
        </w:rPr>
        <w:t xml:space="preserve">1γ. Υπηρεσίες </w:t>
      </w:r>
    </w:p>
    <w:p w14:paraId="042548F7" w14:textId="77777777" w:rsidR="000C22B6" w:rsidRPr="00074C49" w:rsidRDefault="000C22B6" w:rsidP="000C22B6">
      <w:pPr>
        <w:pStyle w:val="HTMLPreformatted"/>
        <w:spacing w:before="60" w:after="12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256CE713" w14:textId="77777777" w:rsidR="000C22B6" w:rsidRPr="00074C49" w:rsidRDefault="000C22B6" w:rsidP="000C22B6">
      <w:pPr>
        <w:spacing w:before="240" w:after="120" w:line="280" w:lineRule="exact"/>
        <w:ind w:left="567"/>
        <w:rPr>
          <w:rFonts w:asciiTheme="minorHAnsi" w:hAnsiTheme="minorHAnsi" w:cstheme="minorHAnsi"/>
          <w:i/>
          <w:szCs w:val="22"/>
          <w:u w:val="single"/>
        </w:rPr>
      </w:pPr>
      <w:r w:rsidRPr="00074C49">
        <w:rPr>
          <w:rFonts w:asciiTheme="minorHAnsi" w:hAnsiTheme="minorHAnsi" w:cstheme="minorHAnsi"/>
          <w:i/>
          <w:szCs w:val="22"/>
          <w:u w:val="single"/>
        </w:rPr>
        <w:t>2. Υλοποίηση έργων με Ίδια Μέσα</w:t>
      </w:r>
    </w:p>
    <w:p w14:paraId="5DE99858" w14:textId="77777777" w:rsidR="000C22B6" w:rsidRPr="00074C49" w:rsidRDefault="000C22B6" w:rsidP="000C22B6">
      <w:pPr>
        <w:spacing w:after="120" w:line="280" w:lineRule="exact"/>
        <w:ind w:left="567"/>
        <w:rPr>
          <w:rFonts w:asciiTheme="minorHAnsi" w:hAnsiTheme="minorHAnsi" w:cstheme="minorHAnsi"/>
          <w:szCs w:val="22"/>
        </w:rPr>
      </w:pPr>
      <w:r w:rsidRPr="00074C49">
        <w:rPr>
          <w:rFonts w:asciiTheme="minorHAnsi" w:hAnsiTheme="minorHAnsi" w:cstheme="minorHAnsi"/>
          <w:szCs w:val="22"/>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074C49">
        <w:rPr>
          <w:rFonts w:asciiTheme="minorHAnsi" w:hAnsiTheme="minorHAnsi" w:cstheme="minorHAnsi"/>
          <w:szCs w:val="22"/>
        </w:rPr>
        <w:t>υποέργου</w:t>
      </w:r>
      <w:proofErr w:type="spellEnd"/>
      <w:r w:rsidRPr="00074C49">
        <w:rPr>
          <w:rFonts w:asciiTheme="minorHAnsi" w:hAnsiTheme="minorHAnsi" w:cstheme="minorHAnsi"/>
          <w:szCs w:val="22"/>
        </w:rPr>
        <w:t xml:space="preserve"> αυτεπιστασίας, που επισυνάπτει ο δικαιούχος κατά την υποβολή της πρότασής του (τυποποιημένα έντυπα </w:t>
      </w:r>
      <w:r w:rsidRPr="00074C49">
        <w:rPr>
          <w:rFonts w:asciiTheme="minorHAnsi" w:hAnsiTheme="minorHAnsi" w:cstheme="minorHAnsi"/>
          <w:szCs w:val="22"/>
          <w:lang w:val="en-US"/>
        </w:rPr>
        <w:t>excel</w:t>
      </w:r>
      <w:r w:rsidRPr="00074C49">
        <w:rPr>
          <w:rFonts w:asciiTheme="minorHAnsi" w:hAnsiTheme="minorHAnsi" w:cstheme="minorHAnsi"/>
          <w:szCs w:val="22"/>
        </w:rPr>
        <w:t xml:space="preserve">). </w:t>
      </w:r>
    </w:p>
    <w:p w14:paraId="65865D01" w14:textId="77777777" w:rsidR="000C22B6" w:rsidRPr="00074C49" w:rsidRDefault="000C22B6" w:rsidP="000C22B6">
      <w:pPr>
        <w:spacing w:after="120" w:line="280" w:lineRule="exact"/>
        <w:ind w:left="567"/>
        <w:rPr>
          <w:rFonts w:asciiTheme="minorHAnsi" w:hAnsiTheme="minorHAnsi" w:cstheme="minorHAnsi"/>
          <w:szCs w:val="22"/>
        </w:rPr>
      </w:pPr>
      <w:r w:rsidRPr="00074C49">
        <w:rPr>
          <w:rFonts w:asciiTheme="minorHAnsi" w:hAnsiTheme="minorHAnsi" w:cstheme="minorHAnsi"/>
          <w:szCs w:val="22"/>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074C49">
        <w:rPr>
          <w:rFonts w:asciiTheme="minorHAnsi" w:hAnsiTheme="minorHAnsi" w:cstheme="minorHAnsi"/>
          <w:szCs w:val="22"/>
        </w:rPr>
        <w:t>επιλεξιμότητας</w:t>
      </w:r>
      <w:proofErr w:type="spellEnd"/>
      <w:r w:rsidRPr="00074C49">
        <w:rPr>
          <w:rFonts w:asciiTheme="minorHAnsi" w:hAnsiTheme="minorHAnsi" w:cstheme="minorHAnsi"/>
          <w:szCs w:val="22"/>
        </w:rPr>
        <w:t xml:space="preserve"> για την κάθε κατηγορία δαπάνης βάσει των κανόνων </w:t>
      </w:r>
      <w:proofErr w:type="spellStart"/>
      <w:r w:rsidRPr="00074C49">
        <w:rPr>
          <w:rFonts w:asciiTheme="minorHAnsi" w:hAnsiTheme="minorHAnsi" w:cstheme="minorHAnsi"/>
          <w:szCs w:val="22"/>
        </w:rPr>
        <w:t>επιλεξιμότητας</w:t>
      </w:r>
      <w:proofErr w:type="spellEnd"/>
      <w:r w:rsidRPr="00074C49">
        <w:rPr>
          <w:rFonts w:asciiTheme="minorHAnsi" w:hAnsiTheme="minorHAnsi" w:cstheme="minorHAnsi"/>
          <w:szCs w:val="22"/>
        </w:rPr>
        <w:t>.</w:t>
      </w:r>
    </w:p>
    <w:p w14:paraId="6EAAE4EC" w14:textId="77777777" w:rsidR="000C22B6" w:rsidRPr="00074C49" w:rsidRDefault="000C22B6" w:rsidP="000C22B6">
      <w:pPr>
        <w:spacing w:before="240" w:after="120" w:line="280" w:lineRule="exact"/>
        <w:ind w:left="284"/>
        <w:rPr>
          <w:rFonts w:asciiTheme="minorHAnsi" w:hAnsiTheme="minorHAnsi" w:cstheme="minorHAnsi"/>
          <w:b/>
          <w:szCs w:val="22"/>
        </w:rPr>
      </w:pPr>
      <w:r w:rsidRPr="00074C49">
        <w:rPr>
          <w:rFonts w:asciiTheme="minorHAnsi" w:hAnsiTheme="minorHAnsi" w:cstheme="minorHAnsi"/>
          <w:szCs w:val="22"/>
        </w:rPr>
        <w:lastRenderedPageBreak/>
        <w:t xml:space="preserve">Σημειώνεται ότι το εύλογο του προϋπολογισμού δραστηριοτήτων ή ενεργειών που πρόκειται να χρηματοδοτηθούν με τη </w:t>
      </w:r>
      <w:r w:rsidRPr="00074C49">
        <w:rPr>
          <w:rFonts w:asciiTheme="minorHAnsi" w:hAnsiTheme="minorHAnsi" w:cstheme="minorHAnsi"/>
          <w:szCs w:val="22"/>
          <w:u w:val="single"/>
        </w:rPr>
        <w:t>χρήση επιλογών απλοποιημένου κόστους</w:t>
      </w:r>
      <w:r w:rsidRPr="00074C49">
        <w:rPr>
          <w:rFonts w:asciiTheme="minorHAnsi" w:hAnsiTheme="minorHAnsi" w:cstheme="minorHAns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2D1D31B7" w14:textId="77777777" w:rsidR="000C22B6" w:rsidRPr="003F349E" w:rsidRDefault="000C22B6" w:rsidP="000C22B6">
      <w:pPr>
        <w:spacing w:before="360" w:after="120" w:line="280" w:lineRule="exact"/>
        <w:ind w:left="284"/>
        <w:rPr>
          <w:rFonts w:asciiTheme="minorHAnsi" w:hAnsiTheme="minorHAnsi" w:cstheme="minorHAnsi"/>
          <w:szCs w:val="22"/>
        </w:rPr>
      </w:pPr>
      <w:r w:rsidRPr="00074C49">
        <w:rPr>
          <w:rFonts w:asciiTheme="minorHAnsi" w:hAnsiTheme="minorHAnsi" w:cstheme="minorHAnsi"/>
          <w:szCs w:val="22"/>
        </w:rPr>
        <w:t>Γ. Η</w:t>
      </w:r>
      <w:r w:rsidRPr="00074C49">
        <w:rPr>
          <w:rFonts w:asciiTheme="minorHAnsi" w:hAnsiTheme="minorHAnsi" w:cstheme="minorHAnsi"/>
          <w:b/>
          <w:szCs w:val="22"/>
        </w:rPr>
        <w:t xml:space="preserve"> ορθή κατανομή του προϋπολογισμού. </w:t>
      </w:r>
      <w:r w:rsidRPr="00074C49">
        <w:rPr>
          <w:rFonts w:asciiTheme="minorHAnsi" w:hAnsiTheme="minorHAnsi" w:cstheme="minorHAnsi"/>
          <w:szCs w:val="22"/>
        </w:rPr>
        <w:t>Εξετάζεται η ορθή κατανομή του προϋπολογισμού</w:t>
      </w:r>
      <w:r w:rsidRPr="00074C49">
        <w:rPr>
          <w:rFonts w:asciiTheme="minorHAnsi" w:hAnsiTheme="minorHAnsi" w:cstheme="minorHAnsi"/>
          <w:b/>
          <w:szCs w:val="22"/>
        </w:rPr>
        <w:t xml:space="preserve"> </w:t>
      </w:r>
      <w:r w:rsidRPr="00074C49">
        <w:rPr>
          <w:rFonts w:asciiTheme="minorHAnsi" w:hAnsiTheme="minorHAnsi" w:cstheme="minorHAnsi"/>
          <w:szCs w:val="22"/>
        </w:rPr>
        <w:t xml:space="preserve">στις επιμέρους εργασίες/ είδη δαπανών σε σχέση με το προτεινόμενο φυσικό αντικείμενο/ παραδοτέα της πράξης. </w:t>
      </w:r>
    </w:p>
    <w:p w14:paraId="5408F63F" w14:textId="77777777" w:rsidR="000C22B6" w:rsidRDefault="000C22B6" w:rsidP="000C22B6">
      <w:pPr>
        <w:spacing w:before="360" w:after="120" w:line="280" w:lineRule="exact"/>
        <w:ind w:left="284"/>
        <w:rPr>
          <w:rFonts w:asciiTheme="minorHAnsi" w:hAnsiTheme="minorHAnsi" w:cstheme="minorHAnsi"/>
          <w:b/>
          <w:szCs w:val="22"/>
        </w:rPr>
      </w:pPr>
      <w:r w:rsidRPr="003F349E">
        <w:rPr>
          <w:rFonts w:asciiTheme="minorHAnsi" w:hAnsiTheme="minorHAnsi" w:cstheme="minorHAnsi"/>
          <w:b/>
          <w:szCs w:val="22"/>
        </w:rPr>
        <w:t>Σημειώνεται ότι  εφόσον προβλέπεται στη σχετική Πρόσκληση η χρηματοδότηση της προτεινόμενης δράσης να  ακολουθήσει μία από τις μεθόδους απλοποιημένου κόστους (τυποποιημένες κλίμακες κόστους κατά μονάδα, κατ’ αποκοπή ποσών,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w:t>
      </w:r>
    </w:p>
    <w:p w14:paraId="76DBB4A3" w14:textId="77777777" w:rsidR="000C22B6" w:rsidRDefault="000C22B6" w:rsidP="000C22B6">
      <w:pPr>
        <w:pStyle w:val="ListParagraph"/>
        <w:numPr>
          <w:ilvl w:val="0"/>
          <w:numId w:val="9"/>
        </w:numPr>
        <w:spacing w:after="120" w:line="280" w:lineRule="exact"/>
        <w:ind w:left="284" w:firstLine="0"/>
        <w:rPr>
          <w:rFonts w:asciiTheme="minorHAnsi" w:hAnsiTheme="minorHAnsi" w:cstheme="minorHAnsi"/>
          <w:szCs w:val="22"/>
        </w:rPr>
      </w:pPr>
      <w:r w:rsidRPr="00074C49">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65ADC4AD" w14:textId="77777777" w:rsidR="000C22B6" w:rsidRPr="003F349E" w:rsidRDefault="000C22B6" w:rsidP="000C22B6">
      <w:pPr>
        <w:spacing w:before="60" w:after="60" w:line="280" w:lineRule="exact"/>
        <w:rPr>
          <w:rFonts w:asciiTheme="minorHAnsi" w:hAnsiTheme="minorHAnsi" w:cstheme="minorHAnsi"/>
          <w:szCs w:val="22"/>
        </w:rPr>
      </w:pPr>
    </w:p>
    <w:p w14:paraId="565F1D9A" w14:textId="77777777" w:rsidR="000C22B6" w:rsidRPr="003F349E" w:rsidRDefault="000C22B6" w:rsidP="000C22B6">
      <w:pPr>
        <w:pStyle w:val="ListBullet"/>
        <w:numPr>
          <w:ilvl w:val="0"/>
          <w:numId w:val="23"/>
        </w:numPr>
        <w:tabs>
          <w:tab w:val="clear" w:pos="567"/>
          <w:tab w:val="left" w:pos="426"/>
        </w:tabs>
        <w:spacing w:before="60" w:after="60" w:line="280" w:lineRule="exact"/>
        <w:rPr>
          <w:rFonts w:asciiTheme="minorHAnsi" w:hAnsiTheme="minorHAnsi" w:cstheme="minorHAnsi"/>
        </w:rPr>
      </w:pPr>
      <w:proofErr w:type="spellStart"/>
      <w:r w:rsidRPr="003F349E">
        <w:rPr>
          <w:rFonts w:asciiTheme="minorHAnsi" w:hAnsiTheme="minorHAnsi" w:cstheme="minorHAnsi"/>
          <w:b/>
        </w:rPr>
        <w:t>Ρεαλιστικότητα</w:t>
      </w:r>
      <w:proofErr w:type="spellEnd"/>
      <w:r w:rsidRPr="003F349E">
        <w:rPr>
          <w:rFonts w:asciiTheme="minorHAnsi" w:hAnsiTheme="minorHAnsi" w:cstheme="minorHAnsi"/>
          <w:b/>
        </w:rPr>
        <w:t xml:space="preserve"> του χρονοδιαγράμματος.</w:t>
      </w:r>
      <w:r w:rsidRPr="003F349E">
        <w:rPr>
          <w:rFonts w:asciiTheme="minorHAnsi" w:hAnsiTheme="minorHAnsi" w:cstheme="minorHAnsi"/>
        </w:rPr>
        <w:t xml:space="preserve"> Εξετάζεται η </w:t>
      </w:r>
      <w:proofErr w:type="spellStart"/>
      <w:r w:rsidRPr="003F349E">
        <w:rPr>
          <w:rFonts w:asciiTheme="minorHAnsi" w:hAnsiTheme="minorHAnsi" w:cstheme="minorHAnsi"/>
        </w:rPr>
        <w:t>ρεαλιστικότητα</w:t>
      </w:r>
      <w:proofErr w:type="spellEnd"/>
      <w:r w:rsidRPr="003F349E">
        <w:rPr>
          <w:rFonts w:asciiTheme="minorHAnsi" w:hAnsiTheme="minorHAnsi" w:cstheme="minorHAnsi"/>
        </w:rPr>
        <w:t xml:space="preserve"> ολοκλήρωσης της πράξης σε σχέση με:      </w:t>
      </w:r>
    </w:p>
    <w:p w14:paraId="19FF8759" w14:textId="77777777" w:rsidR="000C22B6" w:rsidRPr="003F349E" w:rsidRDefault="000C22B6" w:rsidP="000C22B6">
      <w:pPr>
        <w:pStyle w:val="ListBullet"/>
        <w:tabs>
          <w:tab w:val="clear" w:pos="567"/>
          <w:tab w:val="left" w:pos="426"/>
        </w:tabs>
        <w:spacing w:before="60" w:after="60" w:line="280" w:lineRule="exact"/>
        <w:rPr>
          <w:rFonts w:asciiTheme="minorHAnsi" w:hAnsiTheme="minorHAnsi" w:cstheme="minorHAnsi"/>
        </w:rPr>
      </w:pPr>
      <w:r w:rsidRPr="003F349E">
        <w:rPr>
          <w:rFonts w:asciiTheme="minorHAnsi" w:hAnsiTheme="minorHAnsi" w:cstheme="minorHAnsi"/>
        </w:rPr>
        <w:t xml:space="preserve">    </w:t>
      </w:r>
      <w:r w:rsidRPr="003F349E">
        <w:rPr>
          <w:rFonts w:asciiTheme="minorHAnsi" w:hAnsiTheme="minorHAnsi" w:cstheme="minorHAnsi"/>
        </w:rPr>
        <w:tab/>
        <w:t>α) το φυσικό αντικείμενο (μέγεθος, πολυπλοκότητα, κ.λπ. της πράξης)</w:t>
      </w:r>
    </w:p>
    <w:p w14:paraId="7AF8121B" w14:textId="77777777" w:rsidR="000C22B6" w:rsidRPr="003F349E" w:rsidRDefault="000C22B6" w:rsidP="000C22B6">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β) την επιλεγμένη μέθοδο υλοποίησης (διαγωνιστική διαδικασία, αυτεπιστασία, επιταγές εισόδου (</w:t>
      </w:r>
      <w:r w:rsidRPr="003F349E">
        <w:rPr>
          <w:rFonts w:asciiTheme="minorHAnsi" w:hAnsiTheme="minorHAnsi" w:cstheme="minorHAnsi"/>
          <w:szCs w:val="22"/>
          <w:lang w:val="en-US"/>
        </w:rPr>
        <w:t>voucher</w:t>
      </w:r>
      <w:r w:rsidRPr="003F349E">
        <w:rPr>
          <w:rFonts w:asciiTheme="minorHAnsi" w:hAnsiTheme="minorHAnsi" w:cstheme="minorHAnsi"/>
          <w:szCs w:val="22"/>
        </w:rPr>
        <w:t xml:space="preserve">), κ.λπ.) </w:t>
      </w:r>
    </w:p>
    <w:p w14:paraId="19DB9F88" w14:textId="77777777" w:rsidR="000C22B6" w:rsidRPr="003F349E" w:rsidRDefault="000C22B6" w:rsidP="000C22B6">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3F349E">
        <w:rPr>
          <w:rFonts w:asciiTheme="minorHAnsi" w:hAnsiTheme="minorHAnsi" w:cstheme="minorHAnsi"/>
          <w:szCs w:val="22"/>
        </w:rPr>
        <w:t>ωφελουμένων</w:t>
      </w:r>
      <w:proofErr w:type="spellEnd"/>
      <w:r w:rsidRPr="003F349E">
        <w:rPr>
          <w:rFonts w:asciiTheme="minorHAnsi" w:hAnsiTheme="minorHAnsi" w:cstheme="minorHAnsi"/>
          <w:szCs w:val="22"/>
        </w:rPr>
        <w:t>, υπουργικές αποφάσεις εφαρμογής κλπ.</w:t>
      </w:r>
    </w:p>
    <w:p w14:paraId="1983D27D" w14:textId="77777777" w:rsidR="000C22B6" w:rsidRPr="003F349E" w:rsidRDefault="000C22B6" w:rsidP="000C22B6">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 xml:space="preserve">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 </w:t>
      </w:r>
    </w:p>
    <w:p w14:paraId="712ED415" w14:textId="77777777" w:rsidR="000C22B6" w:rsidRDefault="000C22B6" w:rsidP="000C22B6">
      <w:pPr>
        <w:spacing w:before="60" w:after="120" w:line="280" w:lineRule="exact"/>
        <w:ind w:left="425"/>
        <w:rPr>
          <w:rFonts w:asciiTheme="minorHAnsi" w:hAnsiTheme="minorHAnsi" w:cstheme="minorHAnsi"/>
          <w:szCs w:val="22"/>
        </w:rPr>
      </w:pPr>
      <w:r w:rsidRPr="003F349E">
        <w:rPr>
          <w:rFonts w:asciiTheme="minorHAnsi" w:hAnsiTheme="minorHAnsi" w:cstheme="minorHAnsi"/>
          <w:szCs w:val="22"/>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2C8B1F31" w14:textId="77777777" w:rsidR="000C22B6" w:rsidRDefault="000C22B6" w:rsidP="000C22B6">
      <w:pPr>
        <w:pStyle w:val="ListParagraph"/>
        <w:numPr>
          <w:ilvl w:val="0"/>
          <w:numId w:val="9"/>
        </w:numPr>
        <w:spacing w:after="120" w:line="280" w:lineRule="exact"/>
        <w:rPr>
          <w:rFonts w:asciiTheme="minorHAnsi" w:hAnsiTheme="minorHAnsi" w:cstheme="minorHAnsi"/>
          <w:szCs w:val="22"/>
        </w:rPr>
      </w:pPr>
      <w:r w:rsidRPr="003F349E">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7038747D" w14:textId="77777777" w:rsidR="000C22B6" w:rsidRPr="00074C49" w:rsidRDefault="000C22B6" w:rsidP="000C22B6">
      <w:pPr>
        <w:pStyle w:val="ListParagraph"/>
        <w:spacing w:after="120" w:line="280" w:lineRule="exact"/>
        <w:rPr>
          <w:rFonts w:asciiTheme="minorHAnsi" w:hAnsiTheme="minorHAnsi" w:cstheme="minorHAnsi"/>
          <w:szCs w:val="22"/>
        </w:rPr>
      </w:pPr>
    </w:p>
    <w:p w14:paraId="40D9C982" w14:textId="77777777" w:rsidR="000C22B6" w:rsidRPr="0060689E" w:rsidRDefault="000C22B6" w:rsidP="000C22B6">
      <w:pPr>
        <w:pStyle w:val="ListBullet"/>
        <w:numPr>
          <w:ilvl w:val="0"/>
          <w:numId w:val="23"/>
        </w:numPr>
        <w:tabs>
          <w:tab w:val="clear" w:pos="567"/>
          <w:tab w:val="left" w:pos="0"/>
        </w:tabs>
        <w:spacing w:after="120" w:line="280" w:lineRule="exact"/>
        <w:rPr>
          <w:rFonts w:asciiTheme="minorHAnsi" w:hAnsiTheme="minorHAnsi" w:cstheme="minorHAnsi"/>
          <w:b/>
        </w:rPr>
      </w:pPr>
      <w:r w:rsidRPr="003F349E">
        <w:rPr>
          <w:rFonts w:asciiTheme="minorHAnsi" w:hAnsiTheme="minorHAnsi" w:cstheme="minorHAnsi"/>
          <w:b/>
        </w:rPr>
        <w:t>Αρμοδιότητα του δικαιούχου να υλοποιήσει την πράξη.</w:t>
      </w:r>
      <w:r w:rsidRPr="003F349E">
        <w:rPr>
          <w:rFonts w:asciiTheme="minorHAnsi" w:hAnsiTheme="minorHAnsi" w:cstheme="minorHAnsi"/>
        </w:rPr>
        <w:t xml:space="preserve"> 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3F349E">
        <w:rPr>
          <w:rFonts w:asciiTheme="minorHAnsi" w:hAnsiTheme="minorHAnsi" w:cstheme="minorHAnsi"/>
        </w:rPr>
        <w:t>κλπ</w:t>
      </w:r>
      <w:proofErr w:type="spellEnd"/>
      <w:r w:rsidRPr="003F349E">
        <w:rPr>
          <w:rFonts w:asciiTheme="minorHAnsi" w:hAnsiTheme="minorHAnsi" w:cstheme="minorHAnsi"/>
        </w:rPr>
        <w:t xml:space="preserve"> που η </w:t>
      </w:r>
      <w:r w:rsidRPr="00074C49">
        <w:rPr>
          <w:rFonts w:asciiTheme="minorHAnsi" w:hAnsiTheme="minorHAnsi" w:cstheme="minorHAnsi"/>
        </w:rPr>
        <w:t>ΔΑ ή ΕΦΔ</w:t>
      </w:r>
      <w:r w:rsidRPr="003F349E">
        <w:rPr>
          <w:rFonts w:asciiTheme="minorHAnsi" w:hAnsiTheme="minorHAnsi" w:cstheme="minorHAnsi"/>
        </w:rPr>
        <w:t xml:space="preserve">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w:t>
      </w:r>
      <w:r w:rsidRPr="003F349E">
        <w:rPr>
          <w:rFonts w:asciiTheme="minorHAnsi" w:hAnsiTheme="minorHAnsi" w:cstheme="minorHAnsi"/>
        </w:rPr>
        <w:lastRenderedPageBreak/>
        <w:t xml:space="preserve">σύμβαση ή η έγκρισή της από τα αρμόδια όργανα καθώς και σχέδιο αυτής.  </w:t>
      </w:r>
      <w:r w:rsidRPr="003F349E">
        <w:rPr>
          <w:rFonts w:asciiTheme="minorHAnsi" w:hAnsiTheme="minorHAnsi" w:cstheme="minorHAnsi"/>
          <w:i/>
        </w:rPr>
        <w:t>[Η ΔΑ ή ΕΦΔ ,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E1461DB" w14:textId="77777777" w:rsidR="000C22B6" w:rsidRDefault="000C22B6" w:rsidP="000C22B6">
      <w:pPr>
        <w:pStyle w:val="ListParagraph"/>
        <w:numPr>
          <w:ilvl w:val="0"/>
          <w:numId w:val="9"/>
        </w:numPr>
        <w:spacing w:after="120" w:line="280" w:lineRule="exact"/>
        <w:ind w:left="709" w:hanging="425"/>
        <w:contextualSpacing w:val="0"/>
        <w:rPr>
          <w:rFonts w:asciiTheme="minorHAnsi" w:hAnsiTheme="minorHAnsi" w:cstheme="minorHAnsi"/>
          <w:szCs w:val="22"/>
        </w:rPr>
      </w:pPr>
      <w:r w:rsidRPr="003F349E">
        <w:rPr>
          <w:rFonts w:asciiTheme="minorHAnsi" w:hAnsiTheme="minorHAnsi" w:cstheme="minorHAnsi"/>
          <w:szCs w:val="22"/>
        </w:rPr>
        <w:t>Το κριτήριο είναι δυαδικό (ναι/όχι).</w:t>
      </w:r>
    </w:p>
    <w:p w14:paraId="6EFB0265" w14:textId="77777777" w:rsidR="000C22B6" w:rsidRPr="003F349E" w:rsidRDefault="000C22B6" w:rsidP="000C22B6">
      <w:pPr>
        <w:pStyle w:val="ListParagraph"/>
        <w:spacing w:after="120" w:line="280" w:lineRule="exact"/>
        <w:ind w:left="709"/>
        <w:contextualSpacing w:val="0"/>
        <w:rPr>
          <w:rFonts w:asciiTheme="minorHAnsi" w:hAnsiTheme="minorHAnsi" w:cstheme="minorHAnsi"/>
          <w:szCs w:val="22"/>
        </w:rPr>
      </w:pPr>
    </w:p>
    <w:p w14:paraId="2E97D600" w14:textId="77777777" w:rsidR="000C22B6" w:rsidRPr="003F349E" w:rsidRDefault="000C22B6" w:rsidP="000C22B6">
      <w:pPr>
        <w:pStyle w:val="ListParagraph"/>
        <w:numPr>
          <w:ilvl w:val="0"/>
          <w:numId w:val="23"/>
        </w:numPr>
        <w:spacing w:line="280" w:lineRule="exact"/>
        <w:rPr>
          <w:rFonts w:asciiTheme="minorHAnsi" w:hAnsiTheme="minorHAnsi" w:cstheme="minorHAnsi"/>
          <w:szCs w:val="22"/>
        </w:rPr>
      </w:pPr>
      <w:r w:rsidRPr="003F349E">
        <w:rPr>
          <w:rFonts w:asciiTheme="minorHAnsi" w:hAnsiTheme="minorHAnsi" w:cstheme="minorHAnsi"/>
          <w:b/>
          <w:szCs w:val="22"/>
        </w:rPr>
        <w:t>Αρμοδιότητα του φορέα λειτουργίας και συντήρησης</w:t>
      </w:r>
      <w:r w:rsidRPr="003F349E">
        <w:rPr>
          <w:rFonts w:asciiTheme="minorHAnsi" w:hAnsiTheme="minorHAnsi" w:cstheme="minorHAnsi"/>
          <w:szCs w:val="22"/>
        </w:rPr>
        <w:t xml:space="preserve">. 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3F349E">
        <w:rPr>
          <w:rFonts w:asciiTheme="minorHAnsi" w:hAnsiTheme="minorHAnsi" w:cstheme="minorHAnsi"/>
          <w:i/>
          <w:szCs w:val="22"/>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11F99AD7" w14:textId="77777777" w:rsidR="000C22B6" w:rsidRPr="003F349E" w:rsidRDefault="000C22B6" w:rsidP="000C22B6">
      <w:pPr>
        <w:pStyle w:val="ListParagraph"/>
        <w:numPr>
          <w:ilvl w:val="0"/>
          <w:numId w:val="9"/>
        </w:numPr>
        <w:spacing w:after="120" w:line="280" w:lineRule="exact"/>
        <w:ind w:left="709" w:hanging="425"/>
        <w:contextualSpacing w:val="0"/>
        <w:rPr>
          <w:rFonts w:asciiTheme="minorHAnsi" w:hAnsiTheme="minorHAnsi" w:cstheme="minorHAnsi"/>
          <w:szCs w:val="22"/>
        </w:rPr>
      </w:pPr>
      <w:r w:rsidRPr="003F349E">
        <w:rPr>
          <w:rFonts w:asciiTheme="minorHAnsi" w:hAnsiTheme="minorHAnsi" w:cstheme="minorHAnsi"/>
          <w:szCs w:val="22"/>
        </w:rPr>
        <w:t>Το κριτήριο είναι δυαδικό. Προτείνεται να αξιολογείται πάντα στο Β στάδιο</w:t>
      </w:r>
    </w:p>
    <w:p w14:paraId="2FB5DF9B" w14:textId="77777777" w:rsidR="000C22B6" w:rsidRPr="00074C49" w:rsidRDefault="000C22B6" w:rsidP="000C22B6">
      <w:pPr>
        <w:pStyle w:val="ListParagraph"/>
        <w:spacing w:line="280" w:lineRule="exact"/>
        <w:ind w:left="360"/>
        <w:rPr>
          <w:rFonts w:asciiTheme="minorHAnsi" w:hAnsiTheme="minorHAnsi" w:cstheme="minorHAnsi"/>
          <w:szCs w:val="22"/>
        </w:rPr>
      </w:pPr>
    </w:p>
    <w:p w14:paraId="6F500B4E" w14:textId="77777777" w:rsidR="000C22B6"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Στην περίπτωση που η ΔΑ ή ΕΦΔ αποφασίσει να εξετάσει τα δύο παραπάνω κριτήρια στο Στάδιο Α’, προσαρμόζει τον τίτλο της 1ης ομάδας κριτηρίων. </w:t>
      </w:r>
    </w:p>
    <w:p w14:paraId="6CCEB2E8" w14:textId="77777777" w:rsidR="000C22B6" w:rsidRPr="003F349E" w:rsidRDefault="000C22B6" w:rsidP="000C22B6">
      <w:pPr>
        <w:pStyle w:val="ListBullet"/>
        <w:numPr>
          <w:ilvl w:val="0"/>
          <w:numId w:val="9"/>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b/>
        </w:rPr>
        <w:t>ΠΡΟΫΠΟΘΕΣΗ ΘΕΤΙΚΗ</w:t>
      </w:r>
      <w:r>
        <w:rPr>
          <w:rFonts w:asciiTheme="minorHAnsi" w:hAnsiTheme="minorHAnsi" w:cstheme="minorHAnsi"/>
          <w:b/>
        </w:rPr>
        <w:t>Σ</w:t>
      </w:r>
      <w:r w:rsidRPr="003F349E">
        <w:rPr>
          <w:rFonts w:asciiTheme="minorHAnsi" w:hAnsiTheme="minorHAnsi" w:cstheme="minorHAnsi"/>
          <w:b/>
        </w:rPr>
        <w:t xml:space="preserve"> ΑΞΙΟΛΟΓΗΣΗ</w:t>
      </w:r>
      <w:r>
        <w:rPr>
          <w:rFonts w:asciiTheme="minorHAnsi" w:hAnsiTheme="minorHAnsi" w:cstheme="minorHAnsi"/>
          <w:b/>
        </w:rPr>
        <w:t>Σ</w:t>
      </w:r>
    </w:p>
    <w:p w14:paraId="50B26CFC" w14:textId="77777777" w:rsidR="000C22B6" w:rsidRDefault="000C22B6" w:rsidP="000C22B6">
      <w:pPr>
        <w:pStyle w:val="ListBullet"/>
        <w:tabs>
          <w:tab w:val="clear" w:pos="567"/>
          <w:tab w:val="left" w:pos="0"/>
        </w:tabs>
        <w:spacing w:after="120" w:line="280" w:lineRule="exact"/>
        <w:ind w:left="720"/>
        <w:rPr>
          <w:rFonts w:asciiTheme="minorHAnsi" w:hAnsiTheme="minorHAnsi" w:cstheme="minorHAnsi"/>
        </w:rPr>
      </w:pPr>
      <w:r w:rsidRPr="003F349E">
        <w:rPr>
          <w:rFonts w:asciiTheme="minorHAnsi" w:hAnsiTheme="minorHAnsi" w:cstheme="minorHAnsi"/>
        </w:rPr>
        <w:t xml:space="preserve">Υπογραμμίζεται ότι </w:t>
      </w:r>
      <w:r>
        <w:rPr>
          <w:rFonts w:asciiTheme="minorHAnsi" w:hAnsiTheme="minorHAnsi" w:cstheme="minorHAnsi"/>
        </w:rPr>
        <w:t>η</w:t>
      </w:r>
      <w:r w:rsidRPr="00BF413D">
        <w:rPr>
          <w:rFonts w:asciiTheme="minorHAnsi" w:hAnsiTheme="minorHAnsi" w:cstheme="minorHAnsi"/>
        </w:rPr>
        <w:t xml:space="preserve"> πράξη θα πρέπει να λαμβάνει θετική τιμή "ΝΑΙ" σε όλα τα κριτήρια. (Στην περίπτωση των προσκλήσεων συγκριτικής αξιολόγησης δύναται να προστεθεί συντελεστής στάθμισης)</w:t>
      </w:r>
    </w:p>
    <w:p w14:paraId="680BDF61" w14:textId="77777777" w:rsidR="000C22B6" w:rsidRPr="003F349E" w:rsidRDefault="000C22B6" w:rsidP="000C22B6">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 xml:space="preserve">2η ΟΜΑΔΑ ΚΡΙΤΗΡΙΩΝ: Τήρηση θεσμικού πλαισίου και ενσωμάτωση οριζόντιων πολιτικών  </w:t>
      </w:r>
    </w:p>
    <w:p w14:paraId="2A85724B" w14:textId="77777777" w:rsidR="000C22B6" w:rsidRPr="003F349E" w:rsidRDefault="000C22B6" w:rsidP="000C22B6">
      <w:pPr>
        <w:pStyle w:val="ListParagraph"/>
        <w:numPr>
          <w:ilvl w:val="0"/>
          <w:numId w:val="15"/>
        </w:numPr>
        <w:spacing w:before="360" w:line="280" w:lineRule="exact"/>
        <w:ind w:left="425" w:hanging="425"/>
        <w:rPr>
          <w:rFonts w:asciiTheme="minorHAnsi" w:hAnsiTheme="minorHAnsi" w:cstheme="minorHAnsi"/>
          <w:b/>
          <w:szCs w:val="22"/>
        </w:rPr>
      </w:pPr>
      <w:r w:rsidRPr="003F349E">
        <w:rPr>
          <w:rFonts w:asciiTheme="minorHAnsi" w:hAnsiTheme="minorHAnsi" w:cstheme="minorHAnsi"/>
          <w:b/>
          <w:szCs w:val="22"/>
        </w:rPr>
        <w:t xml:space="preserve">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 </w:t>
      </w:r>
      <w:r w:rsidRPr="00074C49">
        <w:rPr>
          <w:rFonts w:asciiTheme="minorHAnsi" w:hAnsiTheme="minorHAnsi" w:cstheme="minorHAnsi"/>
          <w:szCs w:val="22"/>
        </w:rPr>
        <w:t xml:space="preserve">Εξετάζεται εάν το προτεινόμενο στο ΤΔΠ ή και στο Σχέδιο Απόφασης Υλοποίησης με Ίδια Μέσα, εφόσον η υποβολή του απαιτείται, θεσμικό πλαίσιο υλοποίησης των έργων συνάδει με το εθνικό και </w:t>
      </w:r>
      <w:proofErr w:type="spellStart"/>
      <w:r w:rsidRPr="00074C49">
        <w:rPr>
          <w:rFonts w:asciiTheme="minorHAnsi" w:hAnsiTheme="minorHAnsi" w:cstheme="minorHAnsi"/>
          <w:szCs w:val="22"/>
        </w:rPr>
        <w:t>ενωσιακό</w:t>
      </w:r>
      <w:proofErr w:type="spellEnd"/>
      <w:r w:rsidRPr="00074C49">
        <w:rPr>
          <w:rFonts w:asciiTheme="minorHAnsi" w:hAnsiTheme="minorHAnsi" w:cstheme="minorHAnsi"/>
          <w:szCs w:val="22"/>
        </w:rPr>
        <w:t xml:space="preserve"> δίκαιο ως προς τις διαδικασίες ανάθεσης δημόσιων συμβάσεων.</w:t>
      </w:r>
      <w:r w:rsidRPr="003F349E">
        <w:rPr>
          <w:rFonts w:asciiTheme="minorHAnsi" w:hAnsiTheme="minorHAnsi" w:cstheme="minorHAnsi"/>
          <w:b/>
          <w:szCs w:val="22"/>
        </w:rPr>
        <w:t xml:space="preserve"> </w:t>
      </w:r>
    </w:p>
    <w:p w14:paraId="5C7E69DB" w14:textId="77777777" w:rsidR="000C22B6" w:rsidRPr="00074C49" w:rsidRDefault="000C22B6" w:rsidP="000C22B6">
      <w:pPr>
        <w:ind w:left="425"/>
        <w:rPr>
          <w:rFonts w:asciiTheme="minorHAnsi" w:hAnsiTheme="minorHAnsi" w:cstheme="minorHAnsi"/>
        </w:rPr>
      </w:pPr>
      <w:r w:rsidRPr="00074C49">
        <w:rPr>
          <w:rFonts w:asciiTheme="minorHAnsi" w:hAnsiTheme="minorHAnsi" w:cstheme="minorHAnsi"/>
          <w:szCs w:val="22"/>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78AFE2C0" w14:textId="77777777" w:rsidR="000C22B6" w:rsidRPr="00074C49" w:rsidRDefault="000C22B6" w:rsidP="000C22B6">
      <w:pPr>
        <w:ind w:left="425"/>
        <w:rPr>
          <w:rFonts w:asciiTheme="minorHAnsi" w:hAnsiTheme="minorHAnsi" w:cstheme="minorHAnsi"/>
        </w:rPr>
      </w:pPr>
      <w:r w:rsidRPr="00074C49">
        <w:rPr>
          <w:rFonts w:asciiTheme="minorHAnsi" w:hAnsiTheme="minorHAnsi" w:cstheme="minorHAnsi"/>
          <w:szCs w:val="22"/>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074C49">
        <w:rPr>
          <w:rFonts w:asciiTheme="minorHAnsi" w:hAnsiTheme="minorHAnsi" w:cstheme="minorHAnsi"/>
          <w:szCs w:val="22"/>
        </w:rPr>
        <w:t>final</w:t>
      </w:r>
      <w:proofErr w:type="spellEnd"/>
      <w:r w:rsidRPr="00074C49">
        <w:rPr>
          <w:rFonts w:asciiTheme="minorHAnsi" w:hAnsiTheme="minorHAnsi" w:cstheme="minorHAnsi"/>
          <w:szCs w:val="22"/>
        </w:rPr>
        <w:t>/14.5.2019 (κατευθυντήριες γραμμές της ΕΕ για δημοσιονομικές διορθώσεις σε δημόσιες συμβάσεις).</w:t>
      </w:r>
    </w:p>
    <w:p w14:paraId="0E9AEB0C" w14:textId="77777777" w:rsidR="000C22B6" w:rsidRDefault="000C22B6" w:rsidP="000C22B6">
      <w:pPr>
        <w:pStyle w:val="ListBullet"/>
        <w:numPr>
          <w:ilvl w:val="0"/>
          <w:numId w:val="13"/>
        </w:numPr>
        <w:spacing w:after="120" w:line="280" w:lineRule="exact"/>
        <w:ind w:left="851" w:hanging="425"/>
        <w:rPr>
          <w:rFonts w:asciiTheme="minorHAnsi" w:hAnsiTheme="minorHAnsi" w:cstheme="minorHAnsi"/>
        </w:rPr>
      </w:pPr>
      <w:r w:rsidRPr="003F349E">
        <w:rPr>
          <w:rFonts w:asciiTheme="minorHAnsi" w:hAnsiTheme="minorHAnsi" w:cstheme="minorHAnsi"/>
        </w:rPr>
        <w:t>Το κριτήριο είναι δυαδικό (ναι/όχι).</w:t>
      </w:r>
    </w:p>
    <w:p w14:paraId="6837D23F" w14:textId="77777777" w:rsidR="000C22B6" w:rsidRPr="003F349E" w:rsidRDefault="000C22B6" w:rsidP="000C22B6">
      <w:pPr>
        <w:pStyle w:val="ListBullet"/>
        <w:spacing w:after="120" w:line="280" w:lineRule="exact"/>
        <w:ind w:left="851"/>
        <w:rPr>
          <w:rFonts w:asciiTheme="minorHAnsi" w:hAnsiTheme="minorHAnsi" w:cstheme="minorHAnsi"/>
        </w:rPr>
      </w:pPr>
    </w:p>
    <w:p w14:paraId="40899F24" w14:textId="77777777" w:rsidR="000C22B6" w:rsidRPr="00376E2F" w:rsidRDefault="000C22B6" w:rsidP="000C22B6">
      <w:pPr>
        <w:pStyle w:val="ListParagraph"/>
        <w:numPr>
          <w:ilvl w:val="0"/>
          <w:numId w:val="27"/>
        </w:numPr>
        <w:rPr>
          <w:rFonts w:asciiTheme="minorHAnsi" w:hAnsiTheme="minorHAnsi" w:cstheme="minorHAnsi"/>
        </w:rPr>
      </w:pPr>
      <w:r w:rsidRPr="003F349E">
        <w:rPr>
          <w:rFonts w:asciiTheme="minorHAnsi" w:hAnsiTheme="minorHAnsi" w:cstheme="minorHAnsi"/>
          <w:b/>
        </w:rPr>
        <w:t>Τήρηση θεσμικού πλαισίου πλην δημοσίων συμβάσεων.</w:t>
      </w:r>
      <w:r w:rsidRPr="003F349E">
        <w:rPr>
          <w:rFonts w:asciiTheme="minorHAnsi" w:hAnsiTheme="minorHAnsi" w:cstheme="minorHAnsi"/>
        </w:rPr>
        <w:t xml:space="preserve"> </w:t>
      </w:r>
      <w:r w:rsidRPr="003F349E">
        <w:rPr>
          <w:rFonts w:asciiTheme="minorHAnsi" w:hAnsiTheme="minorHAnsi" w:cstheme="minorHAnsi"/>
          <w:szCs w:val="22"/>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3F349E">
        <w:rPr>
          <w:rFonts w:asciiTheme="minorHAnsi" w:hAnsiTheme="minorHAnsi" w:cstheme="minorHAnsi"/>
          <w:szCs w:val="22"/>
        </w:rPr>
        <w:t>υποέργων</w:t>
      </w:r>
      <w:proofErr w:type="spellEnd"/>
      <w:r w:rsidRPr="003F349E">
        <w:rPr>
          <w:rFonts w:asciiTheme="minorHAnsi" w:hAnsiTheme="minorHAnsi" w:cstheme="minorHAnsi"/>
          <w:szCs w:val="22"/>
        </w:rPr>
        <w:t xml:space="preserve">. Εξετάζεται δηλαδή, εάν η υλοποίηση της προτεινόμενης πράξης/ </w:t>
      </w:r>
      <w:proofErr w:type="spellStart"/>
      <w:r w:rsidRPr="003F349E">
        <w:rPr>
          <w:rFonts w:asciiTheme="minorHAnsi" w:hAnsiTheme="minorHAnsi" w:cstheme="minorHAnsi"/>
          <w:szCs w:val="22"/>
        </w:rPr>
        <w:t>υποέργου</w:t>
      </w:r>
      <w:proofErr w:type="spellEnd"/>
      <w:r w:rsidRPr="003F349E">
        <w:rPr>
          <w:rFonts w:asciiTheme="minorHAnsi" w:hAnsiTheme="minorHAnsi" w:cstheme="minorHAnsi"/>
          <w:szCs w:val="22"/>
        </w:rPr>
        <w:t xml:space="preserve"> σχεδιάστηκε κατά τρόπο συμβατό με τα οριζόμενα στο εκάστοτε θεσμικό πλαίσιο. Πιο συγκεκριμένα εξετάζεται: </w:t>
      </w:r>
    </w:p>
    <w:p w14:paraId="7AAB0343" w14:textId="77777777" w:rsidR="000C22B6" w:rsidRPr="00376E2F" w:rsidRDefault="000C22B6" w:rsidP="000C22B6">
      <w:pPr>
        <w:pStyle w:val="ListParagraph"/>
        <w:numPr>
          <w:ilvl w:val="1"/>
          <w:numId w:val="27"/>
        </w:numPr>
        <w:rPr>
          <w:rFonts w:asciiTheme="minorHAnsi" w:hAnsiTheme="minorHAnsi" w:cstheme="minorHAnsi"/>
        </w:rPr>
      </w:pPr>
      <w:r w:rsidRPr="003F349E">
        <w:rPr>
          <w:rFonts w:asciiTheme="minorHAnsi" w:hAnsiTheme="minorHAnsi" w:cstheme="minorHAnsi"/>
          <w:szCs w:val="22"/>
        </w:rPr>
        <w:t xml:space="preserve">Η τήρηση πλαισίου προσλήψεων ορισμένου χρόνου και συμβάσεων έργου. </w:t>
      </w:r>
    </w:p>
    <w:p w14:paraId="0DA923B8" w14:textId="77777777" w:rsidR="000C22B6" w:rsidRPr="00074C49" w:rsidRDefault="000C22B6" w:rsidP="000C22B6">
      <w:pPr>
        <w:pStyle w:val="ListParagraph"/>
        <w:numPr>
          <w:ilvl w:val="1"/>
          <w:numId w:val="27"/>
        </w:numPr>
        <w:rPr>
          <w:rFonts w:asciiTheme="minorHAnsi" w:hAnsiTheme="minorHAnsi" w:cstheme="minorHAnsi"/>
        </w:rPr>
      </w:pPr>
      <w:r w:rsidRPr="003F349E">
        <w:rPr>
          <w:rFonts w:asciiTheme="minorHAnsi" w:hAnsiTheme="minorHAnsi" w:cstheme="minorHAnsi"/>
          <w:szCs w:val="22"/>
        </w:rPr>
        <w:t>Η τήρηση πλαισίου πλην δημοσίων συμβάσεων για ενέργειες πο</w:t>
      </w:r>
      <w:r>
        <w:rPr>
          <w:rFonts w:asciiTheme="minorHAnsi" w:hAnsiTheme="minorHAnsi" w:cstheme="minorHAnsi"/>
          <w:szCs w:val="22"/>
        </w:rPr>
        <w:t>υ τυχόν περιλαμβάνονται στο ΤΔΠ.</w:t>
      </w:r>
    </w:p>
    <w:p w14:paraId="2CCBFF6B" w14:textId="77777777" w:rsidR="000C22B6" w:rsidRPr="003F349E" w:rsidRDefault="000C22B6" w:rsidP="000C22B6">
      <w:pPr>
        <w:pStyle w:val="ListBullet"/>
        <w:numPr>
          <w:ilvl w:val="0"/>
          <w:numId w:val="13"/>
        </w:numPr>
        <w:spacing w:after="120" w:line="280" w:lineRule="exact"/>
        <w:ind w:left="851" w:hanging="425"/>
        <w:rPr>
          <w:rFonts w:asciiTheme="minorHAnsi" w:hAnsiTheme="minorHAnsi" w:cstheme="minorHAnsi"/>
        </w:rPr>
      </w:pPr>
      <w:r w:rsidRPr="003F349E">
        <w:rPr>
          <w:rFonts w:asciiTheme="minorHAnsi" w:hAnsiTheme="minorHAnsi" w:cstheme="minorHAnsi"/>
        </w:rPr>
        <w:t xml:space="preserve">Το κριτήριο είναι δυαδικό (ναι/όχι). </w:t>
      </w:r>
    </w:p>
    <w:p w14:paraId="291280D7" w14:textId="77777777" w:rsidR="000C22B6" w:rsidRPr="003F349E" w:rsidRDefault="000C22B6" w:rsidP="000C22B6">
      <w:pPr>
        <w:pStyle w:val="ListBullet"/>
        <w:spacing w:after="120" w:line="280" w:lineRule="exact"/>
        <w:rPr>
          <w:rFonts w:asciiTheme="minorHAnsi" w:hAnsiTheme="minorHAnsi" w:cstheme="minorHAnsi"/>
        </w:rPr>
      </w:pPr>
    </w:p>
    <w:p w14:paraId="45E59132" w14:textId="77777777" w:rsidR="000C22B6" w:rsidRPr="003F349E" w:rsidRDefault="000C22B6" w:rsidP="000C22B6">
      <w:pPr>
        <w:pStyle w:val="ListBullet"/>
        <w:numPr>
          <w:ilvl w:val="0"/>
          <w:numId w:val="39"/>
        </w:numPr>
        <w:tabs>
          <w:tab w:val="left" w:pos="426"/>
        </w:tabs>
        <w:spacing w:after="120" w:line="280" w:lineRule="exact"/>
        <w:rPr>
          <w:rFonts w:asciiTheme="minorHAnsi" w:hAnsiTheme="minorHAnsi" w:cstheme="minorHAnsi"/>
        </w:rPr>
      </w:pPr>
      <w:r w:rsidRPr="003F349E">
        <w:rPr>
          <w:rFonts w:asciiTheme="minorHAnsi" w:hAnsiTheme="minorHAnsi" w:cstheme="minorHAnsi"/>
          <w:b/>
        </w:rPr>
        <w:t>Αποτελεσματική εφαρμογή και υλοποίηση του Χάρτη Θεμελιωδών Δικαιωμάτων</w:t>
      </w:r>
      <w:r w:rsidRPr="003F349E">
        <w:rPr>
          <w:rFonts w:asciiTheme="minorHAnsi" w:hAnsiTheme="minorHAnsi" w:cstheme="minorHAnsi"/>
        </w:rPr>
        <w:t xml:space="preserve">. </w:t>
      </w:r>
    </w:p>
    <w:p w14:paraId="130003E2"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xml:space="preserve">Εξετάζεται εάν η προτεινόμενη πράξη αποτρέπει κάθε διάκριση λόγω φύλου, φυλετικής ή </w:t>
      </w:r>
      <w:proofErr w:type="spellStart"/>
      <w:r w:rsidRPr="003F349E">
        <w:rPr>
          <w:rFonts w:asciiTheme="minorHAnsi" w:hAnsiTheme="minorHAnsi" w:cstheme="minorHAnsi"/>
        </w:rPr>
        <w:t>εθνοτικής</w:t>
      </w:r>
      <w:proofErr w:type="spellEnd"/>
      <w:r w:rsidRPr="003F349E">
        <w:rPr>
          <w:rFonts w:asciiTheme="minorHAnsi" w:hAnsiTheme="minorHAnsi" w:cstheme="minorHAnsi"/>
        </w:rPr>
        <w:t xml:space="preserve"> καταγωγής, θρησκείας ή πεποιθήσεων, αναπηρίας, ηλικίας ή γενετήσιου προσανατολισμού. Εξετάζεται ιδιαίτερα:</w:t>
      </w:r>
    </w:p>
    <w:p w14:paraId="02A1AAFB"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(α)</w:t>
      </w:r>
      <w:r w:rsidRPr="003F349E">
        <w:rPr>
          <w:rFonts w:asciiTheme="minorHAnsi" w:hAnsiTheme="minorHAnsi" w:cstheme="minorHAnsi"/>
        </w:rPr>
        <w:t xml:space="preserve"> </w:t>
      </w:r>
      <w:r w:rsidRPr="00376E2F">
        <w:rPr>
          <w:rFonts w:asciiTheme="minorHAnsi" w:hAnsiTheme="minorHAnsi" w:cstheme="minorHAnsi"/>
          <w:b/>
        </w:rPr>
        <w:t>η διασφάλιση της</w:t>
      </w:r>
      <w:r w:rsidRPr="003F349E">
        <w:rPr>
          <w:rFonts w:asciiTheme="minorHAnsi" w:hAnsiTheme="minorHAnsi" w:cstheme="minorHAnsi"/>
        </w:rPr>
        <w:t xml:space="preserve"> </w:t>
      </w:r>
      <w:r w:rsidRPr="00074C49">
        <w:rPr>
          <w:rFonts w:asciiTheme="minorHAnsi" w:hAnsiTheme="minorHAnsi" w:cstheme="minorHAnsi"/>
          <w:b/>
        </w:rPr>
        <w:t xml:space="preserve">ισότιμης επιλογής των </w:t>
      </w:r>
      <w:proofErr w:type="spellStart"/>
      <w:r w:rsidRPr="00074C49">
        <w:rPr>
          <w:rFonts w:asciiTheme="minorHAnsi" w:hAnsiTheme="minorHAnsi" w:cstheme="minorHAnsi"/>
          <w:b/>
        </w:rPr>
        <w:t>ωφελουμένων</w:t>
      </w:r>
      <w:proofErr w:type="spellEnd"/>
      <w:r w:rsidRPr="00074C49">
        <w:rPr>
          <w:rFonts w:asciiTheme="minorHAnsi" w:hAnsiTheme="minorHAnsi" w:cstheme="minorHAnsi"/>
          <w:b/>
        </w:rPr>
        <w:t xml:space="preserve"> ατόμων</w:t>
      </w:r>
      <w:r w:rsidRPr="003F349E">
        <w:rPr>
          <w:rFonts w:asciiTheme="minorHAnsi" w:hAnsiTheme="minorHAnsi" w:cstheme="minorHAnsi"/>
        </w:rPr>
        <w:t xml:space="preserve"> </w:t>
      </w:r>
      <w:r w:rsidRPr="00006807">
        <w:rPr>
          <w:rFonts w:asciiTheme="minorHAnsi" w:hAnsiTheme="minorHAnsi" w:cstheme="minorHAnsi"/>
          <w:b/>
        </w:rPr>
        <w:t xml:space="preserve">για την παροχή των υπηρεσιών της πράξης, ανεξαρτήτως φυλής, φυλετικής ή </w:t>
      </w:r>
      <w:proofErr w:type="spellStart"/>
      <w:r w:rsidRPr="00006807">
        <w:rPr>
          <w:rFonts w:asciiTheme="minorHAnsi" w:hAnsiTheme="minorHAnsi" w:cstheme="minorHAnsi"/>
          <w:b/>
        </w:rPr>
        <w:t>εθνοτικής</w:t>
      </w:r>
      <w:proofErr w:type="spellEnd"/>
      <w:r w:rsidRPr="00006807">
        <w:rPr>
          <w:rFonts w:asciiTheme="minorHAnsi" w:hAnsiTheme="minorHAnsi" w:cstheme="minorHAnsi"/>
          <w:b/>
        </w:rPr>
        <w:t xml:space="preserve"> καταγωγής, θρησκείας ή πεποιθήσεων, αναπηρίας, ηλικίας ή γενετήσιου προσανατολισμού.</w:t>
      </w:r>
      <w:r w:rsidRPr="003F349E">
        <w:rPr>
          <w:rFonts w:asciiTheme="minorHAnsi" w:hAnsiTheme="minorHAnsi" w:cstheme="minorHAnsi"/>
        </w:rPr>
        <w:t xml:space="preserve">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p w14:paraId="0F29034D"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(β)</w:t>
      </w:r>
      <w:r w:rsidRPr="003F349E">
        <w:rPr>
          <w:rFonts w:asciiTheme="minorHAnsi" w:hAnsiTheme="minorHAnsi" w:cstheme="minorHAnsi"/>
        </w:rPr>
        <w:t xml:space="preserve"> </w:t>
      </w:r>
      <w:r w:rsidRPr="00376E2F">
        <w:rPr>
          <w:rFonts w:asciiTheme="minorHAnsi" w:hAnsiTheme="minorHAnsi" w:cstheme="minorHAnsi"/>
          <w:b/>
        </w:rPr>
        <w:t xml:space="preserve">η </w:t>
      </w:r>
      <w:r w:rsidRPr="00074C49">
        <w:rPr>
          <w:rFonts w:asciiTheme="minorHAnsi" w:hAnsiTheme="minorHAnsi" w:cstheme="minorHAnsi"/>
          <w:b/>
        </w:rPr>
        <w:t>προάσπιση και προαγωγή της ισότητας μεταξύ ανδρών και γυναικών</w:t>
      </w:r>
      <w:r w:rsidRPr="003F349E">
        <w:rPr>
          <w:rFonts w:asciiTheme="minorHAnsi" w:hAnsiTheme="minorHAnsi" w:cstheme="minorHAnsi"/>
        </w:rPr>
        <w:t xml:space="preserve">. 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3F349E">
        <w:rPr>
          <w:rFonts w:asciiTheme="minorHAnsi" w:hAnsiTheme="minorHAnsi" w:cstheme="minorHAnsi"/>
        </w:rPr>
        <w:t>υποεκπροσωπούμενου</w:t>
      </w:r>
      <w:proofErr w:type="spellEnd"/>
      <w:r w:rsidRPr="003F349E">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33706995" w14:textId="77777777" w:rsidR="000C22B6" w:rsidRDefault="000C22B6" w:rsidP="000C22B6">
      <w:pPr>
        <w:pStyle w:val="ListBullet"/>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(γ)</w:t>
      </w:r>
      <w:r w:rsidRPr="003F349E">
        <w:rPr>
          <w:rFonts w:asciiTheme="minorHAnsi" w:hAnsiTheme="minorHAnsi" w:cstheme="minorHAnsi"/>
        </w:rPr>
        <w:t xml:space="preserve"> </w:t>
      </w:r>
      <w:r w:rsidRPr="00376E2F">
        <w:rPr>
          <w:rFonts w:asciiTheme="minorHAnsi" w:hAnsiTheme="minorHAnsi" w:cstheme="minorHAnsi"/>
          <w:b/>
        </w:rPr>
        <w:t xml:space="preserve">η </w:t>
      </w:r>
      <w:r w:rsidRPr="00074C49">
        <w:rPr>
          <w:rFonts w:asciiTheme="minorHAnsi" w:hAnsiTheme="minorHAnsi" w:cstheme="minorHAnsi"/>
          <w:b/>
        </w:rPr>
        <w:t>εξασφάλιση αξιοπρεπούς διαβίωσης</w:t>
      </w:r>
      <w:r w:rsidRPr="003F349E">
        <w:rPr>
          <w:rFonts w:asciiTheme="minorHAnsi" w:hAnsiTheme="minorHAnsi" w:cstheme="minorHAnsi"/>
        </w:rPr>
        <w:t>.</w:t>
      </w:r>
    </w:p>
    <w:p w14:paraId="7A8F43FB"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p>
    <w:p w14:paraId="652FDFA1"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Pr>
          <w:rFonts w:asciiTheme="minorHAnsi" w:hAnsiTheme="minorHAnsi" w:cstheme="minorHAnsi"/>
        </w:rPr>
        <w:t>Επίσης ε</w:t>
      </w:r>
      <w:r w:rsidRPr="003F349E">
        <w:rPr>
          <w:rFonts w:asciiTheme="minorHAnsi" w:hAnsiTheme="minorHAnsi" w:cstheme="minorHAnsi"/>
        </w:rPr>
        <w:t xml:space="preserve">ξετάζεται ότι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78A30F9B"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xml:space="preserve">- Ανθρώπινη αξιοπρέπεια, δικαίωμα στη ζωή κάθε ανθρώπου, δικαίωμα στην ακεραιότητα του προσώπου </w:t>
      </w:r>
    </w:p>
    <w:p w14:paraId="229AB1A2"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239D654D"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lastRenderedPageBreak/>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6843FF74"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Διασφάλιση της προστασίας σε περίπτωση απομάκρυνσης, απέλασης και έκδοσης</w:t>
      </w:r>
    </w:p>
    <w:p w14:paraId="13AC0618"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49729159" w14:textId="77777777" w:rsidR="000C22B6" w:rsidRPr="003F349E" w:rsidRDefault="000C22B6" w:rsidP="000C22B6">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xml:space="preserve">- Δικαίωμα πραγματικής προσφυγής και αμερόληπτου δικαστηρίου.  </w:t>
      </w:r>
    </w:p>
    <w:p w14:paraId="4B3ED9E0" w14:textId="77777777" w:rsidR="000C22B6" w:rsidRPr="003F349E" w:rsidRDefault="000C22B6" w:rsidP="000C22B6">
      <w:pPr>
        <w:numPr>
          <w:ilvl w:val="0"/>
          <w:numId w:val="9"/>
        </w:numPr>
        <w:spacing w:after="120" w:line="280" w:lineRule="exact"/>
        <w:contextualSpacing/>
        <w:rPr>
          <w:rFonts w:asciiTheme="minorHAnsi" w:hAnsiTheme="minorHAnsi" w:cstheme="minorHAnsi"/>
          <w:szCs w:val="22"/>
        </w:rPr>
      </w:pPr>
      <w:r w:rsidRPr="003F349E">
        <w:rPr>
          <w:rFonts w:asciiTheme="minorHAnsi" w:hAnsiTheme="minorHAnsi" w:cstheme="minorHAnsi"/>
          <w:szCs w:val="22"/>
        </w:rPr>
        <w:t>Το κριτήριο είναι δυαδικό (ναι/όχι).</w:t>
      </w:r>
    </w:p>
    <w:p w14:paraId="45393859" w14:textId="77777777" w:rsidR="000C22B6" w:rsidRPr="003F349E" w:rsidRDefault="000C22B6" w:rsidP="000C22B6">
      <w:pPr>
        <w:spacing w:after="120" w:line="280" w:lineRule="exact"/>
        <w:contextualSpacing/>
        <w:rPr>
          <w:rFonts w:asciiTheme="minorHAnsi" w:hAnsiTheme="minorHAnsi" w:cstheme="minorHAnsi"/>
          <w:szCs w:val="22"/>
        </w:rPr>
      </w:pPr>
    </w:p>
    <w:p w14:paraId="3F337D3B" w14:textId="77777777" w:rsidR="000C22B6" w:rsidRPr="003F349E" w:rsidRDefault="000C22B6" w:rsidP="000C22B6">
      <w:pPr>
        <w:pStyle w:val="ListParagraph"/>
        <w:numPr>
          <w:ilvl w:val="0"/>
          <w:numId w:val="41"/>
        </w:numPr>
        <w:spacing w:after="120" w:line="280" w:lineRule="exact"/>
        <w:rPr>
          <w:rFonts w:asciiTheme="minorHAnsi" w:hAnsiTheme="minorHAnsi" w:cstheme="minorHAnsi"/>
          <w:b/>
          <w:szCs w:val="22"/>
        </w:rPr>
      </w:pPr>
      <w:r w:rsidRPr="003F349E">
        <w:rPr>
          <w:rFonts w:asciiTheme="minorHAnsi" w:hAnsiTheme="minorHAnsi" w:cstheme="minorHAnsi"/>
          <w:b/>
          <w:szCs w:val="22"/>
        </w:rPr>
        <w:t>Εξασφάλιση της προσβασιμότητας των ατόμων με αναπηρία.</w:t>
      </w:r>
    </w:p>
    <w:p w14:paraId="3558248A" w14:textId="77777777" w:rsidR="000C22B6" w:rsidRPr="003F349E" w:rsidRDefault="000C22B6" w:rsidP="000C22B6">
      <w:pPr>
        <w:spacing w:after="120" w:line="280" w:lineRule="exact"/>
        <w:ind w:left="360"/>
        <w:rPr>
          <w:rFonts w:asciiTheme="minorHAnsi" w:hAnsiTheme="minorHAnsi" w:cstheme="minorHAnsi"/>
          <w:szCs w:val="22"/>
        </w:rPr>
      </w:pPr>
      <w:r w:rsidRPr="003F349E">
        <w:rPr>
          <w:rFonts w:asciiTheme="minorHAnsi" w:hAnsiTheme="minorHAnsi" w:cstheme="minorHAnsi"/>
          <w:szCs w:val="22"/>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3F349E">
        <w:rPr>
          <w:rFonts w:asciiTheme="minorHAnsi" w:hAnsiTheme="minorHAnsi" w:cstheme="minorHAnsi"/>
          <w:szCs w:val="22"/>
        </w:rPr>
        <w:t>συμβασιοποιηθεί</w:t>
      </w:r>
      <w:proofErr w:type="spellEnd"/>
      <w:r w:rsidRPr="003F349E">
        <w:rPr>
          <w:rFonts w:asciiTheme="minorHAnsi" w:hAnsiTheme="minorHAnsi" w:cstheme="minorHAnsi"/>
          <w:szCs w:val="22"/>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117E8F63" w14:textId="77777777" w:rsidR="000C22B6" w:rsidRPr="003F349E" w:rsidRDefault="000C22B6" w:rsidP="000C22B6">
      <w:pPr>
        <w:spacing w:after="120" w:line="280" w:lineRule="exact"/>
        <w:ind w:left="360"/>
        <w:rPr>
          <w:rFonts w:asciiTheme="minorHAnsi" w:hAnsiTheme="minorHAnsi" w:cstheme="minorHAnsi"/>
          <w:szCs w:val="22"/>
        </w:rPr>
      </w:pPr>
      <w:r w:rsidRPr="003F349E">
        <w:rPr>
          <w:rFonts w:asciiTheme="minorHAnsi" w:hAnsiTheme="minorHAnsi" w:cstheme="minorHAnsi"/>
          <w:szCs w:val="22"/>
        </w:rPr>
        <w:t>Ειδικά για το εν λόγω κριτήριο διευκρινίζεται ότι η θετική απάντηση («ΝΑΙ») καλύπτει τις ακόλουθες περιπτώσεις:</w:t>
      </w:r>
    </w:p>
    <w:p w14:paraId="3F4F86DB" w14:textId="77777777" w:rsidR="000C22B6" w:rsidRPr="003F349E" w:rsidRDefault="000C22B6" w:rsidP="000C22B6">
      <w:pPr>
        <w:pStyle w:val="ListParagraph"/>
        <w:numPr>
          <w:ilvl w:val="0"/>
          <w:numId w:val="44"/>
        </w:numPr>
        <w:rPr>
          <w:rFonts w:asciiTheme="minorHAnsi" w:hAnsiTheme="minorHAnsi" w:cstheme="minorHAnsi"/>
          <w:szCs w:val="22"/>
        </w:rPr>
      </w:pPr>
      <w:r w:rsidRPr="00074C49">
        <w:rPr>
          <w:rFonts w:asciiTheme="minorHAnsi" w:hAnsiTheme="minorHAnsi" w:cstheme="minorHAnsi"/>
          <w:szCs w:val="22"/>
        </w:rPr>
        <w:t>Στην πράξη περιλαμβάνονται όλες οι απαιτήσεις, σύμφωνα με το ισχύον θεσμικό πλαίσιο, ώστε να.</w:t>
      </w:r>
      <w:r w:rsidRPr="003F349E">
        <w:rPr>
          <w:rFonts w:asciiTheme="minorHAnsi" w:hAnsiTheme="minorHAnsi" w:cstheme="minorHAnsi"/>
          <w:szCs w:val="22"/>
        </w:rPr>
        <w:t xml:space="preserve"> εξασφαλίζεται η προσβασιμότητα στα </w:t>
      </w:r>
      <w:proofErr w:type="spellStart"/>
      <w:r w:rsidRPr="003F349E">
        <w:rPr>
          <w:rFonts w:asciiTheme="minorHAnsi" w:hAnsiTheme="minorHAnsi" w:cstheme="minorHAnsi"/>
          <w:szCs w:val="22"/>
        </w:rPr>
        <w:t>ΑμεΑ</w:t>
      </w:r>
      <w:proofErr w:type="spellEnd"/>
    </w:p>
    <w:p w14:paraId="68F55ABF" w14:textId="77777777" w:rsidR="000C22B6" w:rsidRPr="003F349E" w:rsidRDefault="000C22B6" w:rsidP="000C22B6">
      <w:pPr>
        <w:pStyle w:val="ListParagraph"/>
        <w:numPr>
          <w:ilvl w:val="0"/>
          <w:numId w:val="44"/>
        </w:numPr>
        <w:rPr>
          <w:rFonts w:asciiTheme="minorHAnsi" w:hAnsiTheme="minorHAnsi" w:cstheme="minorHAnsi"/>
          <w:szCs w:val="22"/>
        </w:rPr>
      </w:pPr>
      <w:r w:rsidRPr="003F349E">
        <w:rPr>
          <w:rFonts w:asciiTheme="minorHAnsi" w:hAnsiTheme="minorHAnsi" w:cstheme="minorHAnsi"/>
          <w:szCs w:val="22"/>
        </w:rPr>
        <w:t xml:space="preserve">Δεν προβλέπονται απαιτήσεις για την εξασφάλιση της προσβασιμότητας στα </w:t>
      </w:r>
      <w:proofErr w:type="spellStart"/>
      <w:r w:rsidRPr="003F349E">
        <w:rPr>
          <w:rFonts w:asciiTheme="minorHAnsi" w:hAnsiTheme="minorHAnsi" w:cstheme="minorHAnsi"/>
          <w:szCs w:val="22"/>
        </w:rPr>
        <w:t>ΑμεΑ</w:t>
      </w:r>
      <w:proofErr w:type="spellEnd"/>
      <w:r w:rsidRPr="003F349E">
        <w:rPr>
          <w:rFonts w:asciiTheme="minorHAnsi" w:hAnsiTheme="minorHAnsi" w:cstheme="minorHAnsi"/>
          <w:szCs w:val="22"/>
        </w:rPr>
        <w:t xml:space="preserve">, λαμβάνοντας υπόψη τη φύση της πράξης βάσει της οποίας δεν κωλύεται (π.χ. περίπτωση ανακατασκευής τάπητα </w:t>
      </w:r>
      <w:proofErr w:type="spellStart"/>
      <w:r w:rsidRPr="003F349E">
        <w:rPr>
          <w:rFonts w:asciiTheme="minorHAnsi" w:hAnsiTheme="minorHAnsi" w:cstheme="minorHAnsi"/>
          <w:szCs w:val="22"/>
        </w:rPr>
        <w:t>οδοστρωσίας</w:t>
      </w:r>
      <w:proofErr w:type="spellEnd"/>
      <w:r w:rsidRPr="003F349E">
        <w:rPr>
          <w:rFonts w:asciiTheme="minorHAnsi" w:hAnsiTheme="minorHAnsi" w:cstheme="minorHAnsi"/>
          <w:szCs w:val="22"/>
        </w:rPr>
        <w:t xml:space="preserve"> </w:t>
      </w:r>
      <w:proofErr w:type="spellStart"/>
      <w:r w:rsidRPr="003F349E">
        <w:rPr>
          <w:rFonts w:asciiTheme="minorHAnsi" w:hAnsiTheme="minorHAnsi" w:cstheme="minorHAnsi"/>
          <w:szCs w:val="22"/>
        </w:rPr>
        <w:t>κλπ</w:t>
      </w:r>
      <w:proofErr w:type="spellEnd"/>
      <w:r w:rsidRPr="003F349E">
        <w:rPr>
          <w:rFonts w:asciiTheme="minorHAnsi" w:hAnsiTheme="minorHAnsi" w:cstheme="minorHAnsi"/>
          <w:szCs w:val="22"/>
        </w:rPr>
        <w:t xml:space="preserve">) ή δεν απαιτείται η προσβασιμότητα στα </w:t>
      </w:r>
      <w:proofErr w:type="spellStart"/>
      <w:r w:rsidRPr="003F349E">
        <w:rPr>
          <w:rFonts w:asciiTheme="minorHAnsi" w:hAnsiTheme="minorHAnsi" w:cstheme="minorHAnsi"/>
          <w:szCs w:val="22"/>
        </w:rPr>
        <w:t>ΑμεΑ</w:t>
      </w:r>
      <w:proofErr w:type="spellEnd"/>
      <w:r w:rsidRPr="003F349E">
        <w:rPr>
          <w:rFonts w:asciiTheme="minorHAnsi" w:hAnsiTheme="minorHAnsi" w:cstheme="minorHAnsi"/>
          <w:szCs w:val="22"/>
        </w:rPr>
        <w:t>.</w:t>
      </w:r>
    </w:p>
    <w:p w14:paraId="27A72D67" w14:textId="77777777" w:rsidR="000C22B6" w:rsidRPr="00074C49" w:rsidRDefault="000C22B6" w:rsidP="000C22B6">
      <w:pPr>
        <w:pStyle w:val="ListParagraph"/>
        <w:rPr>
          <w:rFonts w:asciiTheme="minorHAnsi" w:hAnsiTheme="minorHAnsi" w:cstheme="minorHAnsi"/>
        </w:rPr>
      </w:pPr>
    </w:p>
    <w:p w14:paraId="53857DFE" w14:textId="77777777" w:rsidR="000C22B6" w:rsidRPr="00074C49" w:rsidRDefault="000C22B6" w:rsidP="000C22B6">
      <w:pPr>
        <w:spacing w:after="120" w:line="280" w:lineRule="exact"/>
        <w:rPr>
          <w:rFonts w:asciiTheme="minorHAnsi" w:hAnsiTheme="minorHAnsi" w:cstheme="minorHAnsi"/>
          <w:szCs w:val="22"/>
        </w:rPr>
      </w:pPr>
      <w:r w:rsidRPr="00074C49">
        <w:rPr>
          <w:rFonts w:asciiTheme="minorHAnsi" w:hAnsiTheme="minorHAnsi" w:cstheme="minorHAnsi"/>
          <w:szCs w:val="22"/>
        </w:rPr>
        <w:t>Ειδικότερα, 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433F4E3E" w14:textId="77777777" w:rsidR="000C22B6" w:rsidRPr="00074C49" w:rsidRDefault="000C22B6" w:rsidP="000C22B6">
      <w:pPr>
        <w:spacing w:after="120" w:line="280" w:lineRule="exact"/>
        <w:rPr>
          <w:rFonts w:asciiTheme="minorHAnsi" w:hAnsiTheme="minorHAnsi" w:cstheme="minorHAnsi"/>
          <w:szCs w:val="22"/>
        </w:rPr>
      </w:pPr>
      <w:r w:rsidRPr="00074C49">
        <w:rPr>
          <w:rFonts w:asciiTheme="minorHAnsi" w:hAnsiTheme="minorHAnsi" w:cstheme="minorHAnsi"/>
          <w:szCs w:val="22"/>
        </w:rPr>
        <w:t xml:space="preserve">(Α) Πρόσβαση στο φυσικό περιβάλλον και τους εξωτερικούς χώρους συμπεριλαμβανομένων αρχαιολογικών χώρων, παραλιών, χώρων πρασίνου, αλσών κ.λπ.  </w:t>
      </w:r>
    </w:p>
    <w:p w14:paraId="6EA9799C"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(1)</w:t>
      </w:r>
      <w:r w:rsidRPr="00074C49">
        <w:rPr>
          <w:rFonts w:asciiTheme="minorHAnsi" w:hAnsiTheme="minorHAnsi" w:cstheme="minorHAnsi"/>
          <w:szCs w:val="22"/>
        </w:rPr>
        <w:tab/>
        <w:t xml:space="preserve">πρόβλεψη οριζόντιας ή/και κατακόρυφης προσβασιμότητας (π.χ.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διαδρομές, ‘οδηγοί τυφλών’, ράμπες/’σκάφες’, αναβατόρια κ.λπ.) </w:t>
      </w:r>
    </w:p>
    <w:p w14:paraId="76AB54BF"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(2)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εξοπλισμών/εγκαταστάσεων για χρήση κοινού (π.χ. παιδικές χαρές, καθιστικά, εξοπλισμοί παραλιών, αποδυτήρια, χώροι υγιεινής, παρατηρητήρια πουλιών κ.λπ.) </w:t>
      </w:r>
    </w:p>
    <w:p w14:paraId="25DF25FD"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(3) πρόβλεψη σήμανσης σε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μορφές (έντονο κοντράστ-μεγάλοι χαρακτήρες, εικονίδια, γραφή </w:t>
      </w:r>
      <w:proofErr w:type="spellStart"/>
      <w:r w:rsidRPr="00074C49">
        <w:rPr>
          <w:rFonts w:asciiTheme="minorHAnsi" w:hAnsiTheme="minorHAnsi" w:cstheme="minorHAnsi"/>
          <w:szCs w:val="22"/>
        </w:rPr>
        <w:t>Braille</w:t>
      </w:r>
      <w:proofErr w:type="spellEnd"/>
      <w:r w:rsidRPr="00074C49">
        <w:rPr>
          <w:rFonts w:asciiTheme="minorHAnsi" w:hAnsiTheme="minorHAnsi" w:cstheme="minorHAnsi"/>
          <w:szCs w:val="22"/>
        </w:rPr>
        <w:t xml:space="preserve">, ηχητική και οπτική σήμανση κ.λπ.) </w:t>
      </w:r>
    </w:p>
    <w:p w14:paraId="7CC12576" w14:textId="77777777" w:rsidR="000C22B6" w:rsidRPr="00074C49" w:rsidRDefault="000C22B6" w:rsidP="000C22B6">
      <w:pPr>
        <w:spacing w:after="120" w:line="280" w:lineRule="exact"/>
        <w:rPr>
          <w:rFonts w:asciiTheme="minorHAnsi" w:hAnsiTheme="minorHAnsi" w:cstheme="minorHAnsi"/>
          <w:szCs w:val="22"/>
        </w:rPr>
      </w:pPr>
      <w:r w:rsidRPr="00074C49">
        <w:rPr>
          <w:rFonts w:asciiTheme="minorHAnsi" w:hAnsiTheme="minorHAnsi" w:cstheme="minorHAnsi"/>
          <w:szCs w:val="22"/>
        </w:rPr>
        <w:t xml:space="preserve">(Β) Πρόσβαση στις κτιριακές υποδομές και υπαίθριους  χώρους οικοπέδων  </w:t>
      </w:r>
    </w:p>
    <w:p w14:paraId="18C715CF"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πρόβλεψη οριζόντιας προσβασιμότητας (σύνδεση πεζοδρομίου με είσοδο, </w:t>
      </w:r>
      <w:proofErr w:type="spellStart"/>
      <w:r w:rsidRPr="00074C49">
        <w:rPr>
          <w:rFonts w:asciiTheme="minorHAnsi" w:hAnsiTheme="minorHAnsi" w:cstheme="minorHAnsi"/>
          <w:szCs w:val="22"/>
        </w:rPr>
        <w:t>προσβάσιμη</w:t>
      </w:r>
      <w:proofErr w:type="spellEnd"/>
      <w:r w:rsidRPr="00074C49">
        <w:rPr>
          <w:rFonts w:asciiTheme="minorHAnsi" w:hAnsiTheme="minorHAnsi" w:cstheme="minorHAnsi"/>
          <w:szCs w:val="22"/>
        </w:rPr>
        <w:t xml:space="preserve"> είσοδος, προσβασιμότητα εσωτερικών χώρων, διαδρομές ισόπεδες ή με ράμπες, ικανοποιητικό άνοιγμα θυρών, ικανοποιητικό πλάτος διαδρόμων κ.λπ.) </w:t>
      </w:r>
    </w:p>
    <w:p w14:paraId="289C5615"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lastRenderedPageBreak/>
        <w:t xml:space="preserve">(2) πρόβλεψη κατακόρυφης προσβασιμότητας (ανελκυστήρας/ αναβατόριο, κλιμακοστάσιο κ.λπ.) </w:t>
      </w:r>
    </w:p>
    <w:p w14:paraId="109F19BB"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(3)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χώρων υγιεινής</w:t>
      </w:r>
    </w:p>
    <w:p w14:paraId="42AAD3F4"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(4)  πρόβλεψη χώρων αναμονής σε περίπτωση κινδύνου και διαδικασιών διαφυγής προσαρμοσμένων στις ανάγκες των ατόμων με αναπηρία   </w:t>
      </w:r>
    </w:p>
    <w:p w14:paraId="2E921A3F"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(5) πρόβλεψη σήμανσης σε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μορφές (έντονο κοντράστ-μεγάλοι χαρακτήρες, εικονίδια, γραφή </w:t>
      </w:r>
      <w:proofErr w:type="spellStart"/>
      <w:r w:rsidRPr="00074C49">
        <w:rPr>
          <w:rFonts w:asciiTheme="minorHAnsi" w:hAnsiTheme="minorHAnsi" w:cstheme="minorHAnsi"/>
          <w:szCs w:val="22"/>
        </w:rPr>
        <w:t>Braille</w:t>
      </w:r>
      <w:proofErr w:type="spellEnd"/>
      <w:r w:rsidRPr="00074C49">
        <w:rPr>
          <w:rFonts w:asciiTheme="minorHAnsi" w:hAnsiTheme="minorHAnsi" w:cstheme="minorHAnsi"/>
          <w:szCs w:val="22"/>
        </w:rPr>
        <w:t>, ηχητική και οπτική σήμανση κ.λπ.)</w:t>
      </w:r>
    </w:p>
    <w:p w14:paraId="3605BE3A"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(6)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εξοπλισμών (χαμηλά γκισέ,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οθόνες πληροφοριών κ.λπ.)</w:t>
      </w:r>
    </w:p>
    <w:p w14:paraId="155F7AA9" w14:textId="77777777" w:rsidR="000C22B6" w:rsidRPr="00074C49" w:rsidRDefault="000C22B6" w:rsidP="000C22B6">
      <w:pPr>
        <w:spacing w:after="120" w:line="280" w:lineRule="exact"/>
        <w:rPr>
          <w:rFonts w:asciiTheme="minorHAnsi" w:hAnsiTheme="minorHAnsi" w:cstheme="minorHAnsi"/>
          <w:szCs w:val="22"/>
        </w:rPr>
      </w:pPr>
      <w:r w:rsidRPr="00074C49">
        <w:rPr>
          <w:rFonts w:asciiTheme="minorHAnsi" w:hAnsiTheme="minorHAnsi" w:cstheme="minorHAnsi"/>
          <w:szCs w:val="22"/>
        </w:rPr>
        <w:t xml:space="preserve">(Γ) Πρόσβαση στις μεταφορές </w:t>
      </w:r>
    </w:p>
    <w:p w14:paraId="0AF152BB"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(1) πρόβλεψη προσβασιμότητας σταθμών/στάσεων επιβατών (βλ. περίπτωση Β - “Πρόσβαση σε κτιριακές υποδομές και υπαίθριους  χώρους οικοπέδων”)</w:t>
      </w:r>
    </w:p>
    <w:p w14:paraId="66FF7F49"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(2) πρόβλεψη προσβασιμότητας οχημάτων/βαγονιών/πλοίων κ.λπ. (δυνατότητα εισόδου, δυνατότητα κίνησης και στάσης εντός, </w:t>
      </w:r>
      <w:proofErr w:type="spellStart"/>
      <w:r w:rsidRPr="00074C49">
        <w:rPr>
          <w:rFonts w:asciiTheme="minorHAnsi" w:hAnsiTheme="minorHAnsi" w:cstheme="minorHAnsi"/>
          <w:szCs w:val="22"/>
        </w:rPr>
        <w:t>προσβάσιμοι</w:t>
      </w:r>
      <w:proofErr w:type="spellEnd"/>
      <w:r w:rsidRPr="00074C49">
        <w:rPr>
          <w:rFonts w:asciiTheme="minorHAnsi" w:hAnsiTheme="minorHAnsi" w:cstheme="minorHAnsi"/>
          <w:szCs w:val="22"/>
        </w:rPr>
        <w:t xml:space="preserve"> χώροι υγιεινής, </w:t>
      </w:r>
      <w:proofErr w:type="spellStart"/>
      <w:r w:rsidRPr="00074C49">
        <w:rPr>
          <w:rFonts w:asciiTheme="minorHAnsi" w:hAnsiTheme="minorHAnsi" w:cstheme="minorHAnsi"/>
          <w:szCs w:val="22"/>
        </w:rPr>
        <w:t>προσβάσιμοι</w:t>
      </w:r>
      <w:proofErr w:type="spellEnd"/>
      <w:r w:rsidRPr="00074C49">
        <w:rPr>
          <w:rFonts w:asciiTheme="minorHAnsi" w:hAnsiTheme="minorHAnsi" w:cstheme="minorHAnsi"/>
          <w:szCs w:val="22"/>
        </w:rPr>
        <w:t xml:space="preserve"> θάλαμοι, </w:t>
      </w:r>
      <w:proofErr w:type="spellStart"/>
      <w:r w:rsidRPr="00074C49">
        <w:rPr>
          <w:rFonts w:asciiTheme="minorHAnsi" w:hAnsiTheme="minorHAnsi" w:cstheme="minorHAnsi"/>
          <w:szCs w:val="22"/>
        </w:rPr>
        <w:t>προσβάσιμοι</w:t>
      </w:r>
      <w:proofErr w:type="spellEnd"/>
      <w:r w:rsidRPr="00074C49">
        <w:rPr>
          <w:rFonts w:asciiTheme="minorHAnsi" w:hAnsiTheme="minorHAnsi" w:cstheme="minorHAnsi"/>
          <w:szCs w:val="22"/>
        </w:rPr>
        <w:t xml:space="preserve"> χώροι εστίασης κ.λπ.) </w:t>
      </w:r>
    </w:p>
    <w:p w14:paraId="72C30BED"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(3) πρόβλεψη </w:t>
      </w:r>
      <w:proofErr w:type="spellStart"/>
      <w:r w:rsidRPr="00074C49">
        <w:rPr>
          <w:rFonts w:asciiTheme="minorHAnsi" w:hAnsiTheme="minorHAnsi" w:cstheme="minorHAnsi"/>
          <w:szCs w:val="22"/>
        </w:rPr>
        <w:t>προσβάσιμου</w:t>
      </w:r>
      <w:proofErr w:type="spellEnd"/>
      <w:r w:rsidRPr="00074C49">
        <w:rPr>
          <w:rFonts w:asciiTheme="minorHAnsi" w:hAnsiTheme="minorHAnsi" w:cstheme="minorHAnsi"/>
          <w:szCs w:val="22"/>
        </w:rPr>
        <w:t xml:space="preserve"> εξοπλισμού (μηχανήματα έκδοσης εισιτηρίων, οπτική και ηχητική πληροφόρηση κοινού, </w:t>
      </w:r>
      <w:proofErr w:type="spellStart"/>
      <w:r w:rsidRPr="00074C49">
        <w:rPr>
          <w:rFonts w:asciiTheme="minorHAnsi" w:hAnsiTheme="minorHAnsi" w:cstheme="minorHAnsi"/>
          <w:szCs w:val="22"/>
        </w:rPr>
        <w:t>τηλεματικές</w:t>
      </w:r>
      <w:proofErr w:type="spellEnd"/>
      <w:r w:rsidRPr="00074C49">
        <w:rPr>
          <w:rFonts w:asciiTheme="minorHAnsi" w:hAnsiTheme="minorHAnsi" w:cstheme="minorHAnsi"/>
          <w:szCs w:val="22"/>
        </w:rPr>
        <w:t xml:space="preserve"> εφαρμογές, ιστοσελίδες κ.λπ.)</w:t>
      </w:r>
    </w:p>
    <w:p w14:paraId="3FAD7F54"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(4)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διαδικασιών (π.χ. </w:t>
      </w:r>
      <w:proofErr w:type="spellStart"/>
      <w:r w:rsidRPr="00074C49">
        <w:rPr>
          <w:rFonts w:asciiTheme="minorHAnsi" w:hAnsiTheme="minorHAnsi" w:cstheme="minorHAnsi"/>
          <w:szCs w:val="22"/>
        </w:rPr>
        <w:t>προσβάσιμη</w:t>
      </w:r>
      <w:proofErr w:type="spellEnd"/>
      <w:r w:rsidRPr="00074C49">
        <w:rPr>
          <w:rFonts w:asciiTheme="minorHAnsi" w:hAnsiTheme="minorHAnsi" w:cstheme="minorHAnsi"/>
          <w:szCs w:val="22"/>
        </w:rPr>
        <w:t xml:space="preserve"> υπηρεσία εξυπηρέτησης ατόμων με αναπηρία και ατόμων μειωμένης κινητικότητας,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διαδικασίες έκδοσης εισιτηρίων, διαδικασίες εκτάκτων αναγκών προσαρμοσμένες στις ανάγκες των ατόμων με αναπηρία κ.λπ.)</w:t>
      </w:r>
    </w:p>
    <w:p w14:paraId="7DFA99A5" w14:textId="77777777" w:rsidR="000C22B6" w:rsidRPr="00074C49" w:rsidRDefault="000C22B6" w:rsidP="000C22B6">
      <w:pPr>
        <w:spacing w:after="120" w:line="280" w:lineRule="exact"/>
        <w:rPr>
          <w:rFonts w:asciiTheme="minorHAnsi" w:hAnsiTheme="minorHAnsi" w:cstheme="minorHAnsi"/>
          <w:szCs w:val="22"/>
        </w:rPr>
      </w:pPr>
      <w:r w:rsidRPr="00074C49">
        <w:rPr>
          <w:rFonts w:asciiTheme="minorHAnsi" w:hAnsiTheme="minorHAnsi" w:cstheme="minorHAnsi"/>
          <w:szCs w:val="22"/>
        </w:rPr>
        <w:t xml:space="preserve">(Δ) Πρόσβαση στις υπηρεσίες  </w:t>
      </w:r>
    </w:p>
    <w:p w14:paraId="11E550DF" w14:textId="77777777" w:rsidR="000C22B6" w:rsidRPr="00074C49" w:rsidRDefault="000C22B6" w:rsidP="000C22B6">
      <w:pPr>
        <w:spacing w:after="120" w:line="280" w:lineRule="exact"/>
        <w:rPr>
          <w:rFonts w:asciiTheme="minorHAnsi" w:hAnsiTheme="minorHAnsi" w:cstheme="minorHAnsi"/>
          <w:szCs w:val="22"/>
        </w:rPr>
      </w:pPr>
      <w:r w:rsidRPr="00074C49">
        <w:rPr>
          <w:rFonts w:asciiTheme="minorHAnsi" w:hAnsiTheme="minorHAnsi" w:cstheme="minorHAnsi"/>
          <w:szCs w:val="22"/>
        </w:rPr>
        <w:t xml:space="preserve">(Ε) Πρόσβαση στα ηλεκτρονικά περιβάλλοντα </w:t>
      </w:r>
    </w:p>
    <w:p w14:paraId="255C2D4A"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Σε περίπτωση </w:t>
      </w:r>
      <w:proofErr w:type="spellStart"/>
      <w:r w:rsidRPr="00074C49">
        <w:rPr>
          <w:rFonts w:asciiTheme="minorHAnsi" w:hAnsiTheme="minorHAnsi" w:cstheme="minorHAnsi"/>
          <w:szCs w:val="22"/>
        </w:rPr>
        <w:t>ιστοτόπων</w:t>
      </w:r>
      <w:proofErr w:type="spellEnd"/>
      <w:r w:rsidRPr="00074C49">
        <w:rPr>
          <w:rFonts w:asciiTheme="minorHAnsi" w:hAnsiTheme="minorHAnsi" w:cstheme="minorHAnsi"/>
          <w:szCs w:val="22"/>
        </w:rPr>
        <w:t xml:space="preserve">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w:t>
      </w:r>
      <w:proofErr w:type="spellStart"/>
      <w:r w:rsidRPr="00074C49">
        <w:rPr>
          <w:rFonts w:asciiTheme="minorHAnsi" w:hAnsiTheme="minorHAnsi" w:cstheme="minorHAnsi"/>
          <w:szCs w:val="22"/>
        </w:rPr>
        <w:t>διεπαφής</w:t>
      </w:r>
      <w:proofErr w:type="spellEnd"/>
      <w:r w:rsidRPr="00074C49">
        <w:rPr>
          <w:rFonts w:asciiTheme="minorHAnsi" w:hAnsiTheme="minorHAnsi" w:cstheme="minorHAnsi"/>
          <w:szCs w:val="22"/>
        </w:rPr>
        <w:t xml:space="preserve"> με τον χρήστη παρουσιάζονται στους χρήστες με τρόπους που αυτοί μπορούν να αντιληφθούν, (β) χρηστικότητα, που σημαίνει ότι τα συστατικά στοιχεία </w:t>
      </w:r>
      <w:proofErr w:type="spellStart"/>
      <w:r w:rsidRPr="00074C49">
        <w:rPr>
          <w:rFonts w:asciiTheme="minorHAnsi" w:hAnsiTheme="minorHAnsi" w:cstheme="minorHAnsi"/>
          <w:szCs w:val="22"/>
        </w:rPr>
        <w:t>διεπαφής</w:t>
      </w:r>
      <w:proofErr w:type="spellEnd"/>
      <w:r w:rsidRPr="00074C49">
        <w:rPr>
          <w:rFonts w:asciiTheme="minorHAnsi" w:hAnsiTheme="minorHAnsi" w:cstheme="minorHAnsi"/>
          <w:szCs w:val="22"/>
        </w:rPr>
        <w:t xml:space="preserve"> με τον χρήστη, καθώς και η πλοήγηση είναι εύχρηστα, (γ) </w:t>
      </w:r>
      <w:proofErr w:type="spellStart"/>
      <w:r w:rsidRPr="00074C49">
        <w:rPr>
          <w:rFonts w:asciiTheme="minorHAnsi" w:hAnsiTheme="minorHAnsi" w:cstheme="minorHAnsi"/>
          <w:szCs w:val="22"/>
        </w:rPr>
        <w:t>κατανοησιμότητα</w:t>
      </w:r>
      <w:proofErr w:type="spellEnd"/>
      <w:r w:rsidRPr="00074C49">
        <w:rPr>
          <w:rFonts w:asciiTheme="minorHAnsi" w:hAnsiTheme="minorHAnsi" w:cstheme="minorHAnsi"/>
          <w:szCs w:val="22"/>
        </w:rPr>
        <w:t xml:space="preserve">, που σημαίνει ότι οι πληροφορίες και η λειτουργία της </w:t>
      </w:r>
      <w:proofErr w:type="spellStart"/>
      <w:r w:rsidRPr="00074C49">
        <w:rPr>
          <w:rFonts w:asciiTheme="minorHAnsi" w:hAnsiTheme="minorHAnsi" w:cstheme="minorHAnsi"/>
          <w:szCs w:val="22"/>
        </w:rPr>
        <w:t>διεπαφής</w:t>
      </w:r>
      <w:proofErr w:type="spellEnd"/>
      <w:r w:rsidRPr="00074C49">
        <w:rPr>
          <w:rFonts w:asciiTheme="minorHAnsi" w:hAnsiTheme="minorHAnsi" w:cstheme="minorHAnsi"/>
          <w:szCs w:val="22"/>
        </w:rPr>
        <w:t xml:space="preserve">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5C424526"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Πιο συγκεκριμένα, απαιτείται η συμμόρφωση με τα όσα ορίζονται σχετικώς στο Ευρωπαϊκό Εναρμονισμένο Πρότυπο EN 301 549, όπως αντικαθίσταται και ισχύει κάθε φορά, γεγονός που συνεπάγεται, μεταξύ άλλων, την πλήρη συμμόρφωση με τις Οδηγίες για την Προσβασιμότητα του Περιεχομένου του Ιστού, έκδοση 2.1 (Web </w:t>
      </w:r>
      <w:proofErr w:type="spellStart"/>
      <w:r w:rsidRPr="00074C49">
        <w:rPr>
          <w:rFonts w:asciiTheme="minorHAnsi" w:hAnsiTheme="minorHAnsi" w:cstheme="minorHAnsi"/>
          <w:szCs w:val="22"/>
        </w:rPr>
        <w:t>Content</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Accessibility</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Guidelines</w:t>
      </w:r>
      <w:proofErr w:type="spellEnd"/>
      <w:r w:rsidRPr="00074C49">
        <w:rPr>
          <w:rFonts w:asciiTheme="minorHAnsi" w:hAnsiTheme="minorHAnsi" w:cstheme="minorHAnsi"/>
          <w:szCs w:val="22"/>
        </w:rPr>
        <w:t xml:space="preserve"> 2.1) του Διεθνή Οργανισμού World </w:t>
      </w:r>
      <w:proofErr w:type="spellStart"/>
      <w:r w:rsidRPr="00074C49">
        <w:rPr>
          <w:rFonts w:asciiTheme="minorHAnsi" w:hAnsiTheme="minorHAnsi" w:cstheme="minorHAnsi"/>
          <w:szCs w:val="22"/>
        </w:rPr>
        <w:t>Wide</w:t>
      </w:r>
      <w:proofErr w:type="spellEnd"/>
      <w:r w:rsidRPr="00074C49">
        <w:rPr>
          <w:rFonts w:asciiTheme="minorHAnsi" w:hAnsiTheme="minorHAnsi" w:cstheme="minorHAnsi"/>
          <w:szCs w:val="22"/>
        </w:rPr>
        <w:t xml:space="preserve"> Web </w:t>
      </w:r>
      <w:proofErr w:type="spellStart"/>
      <w:r w:rsidRPr="00074C49">
        <w:rPr>
          <w:rFonts w:asciiTheme="minorHAnsi" w:hAnsiTheme="minorHAnsi" w:cstheme="minorHAnsi"/>
          <w:szCs w:val="22"/>
        </w:rPr>
        <w:t>Consortium</w:t>
      </w:r>
      <w:proofErr w:type="spellEnd"/>
      <w:r w:rsidRPr="00074C49">
        <w:rPr>
          <w:rFonts w:asciiTheme="minorHAnsi" w:hAnsiTheme="minorHAnsi" w:cstheme="minorHAnsi"/>
          <w:szCs w:val="22"/>
        </w:rPr>
        <w:t xml:space="preserve"> (W3C), κατ’ ελάχιστο στο μεσαίο επίπεδο προσβασιμότητας “ΑΑ”. Επισημαίνεται ότι για τις ειδικές περιπτώσεις </w:t>
      </w:r>
      <w:proofErr w:type="spellStart"/>
      <w:r w:rsidRPr="00074C49">
        <w:rPr>
          <w:rFonts w:asciiTheme="minorHAnsi" w:hAnsiTheme="minorHAnsi" w:cstheme="minorHAnsi"/>
          <w:szCs w:val="22"/>
        </w:rPr>
        <w:t>ιστότοπων</w:t>
      </w:r>
      <w:proofErr w:type="spellEnd"/>
      <w:r w:rsidRPr="00074C49">
        <w:rPr>
          <w:rFonts w:asciiTheme="minorHAnsi" w:hAnsiTheme="minorHAnsi" w:cstheme="minorHAnsi"/>
          <w:szCs w:val="22"/>
        </w:rPr>
        <w:t xml:space="preserve"> και εφαρμογών για φορητές συσκευές που απευθύνονται ειδικά σε άτομα με αναπηρία, απαιτείται συμμόρφωση με τις ως άνω Οδηγίες στο ανώτατο επίπεδο προσβασιμότητας “ΑΑΑ”. Επιπλέον, ειδική μέριμνα απαιτείται για τη συμμόρφωση του περιεχομένου που αναρτάται προς μετάπτωση (non-</w:t>
      </w:r>
      <w:proofErr w:type="spellStart"/>
      <w:r w:rsidRPr="00074C49">
        <w:rPr>
          <w:rFonts w:asciiTheme="minorHAnsi" w:hAnsiTheme="minorHAnsi" w:cstheme="minorHAnsi"/>
          <w:szCs w:val="22"/>
        </w:rPr>
        <w:t>web</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documents</w:t>
      </w:r>
      <w:proofErr w:type="spellEnd"/>
      <w:r w:rsidRPr="00074C49">
        <w:rPr>
          <w:rFonts w:asciiTheme="minorHAnsi" w:hAnsiTheme="minorHAnsi" w:cstheme="minorHAnsi"/>
          <w:szCs w:val="22"/>
        </w:rPr>
        <w:t xml:space="preserve">) στους </w:t>
      </w:r>
      <w:proofErr w:type="spellStart"/>
      <w:r w:rsidRPr="00074C49">
        <w:rPr>
          <w:rFonts w:asciiTheme="minorHAnsi" w:hAnsiTheme="minorHAnsi" w:cstheme="minorHAnsi"/>
          <w:szCs w:val="22"/>
        </w:rPr>
        <w:t>ιστότοπους</w:t>
      </w:r>
      <w:proofErr w:type="spellEnd"/>
      <w:r w:rsidRPr="00074C49">
        <w:rPr>
          <w:rFonts w:asciiTheme="minorHAnsi" w:hAnsiTheme="minorHAnsi" w:cstheme="minorHAnsi"/>
          <w:szCs w:val="22"/>
        </w:rPr>
        <w:t xml:space="preserve">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w:t>
      </w:r>
    </w:p>
    <w:p w14:paraId="7563B7C4"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lastRenderedPageBreak/>
        <w:t xml:space="preserve">(2) Στην περίπτωση διαδικτυακών τόπων ή των διαδικτυακών εφαρμογών και υπηρεσιών που προορίζονται για χρήση κυρίως μέσω κινητών και φορητών συσκευών (πχ. </w:t>
      </w:r>
      <w:proofErr w:type="spellStart"/>
      <w:r w:rsidRPr="00074C49">
        <w:rPr>
          <w:rFonts w:asciiTheme="minorHAnsi" w:hAnsiTheme="minorHAnsi" w:cstheme="minorHAnsi"/>
          <w:szCs w:val="22"/>
        </w:rPr>
        <w:t>wearables</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tablets</w:t>
      </w:r>
      <w:proofErr w:type="spellEnd"/>
      <w:r w:rsidRPr="00074C49">
        <w:rPr>
          <w:rFonts w:asciiTheme="minorHAnsi" w:hAnsiTheme="minorHAnsi" w:cstheme="minorHAnsi"/>
          <w:szCs w:val="22"/>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074C49">
        <w:rPr>
          <w:rFonts w:asciiTheme="minorHAnsi" w:hAnsiTheme="minorHAnsi" w:cstheme="minorHAnsi"/>
          <w:szCs w:val="22"/>
        </w:rPr>
        <w:t>Mobile</w:t>
      </w:r>
      <w:proofErr w:type="spellEnd"/>
      <w:r w:rsidRPr="00074C49">
        <w:rPr>
          <w:rFonts w:asciiTheme="minorHAnsi" w:hAnsiTheme="minorHAnsi" w:cstheme="minorHAnsi"/>
          <w:szCs w:val="22"/>
        </w:rPr>
        <w:t xml:space="preserve"> Web Best </w:t>
      </w:r>
      <w:proofErr w:type="spellStart"/>
      <w:r w:rsidRPr="00074C49">
        <w:rPr>
          <w:rFonts w:asciiTheme="minorHAnsi" w:hAnsiTheme="minorHAnsi" w:cstheme="minorHAnsi"/>
          <w:szCs w:val="22"/>
        </w:rPr>
        <w:t>Practices</w:t>
      </w:r>
      <w:proofErr w:type="spellEnd"/>
      <w:r w:rsidRPr="00074C49">
        <w:rPr>
          <w:rFonts w:asciiTheme="minorHAnsi" w:hAnsiTheme="minorHAnsi" w:cstheme="minorHAnsi"/>
          <w:szCs w:val="22"/>
        </w:rPr>
        <w:t xml:space="preserve"> 1.0) του W3C.</w:t>
      </w:r>
    </w:p>
    <w:p w14:paraId="0D8DC8CD"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(3) Σε περίπτωση λογισμικού </w:t>
      </w:r>
      <w:proofErr w:type="spellStart"/>
      <w:r w:rsidRPr="00074C49">
        <w:rPr>
          <w:rFonts w:asciiTheme="minorHAnsi" w:hAnsiTheme="minorHAnsi" w:cstheme="minorHAnsi"/>
          <w:szCs w:val="22"/>
        </w:rPr>
        <w:t>user</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agents</w:t>
      </w:r>
      <w:proofErr w:type="spellEnd"/>
      <w:r w:rsidRPr="00074C49">
        <w:rPr>
          <w:rFonts w:asciiTheme="minorHAnsi" w:hAnsiTheme="minorHAnsi" w:cstheme="minorHAnsi"/>
          <w:szCs w:val="22"/>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074C49">
        <w:rPr>
          <w:rFonts w:asciiTheme="minorHAnsi" w:hAnsiTheme="minorHAnsi" w:cstheme="minorHAnsi"/>
          <w:szCs w:val="22"/>
        </w:rPr>
        <w:t>User</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Agents</w:t>
      </w:r>
      <w:proofErr w:type="spellEnd"/>
      <w:r w:rsidRPr="00074C49">
        <w:rPr>
          <w:rFonts w:asciiTheme="minorHAnsi" w:hAnsiTheme="minorHAnsi" w:cstheme="minorHAnsi"/>
          <w:szCs w:val="22"/>
        </w:rPr>
        <w:t>, έκδοση 2.0 (</w:t>
      </w:r>
      <w:proofErr w:type="spellStart"/>
      <w:r w:rsidRPr="00074C49">
        <w:rPr>
          <w:rFonts w:asciiTheme="minorHAnsi" w:hAnsiTheme="minorHAnsi" w:cstheme="minorHAnsi"/>
          <w:szCs w:val="22"/>
        </w:rPr>
        <w:t>User</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Agent</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Accessibility</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Guidelines</w:t>
      </w:r>
      <w:proofErr w:type="spellEnd"/>
      <w:r w:rsidRPr="00074C49">
        <w:rPr>
          <w:rFonts w:asciiTheme="minorHAnsi" w:hAnsiTheme="minorHAnsi" w:cstheme="minorHAnsi"/>
          <w:szCs w:val="22"/>
        </w:rPr>
        <w:t xml:space="preserve"> 2.0) του W3C</w:t>
      </w:r>
    </w:p>
    <w:p w14:paraId="135D17D9"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074C49">
        <w:rPr>
          <w:rFonts w:asciiTheme="minorHAnsi" w:hAnsiTheme="minorHAnsi" w:cstheme="minorHAnsi"/>
          <w:szCs w:val="22"/>
        </w:rPr>
        <w:t>Authoring</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Tool</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Accessibility</w:t>
      </w:r>
      <w:proofErr w:type="spellEnd"/>
      <w:r w:rsidRPr="00074C49">
        <w:rPr>
          <w:rFonts w:asciiTheme="minorHAnsi" w:hAnsiTheme="minorHAnsi" w:cstheme="minorHAnsi"/>
          <w:szCs w:val="22"/>
        </w:rPr>
        <w:t xml:space="preserve"> </w:t>
      </w:r>
      <w:proofErr w:type="spellStart"/>
      <w:r w:rsidRPr="00074C49">
        <w:rPr>
          <w:rFonts w:asciiTheme="minorHAnsi" w:hAnsiTheme="minorHAnsi" w:cstheme="minorHAnsi"/>
          <w:szCs w:val="22"/>
        </w:rPr>
        <w:t>Guidelines</w:t>
      </w:r>
      <w:proofErr w:type="spellEnd"/>
      <w:r w:rsidRPr="00074C49">
        <w:rPr>
          <w:rFonts w:asciiTheme="minorHAnsi" w:hAnsiTheme="minorHAnsi" w:cstheme="minorHAnsi"/>
          <w:szCs w:val="22"/>
        </w:rPr>
        <w:t xml:space="preserve"> 2.0) του W3C.</w:t>
      </w:r>
    </w:p>
    <w:p w14:paraId="75689C39"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(5) Σε περίπτωση τεχνολογικών λύσεων και προϊόντων που δεν εμπίπτουν στην κατηγορία διαδικτυακών τόπων ή διαδικτυακών εφαρμογών και υπηρεσιών (π.χ. υλικό/</w:t>
      </w:r>
      <w:proofErr w:type="spellStart"/>
      <w:r w:rsidRPr="00074C49">
        <w:rPr>
          <w:rFonts w:asciiTheme="minorHAnsi" w:hAnsiTheme="minorHAnsi" w:cstheme="minorHAnsi"/>
          <w:szCs w:val="22"/>
        </w:rPr>
        <w:t>hardware</w:t>
      </w:r>
      <w:proofErr w:type="spellEnd"/>
      <w:r w:rsidRPr="00074C49">
        <w:rPr>
          <w:rFonts w:asciiTheme="minorHAnsi" w:hAnsiTheme="minorHAnsi" w:cstheme="minorHAnsi"/>
          <w:szCs w:val="22"/>
        </w:rPr>
        <w:t xml:space="preserve">, αυτόματοι πωλητές, κιόσκια πληροφόρησης κ.λπ.) είναι απαραίτητη η σχεδίασή τους βάσει των αρχών του «Καθολικού Σχεδιασμού» όπως αποτυπώνονται στο Ευρωπαϊκό Εναρμονισμένο Πρότυπο EN 301 549, όπως αντικαθίσταται και ισχύει κάθε φορά.  </w:t>
      </w:r>
    </w:p>
    <w:p w14:paraId="493E1FFB"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άτομα με αναπηρία (π.χ. αναγνώστες οθόνης, ειδικοί διακόπτες και συστήματα αλληλεπίδρασης, μεγεθυντές οθόνης).</w:t>
      </w:r>
    </w:p>
    <w:p w14:paraId="6F5DC1F6" w14:textId="77777777" w:rsidR="000C22B6" w:rsidRPr="00074C49" w:rsidRDefault="000C22B6" w:rsidP="000C22B6">
      <w:pPr>
        <w:spacing w:after="120" w:line="280" w:lineRule="exact"/>
        <w:rPr>
          <w:rFonts w:asciiTheme="minorHAnsi" w:hAnsiTheme="minorHAnsi" w:cstheme="minorHAnsi"/>
          <w:szCs w:val="22"/>
        </w:rPr>
      </w:pPr>
      <w:r w:rsidRPr="00074C49">
        <w:rPr>
          <w:rFonts w:asciiTheme="minorHAnsi" w:hAnsiTheme="minorHAnsi" w:cstheme="minorHAnsi"/>
          <w:szCs w:val="22"/>
        </w:rPr>
        <w:t>(ΣΤ) Πρόσβαση στην πληροφορία -πληροφόρηση και εκδηλώσεις</w:t>
      </w:r>
    </w:p>
    <w:p w14:paraId="7AE6FC24" w14:textId="77777777" w:rsidR="000C22B6" w:rsidRPr="00074C49"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μορφών διάδοσης πληροφορίας - πληροφόρησης (όπως </w:t>
      </w:r>
      <w:proofErr w:type="spellStart"/>
      <w:r w:rsidRPr="00074C49">
        <w:rPr>
          <w:rFonts w:asciiTheme="minorHAnsi" w:hAnsiTheme="minorHAnsi" w:cstheme="minorHAnsi"/>
          <w:szCs w:val="22"/>
        </w:rPr>
        <w:t>προσβάσιμες</w:t>
      </w:r>
      <w:proofErr w:type="spellEnd"/>
      <w:r w:rsidRPr="00074C49">
        <w:rPr>
          <w:rFonts w:asciiTheme="minorHAnsi" w:hAnsiTheme="minorHAnsi" w:cstheme="minorHAnsi"/>
          <w:szCs w:val="22"/>
        </w:rPr>
        <w:t xml:space="preserve"> ιστοσελίδες ως περίπτωση Ε- “Πρόσβαση στα ηλεκτρονικά περιβάλλοντα”, έντυπα σε γραφή </w:t>
      </w:r>
      <w:proofErr w:type="spellStart"/>
      <w:r w:rsidRPr="00074C49">
        <w:rPr>
          <w:rFonts w:asciiTheme="minorHAnsi" w:hAnsiTheme="minorHAnsi" w:cstheme="minorHAnsi"/>
          <w:szCs w:val="22"/>
        </w:rPr>
        <w:t>Braille</w:t>
      </w:r>
      <w:proofErr w:type="spellEnd"/>
      <w:r w:rsidRPr="00074C49">
        <w:rPr>
          <w:rFonts w:asciiTheme="minorHAnsi" w:hAnsiTheme="minorHAnsi" w:cstheme="minorHAnsi"/>
          <w:szCs w:val="22"/>
        </w:rPr>
        <w:t>, έντυπα με μεγάλους χαρακτήρες, κασέτες ή CD, DVD με πρόβλεψη υπότιτλων, πρόβλεψη διερμηνείας στη νοηματική, 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κ.λπ.)</w:t>
      </w:r>
    </w:p>
    <w:p w14:paraId="0A63E200" w14:textId="77777777" w:rsidR="000C22B6" w:rsidRPr="003F349E" w:rsidRDefault="000C22B6" w:rsidP="000C22B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(2) πρόβλεψη προσβασιμότητας πάσης φύσεως εκδηλώσεων (πρόβλεψη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κτιριακών υποδομών ως περίπτωση Β - “Πρόσβαση σε κτιριακές υποδομές και υπαίθριους χώρους οικοπέδων”, </w:t>
      </w:r>
      <w:proofErr w:type="spellStart"/>
      <w:r w:rsidRPr="00074C49">
        <w:rPr>
          <w:rFonts w:asciiTheme="minorHAnsi" w:hAnsiTheme="minorHAnsi" w:cstheme="minorHAnsi"/>
          <w:szCs w:val="22"/>
        </w:rPr>
        <w:t>προσβάσιμων</w:t>
      </w:r>
      <w:proofErr w:type="spellEnd"/>
      <w:r w:rsidRPr="00074C49">
        <w:rPr>
          <w:rFonts w:asciiTheme="minorHAnsi" w:hAnsiTheme="minorHAnsi" w:cstheme="minorHAnsi"/>
          <w:szCs w:val="22"/>
        </w:rPr>
        <w:t xml:space="preserve"> εντύπων και εξοπλισμού, διερμηνείας στη νοηματική κ.λπ.</w:t>
      </w:r>
    </w:p>
    <w:p w14:paraId="34E1C349" w14:textId="77777777" w:rsidR="000C22B6" w:rsidRDefault="000C22B6" w:rsidP="000C22B6">
      <w:pPr>
        <w:pStyle w:val="ListBullet"/>
        <w:numPr>
          <w:ilvl w:val="0"/>
          <w:numId w:val="9"/>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rPr>
        <w:t xml:space="preserve">Το κριτήριο είναι δυαδικό (ναι/όχι). </w:t>
      </w:r>
    </w:p>
    <w:p w14:paraId="540DA494" w14:textId="77777777" w:rsidR="000C22B6" w:rsidRDefault="000C22B6" w:rsidP="000C22B6">
      <w:pPr>
        <w:pStyle w:val="ListBullet"/>
        <w:tabs>
          <w:tab w:val="clear" w:pos="567"/>
          <w:tab w:val="left" w:pos="426"/>
        </w:tabs>
        <w:spacing w:after="120" w:line="280" w:lineRule="exact"/>
        <w:ind w:left="720"/>
        <w:rPr>
          <w:rFonts w:asciiTheme="minorHAnsi" w:hAnsiTheme="minorHAnsi" w:cstheme="minorHAnsi"/>
        </w:rPr>
      </w:pPr>
    </w:p>
    <w:p w14:paraId="2A6FB289" w14:textId="77777777" w:rsidR="000C22B6" w:rsidRPr="003F349E" w:rsidRDefault="000C22B6" w:rsidP="000C22B6">
      <w:pPr>
        <w:pStyle w:val="ListBullet"/>
        <w:numPr>
          <w:ilvl w:val="0"/>
          <w:numId w:val="9"/>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b/>
        </w:rPr>
        <w:t>ΠΡΟΫΠΟΘΕΣΗ ΘΕΤΙΚΗ</w:t>
      </w:r>
      <w:r>
        <w:rPr>
          <w:rFonts w:asciiTheme="minorHAnsi" w:hAnsiTheme="minorHAnsi" w:cstheme="minorHAnsi"/>
          <w:b/>
        </w:rPr>
        <w:t>Σ</w:t>
      </w:r>
      <w:r w:rsidRPr="003F349E">
        <w:rPr>
          <w:rFonts w:asciiTheme="minorHAnsi" w:hAnsiTheme="minorHAnsi" w:cstheme="minorHAnsi"/>
          <w:b/>
        </w:rPr>
        <w:t xml:space="preserve"> ΑΞΙΟΛΟΓΗΣΗ</w:t>
      </w:r>
      <w:r>
        <w:rPr>
          <w:rFonts w:asciiTheme="minorHAnsi" w:hAnsiTheme="minorHAnsi" w:cstheme="minorHAnsi"/>
          <w:b/>
        </w:rPr>
        <w:t>Σ</w:t>
      </w:r>
    </w:p>
    <w:p w14:paraId="1A20F369" w14:textId="77777777" w:rsidR="000C22B6" w:rsidRPr="003F349E" w:rsidRDefault="000C22B6" w:rsidP="000C22B6">
      <w:pPr>
        <w:pStyle w:val="ListBullet"/>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r w:rsidRPr="00376E2F">
        <w:t xml:space="preserve"> </w:t>
      </w:r>
      <w:r w:rsidRPr="00376E2F">
        <w:rPr>
          <w:rFonts w:asciiTheme="minorHAnsi" w:hAnsiTheme="minorHAnsi" w:cstheme="minorHAnsi"/>
        </w:rPr>
        <w:t>Η πράξη θα πρέπει να λαμβάνει θετική τιμή "ΝΑΙ"  σε όλα τα κριτήρια.</w:t>
      </w:r>
    </w:p>
    <w:p w14:paraId="7D26BB1D" w14:textId="77777777" w:rsidR="000C22B6" w:rsidRPr="003F349E" w:rsidRDefault="000C22B6" w:rsidP="000C22B6">
      <w:pPr>
        <w:spacing w:after="120" w:line="280" w:lineRule="exact"/>
        <w:rPr>
          <w:rFonts w:asciiTheme="minorHAnsi" w:hAnsiTheme="minorHAnsi" w:cstheme="minorHAnsi"/>
          <w:b/>
          <w:szCs w:val="22"/>
        </w:rPr>
      </w:pPr>
    </w:p>
    <w:p w14:paraId="51E53BAC" w14:textId="77777777" w:rsidR="000C22B6" w:rsidRPr="003F349E" w:rsidRDefault="000C22B6" w:rsidP="000C22B6">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3η ΟΜΑΔΑ ΚΡΙΤΗΡΙΩΝ: Σκοπιμότητα πράξης</w:t>
      </w:r>
    </w:p>
    <w:p w14:paraId="622F244D"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Προκειμένου να αξιολογηθεί η σκοπιμότητα μιας πράξης αυτή εξετάζεται ως προς τα παρακάτω κριτήρια:</w:t>
      </w:r>
    </w:p>
    <w:p w14:paraId="4590909D" w14:textId="77777777" w:rsidR="000C22B6" w:rsidRPr="003F349E" w:rsidRDefault="000C22B6" w:rsidP="000C22B6">
      <w:pPr>
        <w:pStyle w:val="ListParagraph"/>
        <w:numPr>
          <w:ilvl w:val="0"/>
          <w:numId w:val="7"/>
        </w:numPr>
        <w:spacing w:after="120" w:line="280" w:lineRule="exact"/>
        <w:ind w:left="357"/>
        <w:contextualSpacing w:val="0"/>
        <w:rPr>
          <w:rFonts w:asciiTheme="minorHAnsi" w:hAnsiTheme="minorHAnsi" w:cstheme="minorHAnsi"/>
          <w:szCs w:val="22"/>
        </w:rPr>
      </w:pPr>
      <w:r w:rsidRPr="003F349E">
        <w:rPr>
          <w:rFonts w:asciiTheme="minorHAnsi" w:hAnsiTheme="minorHAnsi" w:cstheme="minorHAnsi"/>
          <w:b/>
          <w:szCs w:val="22"/>
        </w:rPr>
        <w:lastRenderedPageBreak/>
        <w:t>Αναγκαιότητα υλοποίησης της πράξης</w:t>
      </w:r>
      <w:r w:rsidRPr="003F349E">
        <w:rPr>
          <w:rFonts w:asciiTheme="minorHAnsi" w:hAnsiTheme="minorHAnsi" w:cstheme="minorHAnsi"/>
          <w:szCs w:val="22"/>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Πιο συγκεκριμένα εξετάζονται τα εξής: </w:t>
      </w:r>
    </w:p>
    <w:p w14:paraId="5608AD6D" w14:textId="77777777" w:rsidR="000C22B6" w:rsidRPr="003F349E" w:rsidRDefault="000C22B6" w:rsidP="000C22B6">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1. Ο προσδιορισμός και ανάλυση αναγκών και ειδικών χαρακτηριστικών των </w:t>
      </w:r>
      <w:proofErr w:type="spellStart"/>
      <w:r w:rsidRPr="003F349E">
        <w:rPr>
          <w:rFonts w:asciiTheme="minorHAnsi" w:hAnsiTheme="minorHAnsi" w:cstheme="minorHAnsi"/>
          <w:szCs w:val="22"/>
        </w:rPr>
        <w:t>ωφελουμένων</w:t>
      </w:r>
      <w:proofErr w:type="spellEnd"/>
      <w:r w:rsidRPr="003F349E">
        <w:rPr>
          <w:rFonts w:asciiTheme="minorHAnsi" w:hAnsiTheme="minorHAnsi" w:cstheme="minorHAnsi"/>
          <w:szCs w:val="22"/>
        </w:rPr>
        <w:t xml:space="preserve">, </w:t>
      </w:r>
    </w:p>
    <w:p w14:paraId="25F218FF" w14:textId="77777777" w:rsidR="000C22B6" w:rsidRPr="003F349E" w:rsidRDefault="000C22B6" w:rsidP="000C22B6">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2. </w:t>
      </w:r>
      <w:r>
        <w:rPr>
          <w:rFonts w:asciiTheme="minorHAnsi" w:hAnsiTheme="minorHAnsi" w:cstheme="minorHAnsi"/>
          <w:szCs w:val="22"/>
        </w:rPr>
        <w:t>η</w:t>
      </w:r>
      <w:r w:rsidRPr="003F349E">
        <w:rPr>
          <w:rFonts w:asciiTheme="minorHAnsi" w:hAnsiTheme="minorHAnsi" w:cstheme="minorHAnsi"/>
          <w:szCs w:val="22"/>
        </w:rPr>
        <w:t xml:space="preserve"> συμβολή της προτεινόμενης πράξης στην αντιμετώπιση των αναγκών και ειδικών χαρακτηριστικών των </w:t>
      </w:r>
      <w:proofErr w:type="spellStart"/>
      <w:r w:rsidRPr="003F349E">
        <w:rPr>
          <w:rFonts w:asciiTheme="minorHAnsi" w:hAnsiTheme="minorHAnsi" w:cstheme="minorHAnsi"/>
          <w:szCs w:val="22"/>
        </w:rPr>
        <w:t>ωφελουμένων</w:t>
      </w:r>
      <w:proofErr w:type="spellEnd"/>
      <w:r w:rsidRPr="003F349E">
        <w:rPr>
          <w:rFonts w:asciiTheme="minorHAnsi" w:hAnsiTheme="minorHAnsi" w:cstheme="minorHAnsi"/>
          <w:szCs w:val="22"/>
        </w:rPr>
        <w:t>,</w:t>
      </w:r>
    </w:p>
    <w:p w14:paraId="53B5C5C7" w14:textId="77777777" w:rsidR="000C22B6" w:rsidRPr="003F349E" w:rsidRDefault="000C22B6" w:rsidP="000C22B6">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3. </w:t>
      </w:r>
      <w:r>
        <w:rPr>
          <w:rFonts w:asciiTheme="minorHAnsi" w:hAnsiTheme="minorHAnsi" w:cstheme="minorHAnsi"/>
          <w:szCs w:val="22"/>
        </w:rPr>
        <w:t>η</w:t>
      </w:r>
      <w:r w:rsidRPr="003F349E">
        <w:rPr>
          <w:rFonts w:asciiTheme="minorHAnsi" w:hAnsiTheme="minorHAnsi" w:cstheme="minorHAnsi"/>
          <w:szCs w:val="22"/>
        </w:rPr>
        <w:t xml:space="preserve"> συμβολή της πράξης στον ειδικό στόχο, </w:t>
      </w:r>
      <w:r>
        <w:rPr>
          <w:rFonts w:asciiTheme="minorHAnsi" w:hAnsiTheme="minorHAnsi" w:cstheme="minorHAnsi"/>
          <w:szCs w:val="22"/>
        </w:rPr>
        <w:t>όπως αναφέρεται στην πρόσκληση και</w:t>
      </w:r>
    </w:p>
    <w:p w14:paraId="7F7146A5" w14:textId="77777777" w:rsidR="000C22B6" w:rsidRPr="003F349E" w:rsidRDefault="000C22B6" w:rsidP="000C22B6">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4.  </w:t>
      </w:r>
      <w:r>
        <w:rPr>
          <w:rFonts w:asciiTheme="minorHAnsi" w:hAnsiTheme="minorHAnsi" w:cstheme="minorHAnsi"/>
          <w:szCs w:val="22"/>
        </w:rPr>
        <w:t>ά</w:t>
      </w:r>
      <w:r w:rsidRPr="003F349E">
        <w:rPr>
          <w:rFonts w:asciiTheme="minorHAnsi" w:hAnsiTheme="minorHAnsi" w:cstheme="minorHAnsi"/>
          <w:szCs w:val="22"/>
        </w:rPr>
        <w:t xml:space="preserve">λλα αναμενόμενα οφέλη για τα ωφελούμενα άτομα και τον ευρύτερο πληθυσμό.                                                                        </w:t>
      </w:r>
    </w:p>
    <w:p w14:paraId="37B0229A" w14:textId="77777777" w:rsidR="000C22B6" w:rsidRPr="003F349E" w:rsidRDefault="000C22B6" w:rsidP="000C22B6">
      <w:pPr>
        <w:pStyle w:val="ListBullet"/>
        <w:numPr>
          <w:ilvl w:val="0"/>
          <w:numId w:val="14"/>
        </w:numPr>
        <w:spacing w:after="120" w:line="280" w:lineRule="exact"/>
        <w:ind w:left="851" w:hanging="425"/>
        <w:rPr>
          <w:rFonts w:asciiTheme="minorHAnsi" w:hAnsiTheme="minorHAnsi" w:cstheme="minorHAnsi"/>
        </w:rPr>
      </w:pPr>
      <w:r w:rsidRPr="003F349E">
        <w:rPr>
          <w:rFonts w:asciiTheme="minorHAnsi" w:hAnsiTheme="minorHAnsi" w:cstheme="minorHAnsi"/>
        </w:rPr>
        <w:t>Ο τρόπος βαθμολόγησης του κριτηρίου προσδιορίζεται από τη ΔΑ ή ΕΦΔ.</w:t>
      </w:r>
    </w:p>
    <w:p w14:paraId="7B2C2EC1" w14:textId="77777777" w:rsidR="000C22B6" w:rsidRPr="003F349E" w:rsidRDefault="000C22B6" w:rsidP="000C22B6">
      <w:pPr>
        <w:pStyle w:val="ListParagraph"/>
        <w:numPr>
          <w:ilvl w:val="0"/>
          <w:numId w:val="7"/>
        </w:numPr>
        <w:spacing w:before="360" w:after="120" w:line="280" w:lineRule="exact"/>
        <w:ind w:left="357" w:hanging="357"/>
        <w:rPr>
          <w:rFonts w:asciiTheme="minorHAnsi" w:hAnsiTheme="minorHAnsi" w:cstheme="minorHAnsi"/>
          <w:szCs w:val="22"/>
        </w:rPr>
      </w:pPr>
      <w:r w:rsidRPr="003F349E">
        <w:rPr>
          <w:rFonts w:asciiTheme="minorHAnsi" w:hAnsiTheme="minorHAnsi" w:cstheme="minorHAnsi"/>
          <w:b/>
          <w:szCs w:val="22"/>
        </w:rPr>
        <w:t xml:space="preserve">Αποτελεσματικότητα Πράξης: </w:t>
      </w:r>
      <w:r w:rsidRPr="003F349E">
        <w:rPr>
          <w:rFonts w:asciiTheme="minorHAnsi" w:hAnsiTheme="minorHAnsi" w:cstheme="minorHAnsi"/>
          <w:szCs w:val="22"/>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Πράξης. </w:t>
      </w:r>
    </w:p>
    <w:p w14:paraId="690AA6E2" w14:textId="77777777" w:rsidR="000C22B6" w:rsidRPr="003F349E" w:rsidRDefault="000C22B6" w:rsidP="000C22B6">
      <w:pPr>
        <w:pStyle w:val="ListBullet"/>
        <w:spacing w:after="120" w:line="280" w:lineRule="exact"/>
        <w:ind w:left="426"/>
        <w:rPr>
          <w:rFonts w:asciiTheme="minorHAnsi" w:hAnsiTheme="minorHAnsi" w:cstheme="minorHAnsi"/>
        </w:rPr>
      </w:pPr>
      <w:r w:rsidRPr="003F349E">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ή ΕΦΔ δύναται να αναφέρει στην πρόσκληση το δείκτη εκροής του ειδικού στόχου, ή εναλλακτικά το δείκτη εκροής της Πράξης όπως αυτός έχει προκύψει από την εξειδίκευση των Πράξεων. </w:t>
      </w:r>
      <w:proofErr w:type="spellStart"/>
      <w:r w:rsidRPr="003F349E">
        <w:rPr>
          <w:rFonts w:asciiTheme="minorHAnsi" w:hAnsiTheme="minorHAnsi" w:cstheme="minorHAnsi"/>
        </w:rPr>
        <w:t>Πν</w:t>
      </w:r>
      <w:proofErr w:type="spellEnd"/>
      <w:r w:rsidRPr="003F349E">
        <w:rPr>
          <w:rFonts w:asciiTheme="minorHAnsi" w:hAnsiTheme="minorHAnsi" w:cstheme="minorHAnsi"/>
        </w:rPr>
        <w:t xml:space="preserve">= (δείκτης εκροής της πράξης) / (δείκτης εκροής ειδικού στόχου ή Πράξης). Εφόσον η προτεινόμενη πράξη συνεισφέρει σε δύο ή περισσότερους δείκτες εκροών η ΔΑ ή ΕΦΔ δύναται να: </w:t>
      </w:r>
    </w:p>
    <w:p w14:paraId="58B12735" w14:textId="77777777" w:rsidR="000C22B6" w:rsidRPr="003F349E" w:rsidRDefault="000C22B6" w:rsidP="000C22B6">
      <w:pPr>
        <w:pStyle w:val="ListBullet"/>
        <w:numPr>
          <w:ilvl w:val="0"/>
          <w:numId w:val="25"/>
        </w:numPr>
        <w:tabs>
          <w:tab w:val="clear" w:pos="567"/>
          <w:tab w:val="left" w:pos="709"/>
        </w:tabs>
        <w:spacing w:after="120" w:line="280" w:lineRule="exact"/>
        <w:ind w:left="709" w:hanging="284"/>
        <w:rPr>
          <w:rFonts w:asciiTheme="minorHAnsi" w:hAnsiTheme="minorHAnsi" w:cstheme="minorHAnsi"/>
        </w:rPr>
      </w:pPr>
      <w:r w:rsidRPr="003F349E">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F3A06CE" w14:textId="77777777" w:rsidR="000C22B6" w:rsidRDefault="000C22B6" w:rsidP="000C22B6">
      <w:pPr>
        <w:pStyle w:val="ListBullet"/>
        <w:numPr>
          <w:ilvl w:val="0"/>
          <w:numId w:val="25"/>
        </w:numPr>
        <w:tabs>
          <w:tab w:val="clear" w:pos="567"/>
          <w:tab w:val="left" w:pos="709"/>
        </w:tabs>
        <w:spacing w:after="120" w:line="280" w:lineRule="exact"/>
        <w:ind w:left="709" w:hanging="284"/>
        <w:rPr>
          <w:rFonts w:asciiTheme="minorHAnsi" w:hAnsiTheme="minorHAnsi" w:cstheme="minorHAnsi"/>
        </w:rPr>
      </w:pPr>
      <w:r w:rsidRPr="003F349E">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3F349E">
        <w:rPr>
          <w:rFonts w:asciiTheme="minorHAnsi" w:hAnsiTheme="minorHAnsi" w:cstheme="minorHAnsi"/>
        </w:rPr>
        <w:t>Πν</w:t>
      </w:r>
      <w:proofErr w:type="spellEnd"/>
      <w:r w:rsidRPr="003F349E">
        <w:rPr>
          <w:rFonts w:asciiTheme="minorHAnsi" w:hAnsiTheme="minorHAnsi" w:cstheme="minorHAnsi"/>
        </w:rPr>
        <w:t>=α</w:t>
      </w:r>
      <w:r w:rsidRPr="003F349E">
        <w:rPr>
          <w:rFonts w:asciiTheme="minorHAnsi" w:hAnsiTheme="minorHAnsi" w:cstheme="minorHAnsi"/>
          <w:lang w:val="en-US"/>
        </w:rPr>
        <w:t>x</w:t>
      </w:r>
      <w:r w:rsidRPr="003F349E">
        <w:rPr>
          <w:rFonts w:asciiTheme="minorHAnsi" w:hAnsiTheme="minorHAnsi" w:cstheme="minorHAnsi"/>
        </w:rPr>
        <w:t>Πν1+β</w:t>
      </w:r>
      <w:r w:rsidRPr="003F349E">
        <w:rPr>
          <w:rFonts w:asciiTheme="minorHAnsi" w:hAnsiTheme="minorHAnsi" w:cstheme="minorHAnsi"/>
          <w:lang w:val="en-US"/>
        </w:rPr>
        <w:t>x</w:t>
      </w:r>
      <w:r w:rsidRPr="003F349E">
        <w:rPr>
          <w:rFonts w:asciiTheme="minorHAnsi" w:hAnsiTheme="minorHAnsi" w:cstheme="minorHAnsi"/>
        </w:rPr>
        <w:t xml:space="preserve">Πν2+… όπου α, β… οι συντελεστές στάθμισης. </w:t>
      </w:r>
    </w:p>
    <w:p w14:paraId="1023CB8E" w14:textId="77777777" w:rsidR="000C22B6" w:rsidRPr="003F349E" w:rsidRDefault="000C22B6" w:rsidP="000C22B6">
      <w:pPr>
        <w:pStyle w:val="ListBullet"/>
        <w:tabs>
          <w:tab w:val="clear" w:pos="567"/>
          <w:tab w:val="left" w:pos="709"/>
        </w:tabs>
        <w:spacing w:after="120" w:line="280" w:lineRule="exact"/>
        <w:ind w:left="709"/>
        <w:rPr>
          <w:rFonts w:asciiTheme="minorHAnsi" w:hAnsiTheme="minorHAnsi" w:cstheme="minorHAnsi"/>
        </w:rPr>
      </w:pPr>
      <w:r w:rsidRPr="003F349E">
        <w:rPr>
          <w:rFonts w:asciiTheme="minorHAnsi" w:hAnsiTheme="minorHAnsi" w:cstheme="minorHAnsi"/>
        </w:rPr>
        <w:t>Στην περίπτωση αυτή η ΔΑ ή ΕΦΔ καθορίζει τους συντελεστές.</w:t>
      </w:r>
    </w:p>
    <w:p w14:paraId="4844BB56" w14:textId="77777777" w:rsidR="000C22B6" w:rsidRPr="003F349E" w:rsidRDefault="000C22B6" w:rsidP="000C22B6">
      <w:pPr>
        <w:pStyle w:val="ListParagraph"/>
        <w:numPr>
          <w:ilvl w:val="0"/>
          <w:numId w:val="11"/>
        </w:numPr>
        <w:spacing w:after="120" w:line="280" w:lineRule="exact"/>
        <w:rPr>
          <w:rFonts w:asciiTheme="minorHAnsi" w:hAnsiTheme="minorHAnsi" w:cstheme="minorHAnsi"/>
          <w:color w:val="000000"/>
          <w:szCs w:val="22"/>
        </w:rPr>
      </w:pPr>
      <w:r w:rsidRPr="003F349E">
        <w:rPr>
          <w:rFonts w:asciiTheme="minorHAnsi" w:hAnsiTheme="minorHAnsi" w:cstheme="minorHAnsi"/>
          <w:color w:val="000000"/>
          <w:szCs w:val="22"/>
        </w:rPr>
        <w:t>Το κριτήριο αυτό είναι δυαδικό με αντιστοίχιση σε ποσοτικές τιμές ή βαθμολογούμενο.</w:t>
      </w:r>
    </w:p>
    <w:p w14:paraId="0FD3A74A" w14:textId="77777777" w:rsidR="000C22B6" w:rsidRPr="003F349E" w:rsidRDefault="000C22B6" w:rsidP="000C22B6">
      <w:pPr>
        <w:pStyle w:val="ListBullet"/>
        <w:numPr>
          <w:ilvl w:val="0"/>
          <w:numId w:val="7"/>
        </w:numPr>
        <w:spacing w:before="360" w:after="120" w:line="280" w:lineRule="exact"/>
        <w:contextualSpacing/>
        <w:rPr>
          <w:rFonts w:asciiTheme="minorHAnsi" w:hAnsiTheme="minorHAnsi" w:cstheme="minorHAnsi"/>
        </w:rPr>
      </w:pPr>
      <w:r w:rsidRPr="003F349E">
        <w:rPr>
          <w:rFonts w:asciiTheme="minorHAnsi" w:hAnsiTheme="minorHAnsi" w:cstheme="minorHAnsi"/>
          <w:b/>
        </w:rPr>
        <w:t>Αποδοτικότητα Πράξης</w:t>
      </w:r>
      <w:r w:rsidRPr="003F349E">
        <w:rPr>
          <w:rFonts w:asciiTheme="minorHAnsi" w:hAnsiTheme="minorHAnsi" w:cstheme="minorHAnsi"/>
        </w:rPr>
        <w:t xml:space="preserve">: 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3F349E">
        <w:rPr>
          <w:rFonts w:asciiTheme="minorHAnsi" w:hAnsiTheme="minorHAnsi" w:cstheme="minorHAnsi"/>
        </w:rPr>
        <w:t>Πν</w:t>
      </w:r>
      <w:proofErr w:type="spellEnd"/>
      <w:r w:rsidRPr="003F349E">
        <w:rPr>
          <w:rFonts w:asciiTheme="minorHAnsi" w:hAnsiTheme="minorHAnsi" w:cstheme="minorHAnsi"/>
        </w:rPr>
        <w:t xml:space="preserve">= (δείκτης εκροής  της πράξης / δείκτης εκροής ειδικού στόχου ή Πράξης) προς (προϋπολογισμό πράξης / προϋπολογισμό ειδικού στόχου ή Πράξης). Ο προϋπολογισμός του ειδικού στόχου ή της Πράξης είναι ο προϋπολογισμός που αναφέρεται στην πρόσκληση και έχει προκύψει από την εξειδίκευση των Πράξεων. Εφόσον η προτεινόμενη πράξη συνεισφέρει σε δύο ή περισσότερους δείκτες εκροών, η ΔΑ ή ΕΦΔ δύναται να: </w:t>
      </w:r>
    </w:p>
    <w:p w14:paraId="45C57B94" w14:textId="77777777" w:rsidR="000C22B6" w:rsidRPr="003F349E" w:rsidRDefault="000C22B6" w:rsidP="000C22B6">
      <w:pPr>
        <w:pStyle w:val="ListBullet"/>
        <w:numPr>
          <w:ilvl w:val="0"/>
          <w:numId w:val="26"/>
        </w:numPr>
        <w:tabs>
          <w:tab w:val="clear" w:pos="567"/>
          <w:tab w:val="left" w:pos="709"/>
        </w:tabs>
        <w:spacing w:before="360" w:after="120" w:line="280" w:lineRule="exact"/>
        <w:contextualSpacing/>
        <w:rPr>
          <w:rFonts w:asciiTheme="minorHAnsi" w:hAnsiTheme="minorHAnsi" w:cstheme="minorHAnsi"/>
        </w:rPr>
      </w:pPr>
      <w:r w:rsidRPr="003F349E">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4422B15C" w14:textId="77777777" w:rsidR="000C22B6" w:rsidRPr="003F349E" w:rsidRDefault="000C22B6" w:rsidP="000C22B6">
      <w:pPr>
        <w:pStyle w:val="ListBullet"/>
        <w:numPr>
          <w:ilvl w:val="0"/>
          <w:numId w:val="26"/>
        </w:numPr>
        <w:tabs>
          <w:tab w:val="clear" w:pos="567"/>
          <w:tab w:val="left" w:pos="709"/>
        </w:tabs>
        <w:spacing w:before="360" w:after="120" w:line="280" w:lineRule="exact"/>
        <w:contextualSpacing/>
        <w:rPr>
          <w:rFonts w:asciiTheme="minorHAnsi" w:hAnsiTheme="minorHAnsi" w:cstheme="minorHAnsi"/>
        </w:rPr>
      </w:pPr>
      <w:r w:rsidRPr="003F349E">
        <w:rPr>
          <w:rFonts w:asciiTheme="minorHAnsi" w:hAnsiTheme="minorHAnsi" w:cstheme="minorHAnsi"/>
        </w:rPr>
        <w:t xml:space="preserve">θέσει συντελεστές στάθμισης και να υπολογίσει το συνολικό πηλίκο </w:t>
      </w:r>
      <w:proofErr w:type="spellStart"/>
      <w:r w:rsidRPr="003F349E">
        <w:rPr>
          <w:rFonts w:asciiTheme="minorHAnsi" w:hAnsiTheme="minorHAnsi" w:cstheme="minorHAnsi"/>
        </w:rPr>
        <w:t>Πν</w:t>
      </w:r>
      <w:proofErr w:type="spellEnd"/>
      <w:r w:rsidRPr="003F349E">
        <w:rPr>
          <w:rFonts w:asciiTheme="minorHAnsi" w:hAnsiTheme="minorHAnsi" w:cstheme="minorHAnsi"/>
        </w:rPr>
        <w:t xml:space="preserve"> όπως παρουσιάστηκε παραπάνω.</w:t>
      </w:r>
    </w:p>
    <w:p w14:paraId="01FAF30A" w14:textId="77777777" w:rsidR="000C22B6" w:rsidRPr="003F349E" w:rsidRDefault="000C22B6" w:rsidP="000C22B6">
      <w:pPr>
        <w:pStyle w:val="ListParagraph"/>
        <w:numPr>
          <w:ilvl w:val="0"/>
          <w:numId w:val="11"/>
        </w:numPr>
        <w:spacing w:before="0" w:after="120" w:line="280" w:lineRule="exact"/>
        <w:ind w:left="714" w:hanging="357"/>
        <w:contextualSpacing w:val="0"/>
        <w:rPr>
          <w:rFonts w:asciiTheme="minorHAnsi" w:hAnsiTheme="minorHAnsi" w:cstheme="minorHAnsi"/>
          <w:color w:val="000000"/>
          <w:szCs w:val="22"/>
        </w:rPr>
      </w:pPr>
      <w:r w:rsidRPr="003F349E">
        <w:rPr>
          <w:rFonts w:asciiTheme="minorHAnsi" w:hAnsiTheme="minorHAnsi" w:cstheme="minorHAnsi"/>
          <w:color w:val="000000"/>
          <w:szCs w:val="22"/>
        </w:rPr>
        <w:t>Το κριτήριο αυτό είναι δυαδικό με αντιστοίχιση σε ποσοτικές τιμές ή βαθμολογούμενο.</w:t>
      </w:r>
    </w:p>
    <w:p w14:paraId="134A673B" w14:textId="77777777" w:rsidR="000C22B6" w:rsidRPr="00074C49" w:rsidRDefault="000C22B6" w:rsidP="000C22B6">
      <w:pPr>
        <w:pStyle w:val="ListParagraph"/>
        <w:numPr>
          <w:ilvl w:val="0"/>
          <w:numId w:val="7"/>
        </w:numPr>
        <w:spacing w:before="360" w:after="120" w:line="280" w:lineRule="exact"/>
        <w:contextualSpacing w:val="0"/>
        <w:rPr>
          <w:rFonts w:asciiTheme="minorHAnsi" w:hAnsiTheme="minorHAnsi" w:cstheme="minorHAnsi"/>
          <w:szCs w:val="22"/>
        </w:rPr>
      </w:pPr>
      <w:r w:rsidRPr="00074C49">
        <w:rPr>
          <w:rFonts w:asciiTheme="minorHAnsi" w:hAnsiTheme="minorHAnsi" w:cstheme="minorHAnsi"/>
          <w:b/>
          <w:szCs w:val="22"/>
        </w:rPr>
        <w:lastRenderedPageBreak/>
        <w:t xml:space="preserve">Συνέργεια και συμπληρωματικότητα: </w:t>
      </w:r>
      <w:r w:rsidRPr="00074C49">
        <w:rPr>
          <w:rFonts w:asciiTheme="minorHAnsi" w:hAnsiTheme="minorHAnsi" w:cstheme="minorHAnsi"/>
          <w:szCs w:val="22"/>
        </w:rPr>
        <w:t>Εξετάζεται ο βαθμός συνέργειας και συμπληρωματικότητας της προτεινόμενης Πράξης με άλλες Πράξεις που είναι ολοκληρωμένες ή σε εξέλιξη, για τις οποίες παρατίθενται τα βασικά τους χαρακτηριστικά, όπως τίτλος, περιεχόμενο/προϋπολογισμός, πηγή χρηματοδότησης (άλλο ΕΠ ή άλλη ευρωπαϊκή ή εθνική πηγή χρηματοδότησης), κατάσταση (υπό σχεδιασμό, υλοποίηση, ολοκληρωμένο), κλπ. Ο τρόπος βαθμολόγησης του κριτηρίου προσδιορίζεται από τη ΔΑ ή ΕΦΔ.</w:t>
      </w:r>
    </w:p>
    <w:p w14:paraId="2866F670" w14:textId="77777777" w:rsidR="000C22B6" w:rsidRPr="00074C49" w:rsidRDefault="000C22B6" w:rsidP="000C22B6">
      <w:pPr>
        <w:pStyle w:val="ListParagraph"/>
        <w:numPr>
          <w:ilvl w:val="0"/>
          <w:numId w:val="11"/>
        </w:numPr>
        <w:spacing w:before="0" w:after="120" w:line="280" w:lineRule="exact"/>
        <w:contextualSpacing w:val="0"/>
        <w:rPr>
          <w:rFonts w:asciiTheme="minorHAnsi" w:hAnsiTheme="minorHAnsi" w:cstheme="minorHAnsi"/>
          <w:color w:val="000000"/>
          <w:szCs w:val="22"/>
        </w:rPr>
      </w:pPr>
      <w:r w:rsidRPr="00074C49">
        <w:rPr>
          <w:rFonts w:asciiTheme="minorHAnsi" w:hAnsiTheme="minorHAnsi" w:cstheme="minorHAnsi"/>
          <w:color w:val="000000"/>
          <w:szCs w:val="22"/>
        </w:rPr>
        <w:t>Ο τρόπος βαθμολόγησης προσδιορίζεται από τη ΔΑ ή ΕΦΔ.</w:t>
      </w:r>
    </w:p>
    <w:p w14:paraId="1108F36B" w14:textId="77777777" w:rsidR="000C22B6" w:rsidRPr="00074C49" w:rsidRDefault="000C22B6" w:rsidP="000C22B6">
      <w:pPr>
        <w:pStyle w:val="ListParagraph"/>
        <w:numPr>
          <w:ilvl w:val="0"/>
          <w:numId w:val="7"/>
        </w:numPr>
        <w:spacing w:before="360" w:after="120" w:line="280" w:lineRule="exact"/>
        <w:contextualSpacing w:val="0"/>
        <w:rPr>
          <w:rFonts w:asciiTheme="minorHAnsi" w:hAnsiTheme="minorHAnsi" w:cstheme="minorHAnsi"/>
          <w:szCs w:val="22"/>
        </w:rPr>
      </w:pPr>
      <w:r w:rsidRPr="00D74731">
        <w:rPr>
          <w:rFonts w:asciiTheme="minorHAnsi" w:hAnsiTheme="minorHAnsi" w:cstheme="minorHAnsi"/>
          <w:b/>
          <w:szCs w:val="22"/>
        </w:rPr>
        <w:t>Βιωσιμότητα, λειτουργικότητα, αξιοποίηση</w:t>
      </w:r>
      <w:r w:rsidRPr="00D74731">
        <w:rPr>
          <w:rFonts w:asciiTheme="minorHAnsi" w:hAnsiTheme="minorHAnsi" w:cstheme="minorHAnsi"/>
          <w:szCs w:val="22"/>
        </w:rPr>
        <w:t xml:space="preserve">: </w:t>
      </w:r>
      <w:r w:rsidRPr="00074C49">
        <w:rPr>
          <w:rFonts w:asciiTheme="minorHAnsi" w:hAnsiTheme="minorHAnsi" w:cstheme="minorHAnsi"/>
          <w:szCs w:val="22"/>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w:t>
      </w:r>
      <w:r w:rsidRPr="003F349E">
        <w:rPr>
          <w:rFonts w:asciiTheme="minorHAnsi" w:hAnsiTheme="minorHAnsi" w:cstheme="minorHAnsi"/>
          <w:szCs w:val="22"/>
        </w:rPr>
        <w:t xml:space="preserve"> ή ΕΦΔ</w:t>
      </w:r>
      <w:r w:rsidRPr="00074C49">
        <w:rPr>
          <w:rFonts w:asciiTheme="minorHAnsi" w:hAnsiTheme="minorHAnsi" w:cstheme="minorHAnsi"/>
          <w:szCs w:val="22"/>
        </w:rPr>
        <w:t xml:space="preserve">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w:t>
      </w:r>
      <w:r w:rsidRPr="00BA2B60">
        <w:rPr>
          <w:rFonts w:asciiTheme="minorHAnsi" w:hAnsiTheme="minorHAnsi" w:cstheme="minorHAnsi"/>
          <w:szCs w:val="22"/>
        </w:rPr>
        <w:t>Η λειτουργικότητα μίας πράξης θα πρέπει να εξασφαλίζεται κατά τη διάρκεια υλοποίησής της. Κατά την ολοκλήρωση μίας πράξης θα πρέπει να εξασφαλίζεται η λειτουργικότητά της, εφόσον κάτι τέτοιο συνάδει με το είδος της πράξης σε συνάρτηση με το φυσικό αντικείμενο και τη φύση αυτής. Κατά</w:t>
      </w:r>
      <w:r w:rsidRPr="00074C49">
        <w:rPr>
          <w:rFonts w:asciiTheme="minorHAnsi" w:hAnsiTheme="minorHAnsi" w:cstheme="minorHAnsi"/>
          <w:szCs w:val="22"/>
        </w:rPr>
        <w:t xml:space="preserve"> περίπτωση και ανάλογα με τον τύπο των δράσεων η ΔΑ</w:t>
      </w:r>
      <w:r w:rsidRPr="003F349E">
        <w:rPr>
          <w:rFonts w:asciiTheme="minorHAnsi" w:hAnsiTheme="minorHAnsi" w:cstheme="minorHAnsi"/>
          <w:szCs w:val="22"/>
        </w:rPr>
        <w:t xml:space="preserve"> ή ΕΔΦ</w:t>
      </w:r>
      <w:r w:rsidRPr="00074C49">
        <w:rPr>
          <w:rFonts w:asciiTheme="minorHAnsi" w:hAnsiTheme="minorHAnsi" w:cstheme="minorHAnsi"/>
          <w:szCs w:val="22"/>
        </w:rPr>
        <w:t xml:space="preserve"> προσδιορίζει στην πρόσκληση τα απαραίτητα στοιχεία/ τεκμήρια που απαιτούνται για την αξιολόγηση αυτού του κριτηρίου.</w:t>
      </w:r>
    </w:p>
    <w:p w14:paraId="1F6F0359" w14:textId="77777777" w:rsidR="000C22B6" w:rsidRDefault="000C22B6" w:rsidP="000C22B6">
      <w:pPr>
        <w:pStyle w:val="ListBullet"/>
        <w:numPr>
          <w:ilvl w:val="0"/>
          <w:numId w:val="14"/>
        </w:numPr>
        <w:spacing w:after="120" w:line="280" w:lineRule="exact"/>
        <w:ind w:left="850" w:hanging="425"/>
        <w:rPr>
          <w:rFonts w:asciiTheme="minorHAnsi" w:hAnsiTheme="minorHAnsi" w:cstheme="minorHAnsi"/>
        </w:rPr>
      </w:pPr>
      <w:r w:rsidRPr="003F349E">
        <w:rPr>
          <w:rFonts w:asciiTheme="minorHAnsi" w:hAnsiTheme="minorHAnsi" w:cstheme="minorHAnsi"/>
        </w:rPr>
        <w:t>Το κριτήριο είναι δυαδικό (ναι/όχι).</w:t>
      </w:r>
    </w:p>
    <w:p w14:paraId="00E03F02" w14:textId="77777777" w:rsidR="000C22B6" w:rsidRPr="003F349E" w:rsidRDefault="000C22B6" w:rsidP="000C22B6">
      <w:pPr>
        <w:pStyle w:val="ListBullet"/>
        <w:spacing w:after="120" w:line="280" w:lineRule="exact"/>
        <w:ind w:left="850"/>
        <w:rPr>
          <w:rFonts w:asciiTheme="minorHAnsi" w:hAnsiTheme="minorHAnsi" w:cstheme="minorHAnsi"/>
        </w:rPr>
      </w:pPr>
    </w:p>
    <w:p w14:paraId="35DDE2C1" w14:textId="77777777" w:rsidR="000C22B6" w:rsidRPr="003F349E" w:rsidRDefault="000C22B6" w:rsidP="000C22B6">
      <w:pPr>
        <w:pStyle w:val="ListBullet"/>
        <w:numPr>
          <w:ilvl w:val="0"/>
          <w:numId w:val="14"/>
        </w:numPr>
        <w:spacing w:after="120" w:line="280" w:lineRule="exact"/>
        <w:ind w:left="850" w:hanging="425"/>
        <w:rPr>
          <w:rFonts w:asciiTheme="minorHAnsi" w:hAnsiTheme="minorHAnsi" w:cstheme="minorHAnsi"/>
        </w:rPr>
      </w:pPr>
      <w:r w:rsidRPr="00006807">
        <w:rPr>
          <w:rFonts w:asciiTheme="minorHAnsi" w:hAnsiTheme="minorHAnsi" w:cstheme="minorHAnsi"/>
          <w:b/>
        </w:rPr>
        <w:t>ΠΡΟΫΠΟΘΕΣΗ ΘΕΤΙΚΗΣ ΑΞΙΟΛΟΓΗΣΗΣ</w:t>
      </w:r>
    </w:p>
    <w:p w14:paraId="1C50D458" w14:textId="77777777" w:rsidR="000C22B6" w:rsidRDefault="000C22B6" w:rsidP="000C22B6">
      <w:pPr>
        <w:pStyle w:val="ListBullet"/>
        <w:spacing w:after="120" w:line="280" w:lineRule="exact"/>
        <w:rPr>
          <w:rFonts w:asciiTheme="minorHAnsi" w:hAnsiTheme="minorHAnsi" w:cstheme="minorHAnsi"/>
        </w:rPr>
      </w:pPr>
      <w:r w:rsidRPr="00006807">
        <w:rPr>
          <w:rFonts w:asciiTheme="minorHAnsi" w:hAnsiTheme="minorHAnsi" w:cstheme="minorHAnsi"/>
        </w:rPr>
        <w:t xml:space="preserve">Η πράξη θα πρέπει να λαμβάνει θετική τιμή "ΝΑΙ"  σε όλα τα κριτήρια. </w:t>
      </w:r>
      <w:r>
        <w:rPr>
          <w:rFonts w:asciiTheme="minorHAnsi" w:hAnsiTheme="minorHAnsi" w:cstheme="minorHAnsi"/>
        </w:rPr>
        <w:t>Συντελεστής βαρύτητας 60%, ενώ σ</w:t>
      </w:r>
      <w:r w:rsidRPr="00006807">
        <w:rPr>
          <w:rFonts w:asciiTheme="minorHAnsi" w:hAnsiTheme="minorHAnsi" w:cstheme="minorHAnsi"/>
        </w:rPr>
        <w:t>την περίπτωση των προσκλήσεων συγκριτικής αξιολόγησης δύναται να διαφοροποιείται ο συντελεστής στάθμισης λ</w:t>
      </w:r>
      <w:r>
        <w:rPr>
          <w:rFonts w:asciiTheme="minorHAnsi" w:hAnsiTheme="minorHAnsi" w:cstheme="minorHAnsi"/>
        </w:rPr>
        <w:t>αμβάνοντας τιμή τουλάχιστον 50%.</w:t>
      </w:r>
    </w:p>
    <w:p w14:paraId="63EEE4D2" w14:textId="77777777" w:rsidR="000C22B6" w:rsidRPr="003F349E" w:rsidRDefault="000C22B6" w:rsidP="000C22B6">
      <w:pPr>
        <w:pStyle w:val="ListBullet"/>
        <w:spacing w:after="120" w:line="280" w:lineRule="exact"/>
        <w:rPr>
          <w:rFonts w:asciiTheme="minorHAnsi" w:hAnsiTheme="minorHAnsi" w:cstheme="minorHAnsi"/>
        </w:rPr>
      </w:pPr>
    </w:p>
    <w:p w14:paraId="5ECD369C" w14:textId="77777777" w:rsidR="000C22B6" w:rsidRPr="003F349E" w:rsidRDefault="000C22B6" w:rsidP="000C22B6">
      <w:pPr>
        <w:spacing w:after="120" w:line="280" w:lineRule="exact"/>
        <w:jc w:val="left"/>
        <w:rPr>
          <w:rFonts w:asciiTheme="minorHAnsi" w:hAnsiTheme="minorHAnsi" w:cstheme="minorHAnsi"/>
          <w:b/>
          <w:color w:val="538135" w:themeColor="accent6" w:themeShade="BF"/>
          <w:szCs w:val="22"/>
        </w:rPr>
      </w:pPr>
      <w:r w:rsidRPr="003F349E">
        <w:rPr>
          <w:rFonts w:asciiTheme="minorHAnsi" w:hAnsiTheme="minorHAnsi" w:cstheme="minorHAnsi"/>
          <w:b/>
          <w:color w:val="538135" w:themeColor="accent6" w:themeShade="BF"/>
          <w:szCs w:val="22"/>
        </w:rPr>
        <w:t>4η ΟΜΑΔΑ ΚΡΙΤΗΡΙΩΝ: Ωριμότητα</w:t>
      </w:r>
    </w:p>
    <w:p w14:paraId="01B4F536" w14:textId="77777777" w:rsidR="000C22B6" w:rsidRPr="003F349E" w:rsidRDefault="000C22B6" w:rsidP="000C22B6">
      <w:pPr>
        <w:pStyle w:val="ListBullet"/>
        <w:spacing w:after="120" w:line="280" w:lineRule="exact"/>
        <w:rPr>
          <w:rFonts w:asciiTheme="minorHAnsi" w:hAnsiTheme="minorHAnsi" w:cstheme="minorHAnsi"/>
        </w:rPr>
      </w:pPr>
      <w:r w:rsidRPr="003F349E">
        <w:rPr>
          <w:rFonts w:asciiTheme="minorHAnsi" w:hAnsiTheme="minorHAnsi" w:cstheme="minorHAnsi"/>
        </w:rPr>
        <w:t>Τα κριτήρια αυτά μπορεί να καλύπτουν:</w:t>
      </w:r>
    </w:p>
    <w:p w14:paraId="162FD9BC" w14:textId="77777777" w:rsidR="000C22B6" w:rsidRDefault="000C22B6" w:rsidP="000C22B6">
      <w:pPr>
        <w:numPr>
          <w:ilvl w:val="0"/>
          <w:numId w:val="7"/>
        </w:numPr>
        <w:tabs>
          <w:tab w:val="left" w:pos="567"/>
        </w:tabs>
        <w:spacing w:after="120" w:line="280" w:lineRule="exact"/>
        <w:rPr>
          <w:rFonts w:asciiTheme="minorHAnsi" w:hAnsiTheme="minorHAnsi" w:cstheme="minorHAnsi"/>
          <w:szCs w:val="20"/>
        </w:rPr>
      </w:pPr>
      <w:r w:rsidRPr="00074C49">
        <w:rPr>
          <w:rFonts w:asciiTheme="minorHAnsi" w:hAnsiTheme="minorHAnsi" w:cstheme="minorHAnsi"/>
          <w:b/>
          <w:szCs w:val="20"/>
        </w:rPr>
        <w:t xml:space="preserve">Στάδιο εξέλιξης των απαιτούμενων ενεργειών ωρίμανσης της πράξης: </w:t>
      </w:r>
      <w:r w:rsidRPr="00074C49">
        <w:rPr>
          <w:rFonts w:asciiTheme="minorHAnsi" w:hAnsiTheme="minorHAnsi" w:cstheme="minorHAnsi"/>
          <w:szCs w:val="20"/>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w:t>
      </w:r>
      <w:r>
        <w:rPr>
          <w:rFonts w:asciiTheme="minorHAnsi" w:hAnsiTheme="minorHAnsi" w:cstheme="minorHAnsi"/>
          <w:szCs w:val="20"/>
        </w:rPr>
        <w:t xml:space="preserve">της </w:t>
      </w:r>
      <w:r w:rsidRPr="00847C9A">
        <w:rPr>
          <w:rFonts w:asciiTheme="minorHAnsi" w:hAnsiTheme="minorHAnsi" w:cstheme="minorHAnsi"/>
          <w:szCs w:val="20"/>
        </w:rPr>
        <w:t xml:space="preserve">και την ολοκλήρωση της πράξης (π.χ. ενέργειες για την πρόσληψη προσωπικού, όπως σχέδια ή αποφάσεις προσλήψεων/προκηρύξεων, για την απόκτηση κτιριακής υποδομής, για την προετοιμασία της υλοποίησης της δράσης, για την ανάθεση έργων, μελετών, προμηθειών, </w:t>
      </w:r>
      <w:proofErr w:type="spellStart"/>
      <w:r w:rsidRPr="00847C9A">
        <w:rPr>
          <w:rFonts w:asciiTheme="minorHAnsi" w:hAnsiTheme="minorHAnsi" w:cstheme="minorHAnsi"/>
          <w:szCs w:val="20"/>
        </w:rPr>
        <w:t>κλπ</w:t>
      </w:r>
      <w:proofErr w:type="spellEnd"/>
      <w:r w:rsidRPr="00847C9A">
        <w:rPr>
          <w:rFonts w:asciiTheme="minorHAnsi" w:hAnsiTheme="minorHAnsi" w:cstheme="minorHAnsi"/>
          <w:szCs w:val="20"/>
        </w:rPr>
        <w:t>)</w:t>
      </w:r>
      <w:r w:rsidRPr="00074C49">
        <w:rPr>
          <w:rFonts w:asciiTheme="minorHAnsi" w:hAnsiTheme="minorHAnsi" w:cstheme="minorHAnsi"/>
          <w:szCs w:val="20"/>
        </w:rPr>
        <w:t xml:space="preserve">. Η αξιολόγηση της ωριμότητας της προτεινόμενης πράξης μπορεί να διενεργείται ανά </w:t>
      </w:r>
      <w:proofErr w:type="spellStart"/>
      <w:r w:rsidRPr="00074C49">
        <w:rPr>
          <w:rFonts w:asciiTheme="minorHAnsi" w:hAnsiTheme="minorHAnsi" w:cstheme="minorHAnsi"/>
          <w:szCs w:val="20"/>
        </w:rPr>
        <w:t>υποέργο</w:t>
      </w:r>
      <w:proofErr w:type="spellEnd"/>
      <w:r w:rsidRPr="00074C49">
        <w:rPr>
          <w:rFonts w:asciiTheme="minorHAnsi" w:hAnsiTheme="minorHAnsi" w:cstheme="minorHAnsi"/>
          <w:szCs w:val="20"/>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w:t>
      </w:r>
      <w:r w:rsidRPr="00074C49">
        <w:rPr>
          <w:rFonts w:asciiTheme="minorHAnsi" w:hAnsiTheme="minorHAnsi" w:cstheme="minorHAnsi"/>
          <w:szCs w:val="20"/>
        </w:rPr>
        <w:lastRenderedPageBreak/>
        <w:t xml:space="preserve">και τις απαιτούμενες αλληλουχίες ανάμεσα στα </w:t>
      </w:r>
      <w:proofErr w:type="spellStart"/>
      <w:r w:rsidRPr="00074C49">
        <w:rPr>
          <w:rFonts w:asciiTheme="minorHAnsi" w:hAnsiTheme="minorHAnsi" w:cstheme="minorHAnsi"/>
          <w:szCs w:val="20"/>
        </w:rPr>
        <w:t>υποέργα</w:t>
      </w:r>
      <w:proofErr w:type="spellEnd"/>
      <w:r w:rsidRPr="00074C49">
        <w:rPr>
          <w:rFonts w:asciiTheme="minorHAnsi" w:hAnsiTheme="minorHAnsi" w:cstheme="minorHAnsi"/>
          <w:szCs w:val="20"/>
        </w:rPr>
        <w:t xml:space="preserve">, ώστε να εξασφαλίζεται ότι η συνολική ωριμότητα μίας πράξης αξιολογείται με βάση την ωριμότητα των </w:t>
      </w:r>
      <w:proofErr w:type="spellStart"/>
      <w:r w:rsidRPr="00074C49">
        <w:rPr>
          <w:rFonts w:asciiTheme="minorHAnsi" w:hAnsiTheme="minorHAnsi" w:cstheme="minorHAnsi"/>
          <w:szCs w:val="20"/>
        </w:rPr>
        <w:t>υποέργων</w:t>
      </w:r>
      <w:proofErr w:type="spellEnd"/>
      <w:r w:rsidRPr="00074C49">
        <w:rPr>
          <w:rFonts w:asciiTheme="minorHAnsi" w:hAnsiTheme="minorHAnsi" w:cstheme="minorHAnsi"/>
          <w:szCs w:val="20"/>
        </w:rPr>
        <w:t xml:space="preserve"> εκείνων που την επηρεάζουν περισσότερο.</w:t>
      </w:r>
    </w:p>
    <w:p w14:paraId="44C0AEDB" w14:textId="77777777" w:rsidR="000C22B6" w:rsidRPr="00074C49" w:rsidRDefault="000C22B6" w:rsidP="000C22B6">
      <w:pPr>
        <w:tabs>
          <w:tab w:val="left" w:pos="567"/>
        </w:tabs>
        <w:spacing w:after="120" w:line="280" w:lineRule="exact"/>
        <w:ind w:left="360"/>
        <w:rPr>
          <w:rFonts w:asciiTheme="minorHAnsi" w:hAnsiTheme="minorHAnsi" w:cstheme="minorHAnsi"/>
          <w:szCs w:val="20"/>
        </w:rPr>
      </w:pPr>
    </w:p>
    <w:p w14:paraId="2F00E2D3" w14:textId="77777777" w:rsidR="000C22B6" w:rsidRPr="00074C49" w:rsidRDefault="000C22B6" w:rsidP="000C22B6">
      <w:pPr>
        <w:numPr>
          <w:ilvl w:val="0"/>
          <w:numId w:val="7"/>
        </w:numPr>
        <w:tabs>
          <w:tab w:val="left" w:pos="567"/>
        </w:tabs>
        <w:spacing w:after="120" w:line="280" w:lineRule="exact"/>
        <w:rPr>
          <w:rFonts w:asciiTheme="minorHAnsi" w:hAnsiTheme="minorHAnsi" w:cstheme="minorHAnsi"/>
          <w:szCs w:val="20"/>
        </w:rPr>
      </w:pPr>
      <w:r w:rsidRPr="00074C49">
        <w:rPr>
          <w:rFonts w:asciiTheme="minorHAnsi" w:hAnsiTheme="minorHAnsi" w:cstheme="minorHAnsi"/>
          <w:b/>
          <w:szCs w:val="20"/>
        </w:rPr>
        <w:t>Βαθμός προόδου διοικητικών ή άλλων ενεργειών</w:t>
      </w:r>
      <w:r w:rsidRPr="00074C49">
        <w:rPr>
          <w:rFonts w:asciiTheme="minorHAnsi" w:hAnsiTheme="minorHAnsi" w:cstheme="minorHAnsi"/>
          <w:szCs w:val="20"/>
        </w:rPr>
        <w:t xml:space="preserve">: </w:t>
      </w:r>
      <w:r w:rsidRPr="003F349E">
        <w:rPr>
          <w:rFonts w:asciiTheme="minorHAnsi" w:hAnsiTheme="minorHAnsi" w:cstheme="minorHAnsi"/>
          <w:szCs w:val="20"/>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υλοποίηση της δράσης ή επί μέρους έργων της, ενέργειες </w:t>
      </w:r>
      <w:proofErr w:type="spellStart"/>
      <w:r w:rsidRPr="003F349E">
        <w:rPr>
          <w:rFonts w:asciiTheme="minorHAnsi" w:hAnsiTheme="minorHAnsi" w:cstheme="minorHAnsi"/>
          <w:szCs w:val="20"/>
        </w:rPr>
        <w:t>αδειοδότησης</w:t>
      </w:r>
      <w:proofErr w:type="spellEnd"/>
      <w:r w:rsidRPr="003F349E">
        <w:rPr>
          <w:rFonts w:asciiTheme="minorHAnsi" w:hAnsiTheme="minorHAnsi" w:cstheme="minorHAnsi"/>
          <w:szCs w:val="20"/>
        </w:rPr>
        <w:t xml:space="preserve"> ίδρυσης και λειτουργίας δομών, ύπαρξη τευχών δημοπράτησης έργων, μελετών, προμηθειών, υπηρεσιών, δημοσίευση διαγωνισμού, </w:t>
      </w:r>
      <w:proofErr w:type="spellStart"/>
      <w:r w:rsidRPr="003F349E">
        <w:rPr>
          <w:rFonts w:asciiTheme="minorHAnsi" w:hAnsiTheme="minorHAnsi" w:cstheme="minorHAnsi"/>
          <w:szCs w:val="20"/>
        </w:rPr>
        <w:t>κλπ</w:t>
      </w:r>
      <w:proofErr w:type="spellEnd"/>
      <w:r w:rsidRPr="003F349E">
        <w:rPr>
          <w:rFonts w:asciiTheme="minorHAnsi" w:hAnsiTheme="minorHAnsi" w:cstheme="minorHAnsi"/>
          <w:szCs w:val="20"/>
        </w:rPr>
        <w:t>)</w:t>
      </w:r>
      <w:r>
        <w:rPr>
          <w:rFonts w:asciiTheme="minorHAnsi" w:hAnsiTheme="minorHAnsi" w:cstheme="minorHAnsi"/>
          <w:szCs w:val="20"/>
        </w:rPr>
        <w:t>.</w:t>
      </w:r>
    </w:p>
    <w:p w14:paraId="500A7545" w14:textId="77777777" w:rsidR="000C22B6" w:rsidRPr="003F349E" w:rsidRDefault="000C22B6" w:rsidP="000C22B6">
      <w:pPr>
        <w:rPr>
          <w:rFonts w:asciiTheme="minorHAnsi" w:hAnsiTheme="minorHAnsi" w:cstheme="minorHAnsi"/>
        </w:rPr>
      </w:pPr>
    </w:p>
    <w:p w14:paraId="3C41AFE2" w14:textId="77777777" w:rsidR="000C22B6" w:rsidRPr="00074C49" w:rsidRDefault="000C22B6" w:rsidP="000C22B6">
      <w:pPr>
        <w:numPr>
          <w:ilvl w:val="0"/>
          <w:numId w:val="28"/>
        </w:numPr>
        <w:tabs>
          <w:tab w:val="left" w:pos="567"/>
        </w:tabs>
        <w:spacing w:after="120" w:line="280" w:lineRule="exact"/>
        <w:ind w:left="851" w:hanging="425"/>
        <w:rPr>
          <w:rFonts w:asciiTheme="minorHAnsi" w:hAnsiTheme="minorHAnsi" w:cstheme="minorHAnsi"/>
          <w:szCs w:val="20"/>
        </w:rPr>
      </w:pPr>
      <w:r w:rsidRPr="00074C49">
        <w:rPr>
          <w:rFonts w:asciiTheme="minorHAnsi" w:hAnsiTheme="minorHAnsi" w:cstheme="minorHAnsi"/>
          <w:szCs w:val="20"/>
        </w:rPr>
        <w:t>Τα κριτήρια της 4</w:t>
      </w:r>
      <w:r w:rsidRPr="00074C49">
        <w:rPr>
          <w:rFonts w:asciiTheme="minorHAnsi" w:hAnsiTheme="minorHAnsi" w:cstheme="minorHAnsi"/>
          <w:szCs w:val="20"/>
          <w:vertAlign w:val="superscript"/>
        </w:rPr>
        <w:t>ης</w:t>
      </w:r>
      <w:r w:rsidRPr="00074C49">
        <w:rPr>
          <w:rFonts w:asciiTheme="minorHAnsi" w:hAnsiTheme="minorHAnsi" w:cstheme="minorHAnsi"/>
          <w:szCs w:val="20"/>
        </w:rPr>
        <w:t xml:space="preserve"> Ομάδας είναι δυαδικά με αντιστοίχιση σε ποσοτικές τιμές ή βαθμολογούμενα.</w:t>
      </w:r>
    </w:p>
    <w:p w14:paraId="3F054672" w14:textId="77777777" w:rsidR="000C22B6" w:rsidRPr="00006807" w:rsidRDefault="000C22B6" w:rsidP="000C22B6">
      <w:pPr>
        <w:numPr>
          <w:ilvl w:val="0"/>
          <w:numId w:val="28"/>
        </w:numPr>
        <w:tabs>
          <w:tab w:val="left" w:pos="567"/>
        </w:tabs>
        <w:spacing w:after="120" w:line="280" w:lineRule="exact"/>
        <w:ind w:left="851" w:hanging="425"/>
        <w:rPr>
          <w:rFonts w:asciiTheme="minorHAnsi" w:hAnsiTheme="minorHAnsi" w:cstheme="minorHAnsi"/>
          <w:b/>
          <w:szCs w:val="20"/>
        </w:rPr>
      </w:pPr>
      <w:r w:rsidRPr="00006807">
        <w:rPr>
          <w:rFonts w:asciiTheme="minorHAnsi" w:hAnsiTheme="minorHAnsi" w:cstheme="minorHAnsi"/>
          <w:b/>
          <w:szCs w:val="20"/>
        </w:rPr>
        <w:t>ΠΡΟΫΠΟΘΕΣΗ ΘΕΤΙΚΗΣ ΑΞΙΟΛΟΓΗΣΗΣ</w:t>
      </w:r>
    </w:p>
    <w:p w14:paraId="486C58FB" w14:textId="77777777" w:rsidR="000C22B6" w:rsidRDefault="000C22B6" w:rsidP="000C22B6">
      <w:pPr>
        <w:pStyle w:val="ListBullet"/>
        <w:spacing w:after="120" w:line="280" w:lineRule="exact"/>
        <w:rPr>
          <w:rFonts w:asciiTheme="minorHAnsi" w:hAnsiTheme="minorHAnsi" w:cstheme="minorHAnsi"/>
        </w:rPr>
      </w:pPr>
      <w:r w:rsidRPr="00006807">
        <w:rPr>
          <w:rFonts w:asciiTheme="minorHAnsi" w:hAnsiTheme="minorHAnsi" w:cstheme="minorHAnsi"/>
        </w:rPr>
        <w:t>Η πράξη θα πρέπει να λαμβάνει θετική τιμή "ΝΑΙ"  σε όλα τα κριτήρια. Συντελεστής βαρύτητας 40% (Στην περίπτωση των προσκλήσεων συγκριτικής αξιολόγησης δύναται να διαφοροποιείται ο συντελεστής στάθμισης)</w:t>
      </w:r>
      <w:r>
        <w:rPr>
          <w:rFonts w:asciiTheme="minorHAnsi" w:hAnsiTheme="minorHAnsi" w:cstheme="minorHAnsi"/>
        </w:rPr>
        <w:t>.</w:t>
      </w:r>
    </w:p>
    <w:p w14:paraId="7F9E7FA7" w14:textId="77777777" w:rsidR="000C22B6" w:rsidRPr="003F349E" w:rsidRDefault="000C22B6" w:rsidP="000C22B6">
      <w:pPr>
        <w:pStyle w:val="ListParagraph"/>
        <w:spacing w:after="120" w:line="280" w:lineRule="exact"/>
        <w:ind w:left="360"/>
        <w:rPr>
          <w:rFonts w:asciiTheme="minorHAnsi" w:hAnsiTheme="minorHAnsi" w:cstheme="minorHAnsi"/>
          <w:szCs w:val="22"/>
        </w:rPr>
      </w:pPr>
    </w:p>
    <w:p w14:paraId="7E942E23" w14:textId="77777777" w:rsidR="000C22B6" w:rsidRPr="003F349E" w:rsidRDefault="000C22B6" w:rsidP="000C22B6">
      <w:pPr>
        <w:pStyle w:val="Heading2"/>
        <w:numPr>
          <w:ilvl w:val="1"/>
          <w:numId w:val="10"/>
        </w:numPr>
        <w:spacing w:before="240" w:after="120" w:line="280" w:lineRule="exact"/>
        <w:ind w:left="567" w:hanging="567"/>
        <w:rPr>
          <w:rFonts w:asciiTheme="minorHAnsi" w:hAnsiTheme="minorHAnsi" w:cstheme="minorHAnsi"/>
          <w:color w:val="002060"/>
          <w:sz w:val="22"/>
          <w:szCs w:val="22"/>
        </w:rPr>
      </w:pPr>
      <w:bookmarkStart w:id="13" w:name="_Toc519337748"/>
      <w:bookmarkStart w:id="14" w:name="_Toc259530210"/>
      <w:bookmarkStart w:id="15" w:name="_Toc259531844"/>
      <w:bookmarkStart w:id="16" w:name="_Toc296418134"/>
      <w:bookmarkStart w:id="17" w:name="_Toc120276866"/>
      <w:r w:rsidRPr="003F349E">
        <w:rPr>
          <w:rFonts w:asciiTheme="minorHAnsi" w:hAnsiTheme="minorHAnsi" w:cstheme="minorHAnsi"/>
          <w:color w:val="002060"/>
          <w:sz w:val="22"/>
          <w:szCs w:val="22"/>
        </w:rPr>
        <w:t xml:space="preserve">Προσαρμογή κριτηρίων και προσδιορισμός τρόπου βαθμολόγησής </w:t>
      </w:r>
      <w:bookmarkEnd w:id="13"/>
      <w:bookmarkEnd w:id="14"/>
      <w:bookmarkEnd w:id="15"/>
      <w:bookmarkEnd w:id="16"/>
      <w:r w:rsidRPr="003F349E">
        <w:rPr>
          <w:rFonts w:asciiTheme="minorHAnsi" w:hAnsiTheme="minorHAnsi" w:cstheme="minorHAnsi"/>
          <w:color w:val="002060"/>
          <w:sz w:val="22"/>
          <w:szCs w:val="22"/>
        </w:rPr>
        <w:t>τους</w:t>
      </w:r>
      <w:bookmarkEnd w:id="17"/>
    </w:p>
    <w:p w14:paraId="15BAFA51" w14:textId="77777777" w:rsidR="000C22B6" w:rsidRPr="003F349E" w:rsidRDefault="000C22B6" w:rsidP="000C22B6">
      <w:pPr>
        <w:pStyle w:val="a"/>
        <w:spacing w:before="120" w:after="120" w:line="280" w:lineRule="exact"/>
        <w:rPr>
          <w:rFonts w:asciiTheme="minorHAnsi" w:hAnsiTheme="minorHAnsi" w:cstheme="minorHAnsi"/>
          <w:sz w:val="22"/>
          <w:szCs w:val="22"/>
        </w:rPr>
      </w:pPr>
      <w:r w:rsidRPr="003F349E">
        <w:rPr>
          <w:rFonts w:asciiTheme="minorHAnsi" w:hAnsiTheme="minorHAnsi" w:cstheme="minorHAnsi"/>
          <w:sz w:val="22"/>
          <w:szCs w:val="22"/>
        </w:rPr>
        <w:t>Τα προαναφερόμενα κριτήρια αποτελούν κατευθύνσεις τις οποίες πρέπει να λάβει υπόψη η ΔΑ ή ΕΦΔ κατά τη σύνταξη των κριτηρίων επιλογής πράξεων στο πλαίσιο κάθε πρόσκλησης. Οι ΔΑ ή ΕΦΔ θα εξειδικεύσουν/προσθέσουν επιπλέον κριτήρια (για παράδειγμα μπορεί να προστεθεί κριτήριο για τη συνέργεια και συμπληρωματικότητα της προτεινόμενης πράξης με άλλα έργα)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4121A3CF"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42960062" w14:textId="77777777" w:rsidR="000C22B6" w:rsidRPr="003F349E" w:rsidRDefault="000C22B6" w:rsidP="000C22B6">
      <w:pPr>
        <w:numPr>
          <w:ilvl w:val="0"/>
          <w:numId w:val="12"/>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Με δυαδική βαθμολόγηση (ΝΑΙ/ΟΧΙ) και αποκλεισμό κατά κριτήριο (όλα τα κριτήρια «ΝΑΙ») </w:t>
      </w:r>
    </w:p>
    <w:p w14:paraId="0F9994AF" w14:textId="77777777" w:rsidR="000C22B6" w:rsidRPr="003F349E" w:rsidRDefault="000C22B6" w:rsidP="000C22B6">
      <w:pPr>
        <w:numPr>
          <w:ilvl w:val="0"/>
          <w:numId w:val="12"/>
        </w:numPr>
        <w:spacing w:after="120" w:line="280" w:lineRule="exact"/>
        <w:rPr>
          <w:rFonts w:asciiTheme="minorHAnsi" w:hAnsiTheme="minorHAnsi" w:cstheme="minorHAnsi"/>
          <w:szCs w:val="22"/>
        </w:rPr>
      </w:pPr>
      <w:r w:rsidRPr="003F349E">
        <w:rPr>
          <w:rFonts w:asciiTheme="minorHAnsi" w:hAnsiTheme="minorHAnsi" w:cstheme="minorHAnsi"/>
          <w:szCs w:val="22"/>
        </w:rPr>
        <w:t>Με δυαδική βαθμολόγηση και αντιστοίχιση των τιμών ΝΑΙ/ΟΧΙ σε ποσοτικές τιμές (</w:t>
      </w:r>
      <w:r w:rsidRPr="003F349E">
        <w:rPr>
          <w:rFonts w:asciiTheme="minorHAnsi" w:hAnsiTheme="minorHAnsi" w:cstheme="minorHAnsi"/>
          <w:color w:val="000000"/>
          <w:szCs w:val="22"/>
        </w:rPr>
        <w:t>Δυαδικό κριτήριο με όριο θετικής αξιολόγησης</w:t>
      </w:r>
      <w:r w:rsidRPr="003F349E">
        <w:rPr>
          <w:rFonts w:asciiTheme="minorHAnsi" w:hAnsiTheme="minorHAnsi" w:cstheme="minorHAnsi"/>
          <w:szCs w:val="22"/>
        </w:rPr>
        <w:t>)</w:t>
      </w:r>
    </w:p>
    <w:p w14:paraId="11E9B254" w14:textId="77777777" w:rsidR="000C22B6" w:rsidRPr="003F349E" w:rsidRDefault="000C22B6" w:rsidP="000C22B6">
      <w:pPr>
        <w:numPr>
          <w:ilvl w:val="0"/>
          <w:numId w:val="12"/>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4D6AEF32" w14:textId="77777777" w:rsidR="000C22B6" w:rsidRPr="003F349E" w:rsidRDefault="000C22B6" w:rsidP="000C22B6">
      <w:pPr>
        <w:numPr>
          <w:ilvl w:val="0"/>
          <w:numId w:val="12"/>
        </w:numPr>
        <w:spacing w:after="120" w:line="280" w:lineRule="exact"/>
        <w:rPr>
          <w:rFonts w:asciiTheme="minorHAnsi" w:hAnsiTheme="minorHAnsi" w:cstheme="minorHAnsi"/>
          <w:szCs w:val="22"/>
        </w:rPr>
      </w:pPr>
      <w:r w:rsidRPr="003F349E">
        <w:rPr>
          <w:rFonts w:asciiTheme="minorHAnsi" w:hAnsiTheme="minorHAnsi" w:cstheme="minorHAnsi"/>
          <w:szCs w:val="22"/>
        </w:rPr>
        <w:t>Οποιοσδήποτε συνδυασμός των ανωτέρω.</w:t>
      </w:r>
    </w:p>
    <w:p w14:paraId="1A67313A"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Για κάθε εξειδικευμένο κριτήριο, η ΔΑ ή ΕΦΔ πρέπει να ορίσει τον </w:t>
      </w:r>
      <w:r w:rsidRPr="003F349E">
        <w:rPr>
          <w:rFonts w:asciiTheme="minorHAnsi" w:hAnsiTheme="minorHAnsi" w:cstheme="minorHAnsi"/>
          <w:b/>
          <w:szCs w:val="22"/>
        </w:rPr>
        <w:t>τρόπο βαθμολόγησής</w:t>
      </w:r>
      <w:r w:rsidRPr="003F349E">
        <w:rPr>
          <w:rFonts w:asciiTheme="minorHAnsi" w:hAnsiTheme="minorHAnsi" w:cstheme="minorHAnsi"/>
          <w:szCs w:val="22"/>
        </w:rPr>
        <w:t xml:space="preserve"> του, δηλαδή τις </w:t>
      </w:r>
      <w:r w:rsidRPr="003F349E">
        <w:rPr>
          <w:rFonts w:asciiTheme="minorHAnsi" w:hAnsiTheme="minorHAnsi" w:cstheme="minorHAnsi"/>
          <w:b/>
          <w:szCs w:val="22"/>
        </w:rPr>
        <w:t>τιμές</w:t>
      </w:r>
      <w:r w:rsidRPr="003F349E">
        <w:rPr>
          <w:rFonts w:asciiTheme="minorHAnsi" w:hAnsiTheme="minorHAnsi" w:cstheme="minorHAnsi"/>
          <w:szCs w:val="22"/>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ή ΕΦΔ να αναλύει/εξειδικεύει τα επίπεδα με ποσοτικούς όρους. </w:t>
      </w:r>
    </w:p>
    <w:p w14:paraId="03D82C4E"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 xml:space="preserve">Οι τιμές του κριτηρίου, ακόμη και στην περίπτωση του δυαδικού συστήματος, μπορεί να αντιστοιχούν σε </w:t>
      </w:r>
      <w:proofErr w:type="spellStart"/>
      <w:r w:rsidRPr="003F349E">
        <w:rPr>
          <w:rFonts w:asciiTheme="minorHAnsi" w:hAnsiTheme="minorHAnsi" w:cstheme="minorHAnsi"/>
          <w:szCs w:val="22"/>
        </w:rPr>
        <w:t>ποσοτικοποιημένες</w:t>
      </w:r>
      <w:proofErr w:type="spellEnd"/>
      <w:r w:rsidRPr="003F349E">
        <w:rPr>
          <w:rFonts w:asciiTheme="minorHAnsi" w:hAnsiTheme="minorHAnsi" w:cstheme="minorHAnsi"/>
          <w:szCs w:val="22"/>
        </w:rPr>
        <w:t xml:space="preserve"> καταστάσεις. Η τιμή του κριτηρίου μπορεί επίσης να προκύπτει από μαθηματικό τύπο, ο οποίος βασίζεται σε τιμές </w:t>
      </w:r>
      <w:proofErr w:type="spellStart"/>
      <w:r w:rsidRPr="003F349E">
        <w:rPr>
          <w:rFonts w:asciiTheme="minorHAnsi" w:hAnsiTheme="minorHAnsi" w:cstheme="minorHAnsi"/>
          <w:szCs w:val="22"/>
        </w:rPr>
        <w:t>ποσοτικοποιημένων</w:t>
      </w:r>
      <w:proofErr w:type="spellEnd"/>
      <w:r w:rsidRPr="003F349E">
        <w:rPr>
          <w:rFonts w:asciiTheme="minorHAnsi" w:hAnsiTheme="minorHAnsi" w:cstheme="minorHAnsi"/>
          <w:szCs w:val="22"/>
        </w:rPr>
        <w:t xml:space="preserve"> μεταβλητών.</w:t>
      </w:r>
    </w:p>
    <w:p w14:paraId="17286296"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πως η βαθμολόγηση είναι αποτέλεσμα ουσιαστικής κρίσης κατά την αξιολόγηση. Επίσης, οι ΔΑ ή ΕΦΔ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35ADB74"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επιλογή </w:t>
      </w:r>
      <w:r w:rsidRPr="003F349E">
        <w:rPr>
          <w:rFonts w:asciiTheme="minorHAnsi" w:hAnsiTheme="minorHAnsi" w:cstheme="minorHAnsi"/>
          <w:b/>
          <w:szCs w:val="22"/>
        </w:rPr>
        <w:t xml:space="preserve">δυαδικής βαθμολόγησης σε όλα τα κριτήρια </w:t>
      </w:r>
      <w:r w:rsidRPr="003F349E">
        <w:rPr>
          <w:rFonts w:asciiTheme="minorHAnsi" w:hAnsiTheme="minorHAnsi" w:cstheme="minorHAnsi"/>
          <w:szCs w:val="22"/>
        </w:rPr>
        <w:t xml:space="preserve">αρμόζει μόνο στην περίπτωση των προσκλήσεων </w:t>
      </w:r>
      <w:r w:rsidRPr="003F349E">
        <w:rPr>
          <w:rFonts w:asciiTheme="minorHAnsi" w:hAnsiTheme="minorHAnsi" w:cstheme="minorHAnsi"/>
          <w:b/>
          <w:szCs w:val="22"/>
        </w:rPr>
        <w:t>άμεσης αξιολόγησης</w:t>
      </w:r>
      <w:r w:rsidRPr="003F349E">
        <w:rPr>
          <w:rFonts w:asciiTheme="minorHAnsi" w:hAnsiTheme="minorHAnsi" w:cstheme="minorHAnsi"/>
          <w:szCs w:val="22"/>
        </w:rPr>
        <w:t>,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Προτείνεται, κατά την άμεση αξιολόγηση, τα κριτήρια της 3</w:t>
      </w:r>
      <w:r w:rsidRPr="003F349E">
        <w:rPr>
          <w:rFonts w:asciiTheme="minorHAnsi" w:hAnsiTheme="minorHAnsi" w:cstheme="minorHAnsi"/>
          <w:szCs w:val="22"/>
          <w:vertAlign w:val="superscript"/>
        </w:rPr>
        <w:t>ης</w:t>
      </w:r>
      <w:r w:rsidRPr="003F349E">
        <w:rPr>
          <w:rFonts w:asciiTheme="minorHAnsi" w:hAnsiTheme="minorHAnsi" w:cstheme="minorHAnsi"/>
          <w:szCs w:val="22"/>
        </w:rPr>
        <w:t xml:space="preserve"> Ομάδας </w:t>
      </w:r>
      <w:r w:rsidRPr="003F349E">
        <w:rPr>
          <w:rFonts w:asciiTheme="minorHAnsi" w:hAnsiTheme="minorHAnsi" w:cstheme="minorHAnsi"/>
          <w:b/>
          <w:szCs w:val="22"/>
        </w:rPr>
        <w:t xml:space="preserve">«Αποδοτικότητα» και «Αποτελεσματικότητα» </w:t>
      </w:r>
      <w:r w:rsidRPr="003F349E">
        <w:rPr>
          <w:rFonts w:asciiTheme="minorHAnsi" w:hAnsiTheme="minorHAnsi" w:cstheme="minorHAnsi"/>
          <w:szCs w:val="22"/>
        </w:rPr>
        <w:t>καθώς και τα κριτήρια της 4</w:t>
      </w:r>
      <w:r w:rsidRPr="003F349E">
        <w:rPr>
          <w:rFonts w:asciiTheme="minorHAnsi" w:hAnsiTheme="minorHAnsi" w:cstheme="minorHAnsi"/>
          <w:szCs w:val="22"/>
          <w:vertAlign w:val="superscript"/>
        </w:rPr>
        <w:t>ης</w:t>
      </w:r>
      <w:r w:rsidRPr="003F349E">
        <w:rPr>
          <w:rFonts w:asciiTheme="minorHAnsi" w:hAnsiTheme="minorHAnsi" w:cstheme="minorHAnsi"/>
          <w:szCs w:val="22"/>
        </w:rPr>
        <w:t xml:space="preserve"> ομάδας</w:t>
      </w:r>
      <w:r w:rsidRPr="003F349E">
        <w:rPr>
          <w:rFonts w:asciiTheme="minorHAnsi" w:hAnsiTheme="minorHAnsi" w:cstheme="minorHAnsi"/>
          <w:b/>
          <w:szCs w:val="22"/>
        </w:rPr>
        <w:t xml:space="preserve"> «Ωριμότητα Πράξης» </w:t>
      </w:r>
      <w:r w:rsidRPr="003F349E">
        <w:rPr>
          <w:rFonts w:asciiTheme="minorHAnsi" w:hAnsiTheme="minorHAnsi" w:cstheme="minorHAnsi"/>
          <w:szCs w:val="22"/>
        </w:rPr>
        <w:t>να αξιολογηθούν με αντιστοίχιση της επιλογής «ΝΑΙ» σε ποσοτική τιμή.</w:t>
      </w:r>
    </w:p>
    <w:p w14:paraId="4FA1A524"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Στην περίπτωση των προσκλήσεων </w:t>
      </w:r>
      <w:r w:rsidRPr="003F349E">
        <w:rPr>
          <w:rFonts w:asciiTheme="minorHAnsi" w:hAnsiTheme="minorHAnsi" w:cstheme="minorHAnsi"/>
          <w:b/>
          <w:szCs w:val="22"/>
        </w:rPr>
        <w:t xml:space="preserve">συγκριτικής αξιολόγησης, </w:t>
      </w:r>
      <w:r w:rsidRPr="003F349E">
        <w:rPr>
          <w:rFonts w:asciiTheme="minorHAnsi" w:hAnsiTheme="minorHAnsi" w:cstheme="minorHAnsi"/>
          <w:szCs w:val="22"/>
        </w:rPr>
        <w:t xml:space="preserve">δύο τουλάχιστον κατηγορίες κριτηρίων πρέπει να επιδέχονται </w:t>
      </w:r>
      <w:r w:rsidRPr="003F349E">
        <w:rPr>
          <w:rFonts w:asciiTheme="minorHAnsi" w:hAnsiTheme="minorHAnsi" w:cstheme="minorHAnsi"/>
          <w:b/>
          <w:szCs w:val="22"/>
        </w:rPr>
        <w:t xml:space="preserve">βαθμολόγηση με πολλαπλές τιμές, </w:t>
      </w:r>
      <w:r w:rsidRPr="003F349E">
        <w:rPr>
          <w:rFonts w:asciiTheme="minorHAnsi" w:hAnsiTheme="minorHAnsi" w:cstheme="minorHAnsi"/>
          <w:szCs w:val="22"/>
        </w:rPr>
        <w:t xml:space="preserve">ώστε να προκύπτουν κατά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3F349E">
        <w:rPr>
          <w:rFonts w:asciiTheme="minorHAnsi" w:hAnsiTheme="minorHAnsi" w:cstheme="minorHAnsi"/>
          <w:b/>
          <w:szCs w:val="22"/>
        </w:rPr>
        <w:t>ομάδα «Σκοπιμότητα» να έχει τον μεγαλύτερο συντελεστή στάθμισης</w:t>
      </w:r>
      <w:r w:rsidRPr="003F349E">
        <w:rPr>
          <w:rFonts w:asciiTheme="minorHAnsi" w:hAnsiTheme="minorHAnsi" w:cstheme="minorHAnsi"/>
          <w:szCs w:val="22"/>
        </w:rPr>
        <w:t xml:space="preserve"> (τουλάχιστον 50%).</w:t>
      </w:r>
    </w:p>
    <w:p w14:paraId="0749322B" w14:textId="77777777" w:rsidR="000C22B6" w:rsidRPr="003F349E" w:rsidRDefault="000C22B6" w:rsidP="000C22B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διαδικασία αξιολόγησης εφαρμόζεται </w:t>
      </w:r>
      <w:r w:rsidRPr="003F349E">
        <w:rPr>
          <w:rFonts w:asciiTheme="minorHAnsi" w:hAnsiTheme="minorHAnsi" w:cstheme="minorHAnsi"/>
          <w:b/>
          <w:szCs w:val="22"/>
        </w:rPr>
        <w:t>διαδοχικά για τις επιμέρους κατηγορίες κριτηρίων</w:t>
      </w:r>
      <w:r w:rsidRPr="003F349E">
        <w:rPr>
          <w:rFonts w:asciiTheme="minorHAnsi" w:hAnsiTheme="minorHAnsi" w:cstheme="minorHAnsi"/>
          <w:szCs w:val="22"/>
        </w:rPr>
        <w:t xml:space="preserve"> με τη σειρά που κρίνει η ΔΑ ή ΕΦΔ. Σε περίπτωση που πρόταση αποκλείεται σύμφωνα με το αποτέλεσμα αξιολόγησης μιας κατηγορίας κριτηρίων, η ΔΑ ή ΕΦΔ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3F349E">
        <w:rPr>
          <w:rFonts w:asciiTheme="minorHAnsi" w:hAnsiTheme="minorHAnsi" w:cstheme="minorHAnsi"/>
          <w:szCs w:val="22"/>
        </w:rPr>
        <w:t>επανυποβολής</w:t>
      </w:r>
      <w:proofErr w:type="spellEnd"/>
      <w:r w:rsidRPr="003F349E">
        <w:rPr>
          <w:rFonts w:asciiTheme="minorHAnsi" w:hAnsiTheme="minorHAnsi" w:cstheme="minorHAnsi"/>
          <w:szCs w:val="22"/>
        </w:rPr>
        <w:t xml:space="preserve"> της.</w:t>
      </w:r>
    </w:p>
    <w:p w14:paraId="1E16582A" w14:textId="77777777" w:rsidR="000C22B6" w:rsidRPr="003F349E" w:rsidRDefault="000C22B6" w:rsidP="000C22B6">
      <w:pPr>
        <w:spacing w:after="120" w:line="280" w:lineRule="exact"/>
        <w:rPr>
          <w:rFonts w:asciiTheme="minorHAnsi" w:hAnsiTheme="minorHAnsi" w:cstheme="minorHAnsi"/>
          <w:b/>
          <w:szCs w:val="22"/>
        </w:rPr>
      </w:pPr>
      <w:r w:rsidRPr="003F349E">
        <w:rPr>
          <w:rFonts w:asciiTheme="minorHAnsi" w:hAnsiTheme="minorHAnsi" w:cstheme="minorHAnsi"/>
          <w:szCs w:val="22"/>
        </w:rPr>
        <w:t xml:space="preserve">Το αποτέλεσμα της αξιολόγησης καθώς και η τεκμηρίωση κάθε κριτηρίου καταγράφεται συμπληρώνοντας το </w:t>
      </w:r>
      <w:r w:rsidRPr="003F349E">
        <w:rPr>
          <w:rFonts w:asciiTheme="minorHAnsi" w:hAnsiTheme="minorHAnsi" w:cstheme="minorHAnsi"/>
          <w:b/>
          <w:szCs w:val="22"/>
        </w:rPr>
        <w:t>Φύλλο Αξιολόγησης της Πράξης.</w:t>
      </w:r>
    </w:p>
    <w:p w14:paraId="517087E1" w14:textId="77777777" w:rsidR="00A6401F" w:rsidRDefault="00A6401F"/>
    <w:sectPr w:rsidR="00A64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4267574"/>
    <w:lvl w:ilvl="0">
      <w:start w:val="1"/>
      <w:numFmt w:val="bullet"/>
      <w:pStyle w:val="ListBullet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34F13AC"/>
    <w:multiLevelType w:val="hybridMultilevel"/>
    <w:tmpl w:val="97CCE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4C4018C"/>
    <w:multiLevelType w:val="hybridMultilevel"/>
    <w:tmpl w:val="E80CA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 w15:restartNumberingAfterBreak="0">
    <w:nsid w:val="0AEB1202"/>
    <w:multiLevelType w:val="hybridMultilevel"/>
    <w:tmpl w:val="FA90FC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CEB3828"/>
    <w:multiLevelType w:val="hybridMultilevel"/>
    <w:tmpl w:val="63E858C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0"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7F24ECA"/>
    <w:multiLevelType w:val="hybridMultilevel"/>
    <w:tmpl w:val="A4DA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5" w15:restartNumberingAfterBreak="0">
    <w:nsid w:val="27163C1A"/>
    <w:multiLevelType w:val="hybridMultilevel"/>
    <w:tmpl w:val="6C20783E"/>
    <w:lvl w:ilvl="0" w:tplc="23F280F2">
      <w:start w:val="2"/>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7CB451D"/>
    <w:multiLevelType w:val="multilevel"/>
    <w:tmpl w:val="AE36C9E6"/>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Heading2"/>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7" w15:restartNumberingAfterBreak="0">
    <w:nsid w:val="36797416"/>
    <w:multiLevelType w:val="hybridMultilevel"/>
    <w:tmpl w:val="E8385A3E"/>
    <w:lvl w:ilvl="0" w:tplc="146CEA48">
      <w:start w:val="1"/>
      <w:numFmt w:val="bullet"/>
      <w:lvlText w:val=""/>
      <w:lvlJc w:val="left"/>
      <w:pPr>
        <w:tabs>
          <w:tab w:val="num" w:pos="360"/>
        </w:tabs>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A6D1F48"/>
    <w:multiLevelType w:val="multilevel"/>
    <w:tmpl w:val="0548EDEC"/>
    <w:lvl w:ilvl="0">
      <w:start w:val="1"/>
      <w:numFmt w:val="decimal"/>
      <w:pStyle w:val="Heading1"/>
      <w:lvlText w:val="%1."/>
      <w:lvlJc w:val="left"/>
      <w:pPr>
        <w:ind w:left="1152" w:hanging="360"/>
      </w:pPr>
      <w:rPr>
        <w:rFonts w:cs="Times New Roman" w:hint="default"/>
      </w:rPr>
    </w:lvl>
    <w:lvl w:ilvl="1">
      <w:start w:val="3"/>
      <w:numFmt w:val="decimal"/>
      <w:isLgl/>
      <w:lvlText w:val="%1.%2"/>
      <w:lvlJc w:val="left"/>
      <w:pPr>
        <w:ind w:left="644" w:hanging="360"/>
      </w:pPr>
      <w:rPr>
        <w:rFonts w:cs="Times New Roman" w:hint="default"/>
        <w:color w:val="002060"/>
      </w:rPr>
    </w:lvl>
    <w:lvl w:ilvl="2">
      <w:start w:val="1"/>
      <w:numFmt w:val="decimal"/>
      <w:isLgl/>
      <w:lvlText w:val="%1.%2.%3"/>
      <w:lvlJc w:val="left"/>
      <w:pPr>
        <w:ind w:left="1512" w:hanging="720"/>
      </w:pPr>
      <w:rPr>
        <w:rFonts w:cs="Times New Roman" w:hint="default"/>
        <w:color w:val="538135" w:themeColor="accent6" w:themeShade="BF"/>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9"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20" w15:restartNumberingAfterBreak="0">
    <w:nsid w:val="3F9504C8"/>
    <w:multiLevelType w:val="hybridMultilevel"/>
    <w:tmpl w:val="4E360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482728D"/>
    <w:multiLevelType w:val="hybridMultilevel"/>
    <w:tmpl w:val="9296F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D101873"/>
    <w:multiLevelType w:val="hybridMultilevel"/>
    <w:tmpl w:val="9828ADA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E537A64"/>
    <w:multiLevelType w:val="hybridMultilevel"/>
    <w:tmpl w:val="8DDA6E0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4F9C4BF0"/>
    <w:multiLevelType w:val="hybridMultilevel"/>
    <w:tmpl w:val="2368C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2ED074C"/>
    <w:multiLevelType w:val="hybridMultilevel"/>
    <w:tmpl w:val="32A084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4CE1BDB"/>
    <w:multiLevelType w:val="hybridMultilevel"/>
    <w:tmpl w:val="8FDEBB5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71C13FF"/>
    <w:multiLevelType w:val="hybridMultilevel"/>
    <w:tmpl w:val="8CBEFD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C031B8F"/>
    <w:multiLevelType w:val="hybridMultilevel"/>
    <w:tmpl w:val="AC0A87F8"/>
    <w:lvl w:ilvl="0" w:tplc="A894D054">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4" w15:restartNumberingAfterBreak="0">
    <w:nsid w:val="63BE4779"/>
    <w:multiLevelType w:val="hybridMultilevel"/>
    <w:tmpl w:val="A7B417B6"/>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4A429E4"/>
    <w:multiLevelType w:val="hybridMultilevel"/>
    <w:tmpl w:val="B2DE87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9B91BE8"/>
    <w:multiLevelType w:val="hybridMultilevel"/>
    <w:tmpl w:val="780014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AE1283"/>
    <w:multiLevelType w:val="hybridMultilevel"/>
    <w:tmpl w:val="0D062250"/>
    <w:lvl w:ilvl="0" w:tplc="D01A26D4">
      <w:start w:val="1"/>
      <w:numFmt w:val="lowerRoman"/>
      <w:lvlText w:val="(%1)"/>
      <w:lvlJc w:val="left"/>
      <w:pPr>
        <w:ind w:left="1440" w:hanging="72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15:restartNumberingAfterBreak="0">
    <w:nsid w:val="72CD748A"/>
    <w:multiLevelType w:val="hybridMultilevel"/>
    <w:tmpl w:val="51C6739A"/>
    <w:lvl w:ilvl="0" w:tplc="146CEA48">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3" w15:restartNumberingAfterBreak="0">
    <w:nsid w:val="75F03AC7"/>
    <w:multiLevelType w:val="hybridMultilevel"/>
    <w:tmpl w:val="207A7144"/>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1B">
      <w:start w:val="1"/>
      <w:numFmt w:val="lowerRoman"/>
      <w:lvlText w:val="%2."/>
      <w:lvlJc w:val="right"/>
      <w:pPr>
        <w:ind w:left="1080" w:hanging="360"/>
      </w:pPr>
      <w:rPr>
        <w:rFonts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421339019">
    <w:abstractNumId w:val="0"/>
  </w:num>
  <w:num w:numId="2" w16cid:durableId="1625117206">
    <w:abstractNumId w:val="16"/>
  </w:num>
  <w:num w:numId="3" w16cid:durableId="1262379006">
    <w:abstractNumId w:val="9"/>
  </w:num>
  <w:num w:numId="4" w16cid:durableId="1542285932">
    <w:abstractNumId w:val="33"/>
  </w:num>
  <w:num w:numId="5" w16cid:durableId="1847213513">
    <w:abstractNumId w:val="1"/>
  </w:num>
  <w:num w:numId="6" w16cid:durableId="456795783">
    <w:abstractNumId w:val="40"/>
  </w:num>
  <w:num w:numId="7" w16cid:durableId="1050224421">
    <w:abstractNumId w:val="26"/>
  </w:num>
  <w:num w:numId="8" w16cid:durableId="1934627514">
    <w:abstractNumId w:val="22"/>
  </w:num>
  <w:num w:numId="9" w16cid:durableId="478615705">
    <w:abstractNumId w:val="30"/>
  </w:num>
  <w:num w:numId="10" w16cid:durableId="1733656040">
    <w:abstractNumId w:val="18"/>
  </w:num>
  <w:num w:numId="11" w16cid:durableId="207569143">
    <w:abstractNumId w:val="13"/>
  </w:num>
  <w:num w:numId="12" w16cid:durableId="1991515756">
    <w:abstractNumId w:val="44"/>
  </w:num>
  <w:num w:numId="13" w16cid:durableId="1301577165">
    <w:abstractNumId w:val="23"/>
  </w:num>
  <w:num w:numId="14" w16cid:durableId="1932541794">
    <w:abstractNumId w:val="38"/>
  </w:num>
  <w:num w:numId="15" w16cid:durableId="1126192674">
    <w:abstractNumId w:val="42"/>
  </w:num>
  <w:num w:numId="16" w16cid:durableId="537746208">
    <w:abstractNumId w:val="32"/>
  </w:num>
  <w:num w:numId="17" w16cid:durableId="461507295">
    <w:abstractNumId w:val="24"/>
  </w:num>
  <w:num w:numId="18" w16cid:durableId="1094787286">
    <w:abstractNumId w:val="29"/>
  </w:num>
  <w:num w:numId="19" w16cid:durableId="1595092774">
    <w:abstractNumId w:val="12"/>
  </w:num>
  <w:num w:numId="20" w16cid:durableId="56906650">
    <w:abstractNumId w:val="5"/>
  </w:num>
  <w:num w:numId="21" w16cid:durableId="1963220745">
    <w:abstractNumId w:val="14"/>
  </w:num>
  <w:num w:numId="22" w16cid:durableId="894002740">
    <w:abstractNumId w:val="36"/>
  </w:num>
  <w:num w:numId="23" w16cid:durableId="760300685">
    <w:abstractNumId w:val="17"/>
  </w:num>
  <w:num w:numId="24" w16cid:durableId="647171727">
    <w:abstractNumId w:val="8"/>
  </w:num>
  <w:num w:numId="25" w16cid:durableId="647170414">
    <w:abstractNumId w:val="4"/>
  </w:num>
  <w:num w:numId="26" w16cid:durableId="1887445479">
    <w:abstractNumId w:val="10"/>
  </w:num>
  <w:num w:numId="27" w16cid:durableId="1196238530">
    <w:abstractNumId w:val="43"/>
  </w:num>
  <w:num w:numId="28" w16cid:durableId="509954808">
    <w:abstractNumId w:val="37"/>
  </w:num>
  <w:num w:numId="29" w16cid:durableId="1534343632">
    <w:abstractNumId w:val="25"/>
  </w:num>
  <w:num w:numId="30" w16cid:durableId="735320253">
    <w:abstractNumId w:val="20"/>
  </w:num>
  <w:num w:numId="31" w16cid:durableId="1113788340">
    <w:abstractNumId w:val="31"/>
  </w:num>
  <w:num w:numId="32" w16cid:durableId="401953118">
    <w:abstractNumId w:val="21"/>
  </w:num>
  <w:num w:numId="33" w16cid:durableId="1292322827">
    <w:abstractNumId w:val="2"/>
  </w:num>
  <w:num w:numId="34" w16cid:durableId="326716020">
    <w:abstractNumId w:val="39"/>
  </w:num>
  <w:num w:numId="35" w16cid:durableId="156189711">
    <w:abstractNumId w:val="28"/>
  </w:num>
  <w:num w:numId="36" w16cid:durableId="1100763442">
    <w:abstractNumId w:val="3"/>
  </w:num>
  <w:num w:numId="37" w16cid:durableId="683017432">
    <w:abstractNumId w:val="35"/>
  </w:num>
  <w:num w:numId="38" w16cid:durableId="77993599">
    <w:abstractNumId w:val="6"/>
  </w:num>
  <w:num w:numId="39" w16cid:durableId="867990430">
    <w:abstractNumId w:val="19"/>
  </w:num>
  <w:num w:numId="40" w16cid:durableId="854228100">
    <w:abstractNumId w:val="27"/>
  </w:num>
  <w:num w:numId="41" w16cid:durableId="877165546">
    <w:abstractNumId w:val="7"/>
  </w:num>
  <w:num w:numId="42" w16cid:durableId="461074065">
    <w:abstractNumId w:val="34"/>
  </w:num>
  <w:num w:numId="43" w16cid:durableId="2004969107">
    <w:abstractNumId w:val="15"/>
  </w:num>
  <w:num w:numId="44" w16cid:durableId="1343627221">
    <w:abstractNumId w:val="11"/>
  </w:num>
  <w:num w:numId="45" w16cid:durableId="1983273159">
    <w:abstractNumId w:val="41"/>
  </w:num>
  <w:num w:numId="46" w16cid:durableId="845021825">
    <w:abstractNumId w:val="18"/>
    <w:lvlOverride w:ilvl="0">
      <w:startOverride w:val="3"/>
    </w:lvlOverride>
    <w:lvlOverride w:ilvl="1">
      <w:startOverride w:val="1"/>
    </w:lvlOverride>
  </w:num>
  <w:num w:numId="47" w16cid:durableId="643506055">
    <w:abstractNumId w:val="18"/>
    <w:lvlOverride w:ilvl="0">
      <w:startOverride w:val="3"/>
    </w:lvlOverride>
    <w:lvlOverride w:ilvl="1">
      <w:startOverride w:val="1"/>
    </w:lvlOverride>
  </w:num>
  <w:num w:numId="48" w16cid:durableId="1959488237">
    <w:abstractNumId w:val="18"/>
    <w:lvlOverride w:ilvl="0">
      <w:startOverride w:val="3"/>
    </w:lvlOverride>
    <w:lvlOverride w:ilvl="1">
      <w:startOverride w:val="1"/>
    </w:lvlOverride>
  </w:num>
  <w:num w:numId="49" w16cid:durableId="124298466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B6"/>
    <w:rsid w:val="000C22B6"/>
    <w:rsid w:val="00A6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0E37A"/>
  <w15:chartTrackingRefBased/>
  <w15:docId w15:val="{B33AB72B-3E9E-4CFE-AD22-B17640A80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2B6"/>
    <w:pPr>
      <w:spacing w:before="120" w:after="0" w:line="240" w:lineRule="auto"/>
      <w:jc w:val="both"/>
    </w:pPr>
    <w:rPr>
      <w:rFonts w:ascii="Arial Narrow" w:eastAsia="Times New Roman" w:hAnsi="Arial Narrow" w:cs="Times New Roman"/>
      <w:szCs w:val="24"/>
      <w:lang w:val="el-GR" w:eastAsia="el-GR"/>
    </w:rPr>
  </w:style>
  <w:style w:type="paragraph" w:styleId="Heading1">
    <w:name w:val="heading 1"/>
    <w:basedOn w:val="Normal"/>
    <w:next w:val="Normal"/>
    <w:link w:val="Heading1Char"/>
    <w:uiPriority w:val="99"/>
    <w:qFormat/>
    <w:rsid w:val="000C22B6"/>
    <w:pPr>
      <w:keepNext/>
      <w:keepLines/>
      <w:numPr>
        <w:numId w:val="10"/>
      </w:numPr>
      <w:shd w:val="clear" w:color="auto" w:fill="D9D9D9"/>
      <w:tabs>
        <w:tab w:val="left" w:pos="567"/>
      </w:tabs>
      <w:outlineLvl w:val="0"/>
    </w:pPr>
    <w:rPr>
      <w:b/>
      <w:bCs/>
      <w:sz w:val="28"/>
      <w:szCs w:val="28"/>
    </w:rPr>
  </w:style>
  <w:style w:type="paragraph" w:styleId="Heading2">
    <w:name w:val="heading 2"/>
    <w:basedOn w:val="Normal"/>
    <w:next w:val="Normal"/>
    <w:link w:val="Heading2Char"/>
    <w:uiPriority w:val="99"/>
    <w:qFormat/>
    <w:rsid w:val="000C22B6"/>
    <w:pPr>
      <w:keepNext/>
      <w:keepLines/>
      <w:numPr>
        <w:ilvl w:val="1"/>
        <w:numId w:val="2"/>
      </w:numPr>
      <w:tabs>
        <w:tab w:val="left" w:pos="567"/>
      </w:tabs>
      <w:outlineLvl w:val="1"/>
    </w:pPr>
    <w:rPr>
      <w:rFonts w:ascii="Tahoma" w:hAnsi="Tahoma"/>
      <w:b/>
      <w:bCs/>
      <w:sz w:val="24"/>
      <w:szCs w:val="26"/>
    </w:rPr>
  </w:style>
  <w:style w:type="paragraph" w:styleId="Heading3">
    <w:name w:val="heading 3"/>
    <w:basedOn w:val="Normal"/>
    <w:next w:val="Normal"/>
    <w:link w:val="Heading3Char"/>
    <w:uiPriority w:val="99"/>
    <w:qFormat/>
    <w:rsid w:val="000C22B6"/>
    <w:pPr>
      <w:keepNext/>
      <w:keepLines/>
      <w:numPr>
        <w:ilvl w:val="2"/>
        <w:numId w:val="2"/>
      </w:numPr>
      <w:tabs>
        <w:tab w:val="left" w:pos="567"/>
      </w:tabs>
      <w:outlineLvl w:val="2"/>
    </w:pPr>
    <w:rPr>
      <w:b/>
      <w:bCs/>
    </w:rPr>
  </w:style>
  <w:style w:type="paragraph" w:styleId="Heading4">
    <w:name w:val="heading 4"/>
    <w:basedOn w:val="Normal"/>
    <w:next w:val="Normal"/>
    <w:link w:val="Heading4Char"/>
    <w:uiPriority w:val="99"/>
    <w:qFormat/>
    <w:rsid w:val="000C22B6"/>
    <w:pPr>
      <w:keepNext/>
      <w:keepLines/>
      <w:numPr>
        <w:ilvl w:val="3"/>
        <w:numId w:val="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C22B6"/>
    <w:pPr>
      <w:keepNext/>
      <w:keepLines/>
      <w:numPr>
        <w:ilvl w:val="4"/>
        <w:numId w:val="2"/>
      </w:numPr>
      <w:spacing w:before="200"/>
      <w:outlineLvl w:val="4"/>
    </w:pPr>
    <w:rPr>
      <w:color w:val="990000"/>
    </w:rPr>
  </w:style>
  <w:style w:type="paragraph" w:styleId="Heading6">
    <w:name w:val="heading 6"/>
    <w:basedOn w:val="Normal"/>
    <w:next w:val="Normal"/>
    <w:link w:val="Heading6Char"/>
    <w:uiPriority w:val="99"/>
    <w:qFormat/>
    <w:rsid w:val="000C22B6"/>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0C22B6"/>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0C22B6"/>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0C22B6"/>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C22B6"/>
    <w:rPr>
      <w:rFonts w:ascii="Arial Narrow" w:eastAsia="Times New Roman" w:hAnsi="Arial Narrow" w:cs="Times New Roman"/>
      <w:b/>
      <w:bCs/>
      <w:sz w:val="28"/>
      <w:szCs w:val="28"/>
      <w:shd w:val="clear" w:color="auto" w:fill="D9D9D9"/>
      <w:lang w:val="el-GR" w:eastAsia="el-GR"/>
    </w:rPr>
  </w:style>
  <w:style w:type="character" w:customStyle="1" w:styleId="Heading2Char">
    <w:name w:val="Heading 2 Char"/>
    <w:basedOn w:val="DefaultParagraphFont"/>
    <w:link w:val="Heading2"/>
    <w:uiPriority w:val="99"/>
    <w:rsid w:val="000C22B6"/>
    <w:rPr>
      <w:rFonts w:ascii="Tahoma" w:eastAsia="Times New Roman" w:hAnsi="Tahoma" w:cs="Times New Roman"/>
      <w:b/>
      <w:bCs/>
      <w:sz w:val="24"/>
      <w:szCs w:val="26"/>
      <w:lang w:val="el-GR" w:eastAsia="el-GR"/>
    </w:rPr>
  </w:style>
  <w:style w:type="character" w:customStyle="1" w:styleId="Heading3Char">
    <w:name w:val="Heading 3 Char"/>
    <w:basedOn w:val="DefaultParagraphFont"/>
    <w:link w:val="Heading3"/>
    <w:uiPriority w:val="99"/>
    <w:rsid w:val="000C22B6"/>
    <w:rPr>
      <w:rFonts w:ascii="Arial Narrow" w:eastAsia="Times New Roman" w:hAnsi="Arial Narrow" w:cs="Times New Roman"/>
      <w:b/>
      <w:bCs/>
      <w:szCs w:val="24"/>
      <w:lang w:val="el-GR" w:eastAsia="el-GR"/>
    </w:rPr>
  </w:style>
  <w:style w:type="character" w:customStyle="1" w:styleId="Heading4Char">
    <w:name w:val="Heading 4 Char"/>
    <w:basedOn w:val="DefaultParagraphFont"/>
    <w:link w:val="Heading4"/>
    <w:uiPriority w:val="99"/>
    <w:rsid w:val="000C22B6"/>
    <w:rPr>
      <w:rFonts w:ascii="Arial Narrow" w:eastAsia="Times New Roman" w:hAnsi="Arial Narrow" w:cs="Times New Roman"/>
      <w:b/>
      <w:bCs/>
      <w:i/>
      <w:iCs/>
      <w:color w:val="4F81BD"/>
      <w:sz w:val="24"/>
      <w:szCs w:val="24"/>
      <w:lang w:val="el-GR" w:eastAsia="el-GR"/>
    </w:rPr>
  </w:style>
  <w:style w:type="character" w:customStyle="1" w:styleId="Heading5Char">
    <w:name w:val="Heading 5 Char"/>
    <w:basedOn w:val="DefaultParagraphFont"/>
    <w:link w:val="Heading5"/>
    <w:uiPriority w:val="99"/>
    <w:rsid w:val="000C22B6"/>
    <w:rPr>
      <w:rFonts w:ascii="Arial Narrow" w:eastAsia="Times New Roman" w:hAnsi="Arial Narrow" w:cs="Times New Roman"/>
      <w:color w:val="990000"/>
      <w:szCs w:val="24"/>
      <w:lang w:val="el-GR" w:eastAsia="el-GR"/>
    </w:rPr>
  </w:style>
  <w:style w:type="character" w:customStyle="1" w:styleId="Heading6Char">
    <w:name w:val="Heading 6 Char"/>
    <w:basedOn w:val="DefaultParagraphFont"/>
    <w:link w:val="Heading6"/>
    <w:uiPriority w:val="99"/>
    <w:rsid w:val="000C22B6"/>
    <w:rPr>
      <w:rFonts w:ascii="Cambria" w:eastAsia="Times New Roman" w:hAnsi="Cambria" w:cs="Times New Roman"/>
      <w:i/>
      <w:iCs/>
      <w:color w:val="243F60"/>
      <w:szCs w:val="24"/>
      <w:lang w:val="el-GR" w:eastAsia="el-GR"/>
    </w:rPr>
  </w:style>
  <w:style w:type="character" w:customStyle="1" w:styleId="Heading7Char">
    <w:name w:val="Heading 7 Char"/>
    <w:basedOn w:val="DefaultParagraphFont"/>
    <w:link w:val="Heading7"/>
    <w:uiPriority w:val="99"/>
    <w:rsid w:val="000C22B6"/>
    <w:rPr>
      <w:rFonts w:ascii="Cambria" w:eastAsia="Times New Roman" w:hAnsi="Cambria" w:cs="Times New Roman"/>
      <w:i/>
      <w:iCs/>
      <w:color w:val="404040"/>
      <w:szCs w:val="24"/>
      <w:lang w:val="el-GR" w:eastAsia="el-GR"/>
    </w:rPr>
  </w:style>
  <w:style w:type="character" w:customStyle="1" w:styleId="Heading8Char">
    <w:name w:val="Heading 8 Char"/>
    <w:basedOn w:val="DefaultParagraphFont"/>
    <w:link w:val="Heading8"/>
    <w:uiPriority w:val="99"/>
    <w:rsid w:val="000C22B6"/>
    <w:rPr>
      <w:rFonts w:ascii="Cambria" w:eastAsia="Times New Roman" w:hAnsi="Cambria" w:cs="Times New Roman"/>
      <w:color w:val="404040"/>
      <w:sz w:val="20"/>
      <w:szCs w:val="20"/>
      <w:lang w:val="el-GR" w:eastAsia="el-GR"/>
    </w:rPr>
  </w:style>
  <w:style w:type="character" w:customStyle="1" w:styleId="Heading9Char">
    <w:name w:val="Heading 9 Char"/>
    <w:basedOn w:val="DefaultParagraphFont"/>
    <w:link w:val="Heading9"/>
    <w:uiPriority w:val="99"/>
    <w:rsid w:val="000C22B6"/>
    <w:rPr>
      <w:rFonts w:ascii="Cambria" w:eastAsia="Times New Roman" w:hAnsi="Cambria" w:cs="Times New Roman"/>
      <w:i/>
      <w:iCs/>
      <w:color w:val="404040"/>
      <w:sz w:val="20"/>
      <w:szCs w:val="20"/>
      <w:lang w:val="el-GR" w:eastAsia="el-GR"/>
    </w:rPr>
  </w:style>
  <w:style w:type="paragraph" w:styleId="Header">
    <w:name w:val="header"/>
    <w:basedOn w:val="Normal"/>
    <w:link w:val="HeaderChar"/>
    <w:uiPriority w:val="99"/>
    <w:rsid w:val="000C22B6"/>
    <w:pPr>
      <w:spacing w:before="40" w:after="40"/>
      <w:jc w:val="left"/>
    </w:pPr>
    <w:rPr>
      <w:sz w:val="18"/>
      <w:szCs w:val="18"/>
    </w:rPr>
  </w:style>
  <w:style w:type="character" w:customStyle="1" w:styleId="HeaderChar">
    <w:name w:val="Header Char"/>
    <w:basedOn w:val="DefaultParagraphFont"/>
    <w:link w:val="Header"/>
    <w:uiPriority w:val="99"/>
    <w:rsid w:val="000C22B6"/>
    <w:rPr>
      <w:rFonts w:ascii="Arial Narrow" w:eastAsia="Times New Roman" w:hAnsi="Arial Narrow" w:cs="Times New Roman"/>
      <w:sz w:val="18"/>
      <w:szCs w:val="18"/>
      <w:lang w:val="el-GR" w:eastAsia="el-GR"/>
    </w:rPr>
  </w:style>
  <w:style w:type="paragraph" w:styleId="Footer">
    <w:name w:val="footer"/>
    <w:aliases w:val="ft"/>
    <w:basedOn w:val="Header"/>
    <w:link w:val="FooterChar"/>
    <w:uiPriority w:val="99"/>
    <w:rsid w:val="000C22B6"/>
  </w:style>
  <w:style w:type="character" w:customStyle="1" w:styleId="FooterChar">
    <w:name w:val="Footer Char"/>
    <w:aliases w:val="ft Char"/>
    <w:basedOn w:val="DefaultParagraphFont"/>
    <w:link w:val="Footer"/>
    <w:uiPriority w:val="99"/>
    <w:rsid w:val="000C22B6"/>
    <w:rPr>
      <w:rFonts w:ascii="Arial Narrow" w:eastAsia="Times New Roman" w:hAnsi="Arial Narrow" w:cs="Times New Roman"/>
      <w:sz w:val="18"/>
      <w:szCs w:val="18"/>
      <w:lang w:val="el-GR" w:eastAsia="el-GR"/>
    </w:rPr>
  </w:style>
  <w:style w:type="paragraph" w:styleId="EndnoteText">
    <w:name w:val="endnote text"/>
    <w:basedOn w:val="Normal"/>
    <w:link w:val="EndnoteTextChar"/>
    <w:uiPriority w:val="99"/>
    <w:semiHidden/>
    <w:rsid w:val="000C22B6"/>
    <w:pPr>
      <w:spacing w:before="0"/>
    </w:pPr>
    <w:rPr>
      <w:sz w:val="20"/>
      <w:szCs w:val="20"/>
    </w:rPr>
  </w:style>
  <w:style w:type="character" w:customStyle="1" w:styleId="EndnoteTextChar">
    <w:name w:val="Endnote Text Char"/>
    <w:basedOn w:val="DefaultParagraphFont"/>
    <w:link w:val="EndnoteText"/>
    <w:uiPriority w:val="99"/>
    <w:semiHidden/>
    <w:rsid w:val="000C22B6"/>
    <w:rPr>
      <w:rFonts w:ascii="Arial Narrow" w:eastAsia="Times New Roman" w:hAnsi="Arial Narrow" w:cs="Times New Roman"/>
      <w:sz w:val="20"/>
      <w:szCs w:val="20"/>
      <w:lang w:val="el-GR" w:eastAsia="el-GR"/>
    </w:rPr>
  </w:style>
  <w:style w:type="character" w:styleId="EndnoteReference">
    <w:name w:val="endnote reference"/>
    <w:basedOn w:val="DefaultParagraphFont"/>
    <w:uiPriority w:val="99"/>
    <w:semiHidden/>
    <w:rsid w:val="000C22B6"/>
    <w:rPr>
      <w:rFonts w:cs="Times New Roman"/>
      <w:vertAlign w:val="superscript"/>
    </w:rPr>
  </w:style>
  <w:style w:type="paragraph" w:styleId="TOC1">
    <w:name w:val="toc 1"/>
    <w:basedOn w:val="Normal"/>
    <w:next w:val="Normal"/>
    <w:autoRedefine/>
    <w:uiPriority w:val="39"/>
    <w:rsid w:val="000C22B6"/>
    <w:pPr>
      <w:shd w:val="clear" w:color="auto" w:fill="D9D9D9"/>
      <w:tabs>
        <w:tab w:val="left" w:pos="426"/>
        <w:tab w:val="right" w:leader="dot" w:pos="9923"/>
      </w:tabs>
      <w:spacing w:before="240"/>
      <w:ind w:left="426" w:hanging="426"/>
    </w:pPr>
    <w:rPr>
      <w:rFonts w:ascii="Tahoma" w:hAnsi="Tahoma" w:cs="Tahoma"/>
      <w:b/>
      <w:noProof/>
      <w:color w:val="002060"/>
      <w:sz w:val="24"/>
    </w:rPr>
  </w:style>
  <w:style w:type="paragraph" w:styleId="TOC2">
    <w:name w:val="toc 2"/>
    <w:basedOn w:val="Normal"/>
    <w:next w:val="Normal"/>
    <w:autoRedefine/>
    <w:uiPriority w:val="39"/>
    <w:rsid w:val="000C22B6"/>
    <w:pPr>
      <w:tabs>
        <w:tab w:val="left" w:pos="851"/>
        <w:tab w:val="right" w:leader="dot" w:pos="9923"/>
      </w:tabs>
      <w:ind w:left="850" w:hanging="425"/>
    </w:pPr>
    <w:rPr>
      <w:rFonts w:ascii="Tahoma" w:hAnsi="Tahoma" w:cs="Tahoma"/>
      <w:i/>
      <w:noProof/>
      <w:szCs w:val="22"/>
      <w:lang w:val="en-US"/>
    </w:rPr>
  </w:style>
  <w:style w:type="paragraph" w:styleId="TOC3">
    <w:name w:val="toc 3"/>
    <w:basedOn w:val="Normal"/>
    <w:next w:val="Normal"/>
    <w:autoRedefine/>
    <w:uiPriority w:val="39"/>
    <w:rsid w:val="000C22B6"/>
    <w:pPr>
      <w:tabs>
        <w:tab w:val="left" w:pos="1418"/>
        <w:tab w:val="right" w:leader="dot" w:pos="9923"/>
      </w:tabs>
      <w:spacing w:before="60"/>
      <w:ind w:left="1418" w:hanging="567"/>
    </w:pPr>
  </w:style>
  <w:style w:type="character" w:styleId="Hyperlink">
    <w:name w:val="Hyperlink"/>
    <w:basedOn w:val="DefaultParagraphFont"/>
    <w:uiPriority w:val="99"/>
    <w:rsid w:val="000C22B6"/>
    <w:rPr>
      <w:rFonts w:cs="Times New Roman"/>
      <w:color w:val="0000FF"/>
      <w:u w:val="single"/>
    </w:rPr>
  </w:style>
  <w:style w:type="paragraph" w:customStyle="1" w:styleId="Intro">
    <w:name w:val="Intro"/>
    <w:basedOn w:val="Heading1"/>
    <w:link w:val="IntroChar"/>
    <w:uiPriority w:val="99"/>
    <w:rsid w:val="000C22B6"/>
    <w:pPr>
      <w:numPr>
        <w:numId w:val="0"/>
      </w:numPr>
    </w:pPr>
    <w:rPr>
      <w:b w:val="0"/>
      <w:bCs w:val="0"/>
      <w:color w:val="990000"/>
      <w:sz w:val="32"/>
    </w:rPr>
  </w:style>
  <w:style w:type="paragraph" w:styleId="ListParagraph">
    <w:name w:val="List Paragraph"/>
    <w:basedOn w:val="Normal"/>
    <w:uiPriority w:val="99"/>
    <w:qFormat/>
    <w:rsid w:val="000C22B6"/>
    <w:pPr>
      <w:ind w:left="720"/>
      <w:contextualSpacing/>
    </w:pPr>
  </w:style>
  <w:style w:type="paragraph" w:styleId="FootnoteText">
    <w:name w:val="footnote text"/>
    <w:basedOn w:val="Normal"/>
    <w:link w:val="FootnoteTextChar"/>
    <w:uiPriority w:val="99"/>
    <w:rsid w:val="000C22B6"/>
    <w:pPr>
      <w:spacing w:before="0"/>
    </w:pPr>
    <w:rPr>
      <w:rFonts w:eastAsia="Calibri"/>
      <w:sz w:val="20"/>
      <w:szCs w:val="20"/>
    </w:rPr>
  </w:style>
  <w:style w:type="character" w:customStyle="1" w:styleId="FootnoteTextChar">
    <w:name w:val="Footnote Text Char"/>
    <w:basedOn w:val="DefaultParagraphFont"/>
    <w:link w:val="FootnoteText"/>
    <w:uiPriority w:val="99"/>
    <w:rsid w:val="000C22B6"/>
    <w:rPr>
      <w:rFonts w:ascii="Arial Narrow" w:eastAsia="Calibri" w:hAnsi="Arial Narrow" w:cs="Times New Roman"/>
      <w:sz w:val="20"/>
      <w:szCs w:val="20"/>
      <w:lang w:val="el-GR" w:eastAsia="el-GR"/>
    </w:rPr>
  </w:style>
  <w:style w:type="table" w:styleId="TableGrid">
    <w:name w:val="Table Grid"/>
    <w:basedOn w:val="TableNormal"/>
    <w:uiPriority w:val="59"/>
    <w:rsid w:val="000C22B6"/>
    <w:pPr>
      <w:spacing w:after="0" w:line="240" w:lineRule="auto"/>
    </w:pPr>
    <w:rPr>
      <w:rFonts w:ascii="Calibri" w:eastAsia="Calibri" w:hAnsi="Calibri"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2">
    <w:name w:val="Medium Grid 3 Accent 2"/>
    <w:basedOn w:val="TableNormal"/>
    <w:uiPriority w:val="99"/>
    <w:rsid w:val="000C22B6"/>
    <w:pPr>
      <w:spacing w:after="0" w:line="240" w:lineRule="auto"/>
    </w:pPr>
    <w:rPr>
      <w:rFonts w:ascii="Calibri" w:eastAsia="Calibri" w:hAnsi="Calibri" w:cs="Times New Roman"/>
      <w:sz w:val="20"/>
      <w:szCs w:val="20"/>
      <w:lang w:val="el-GR" w:eastAsia="el-G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0C22B6"/>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rsid w:val="000C22B6"/>
    <w:rPr>
      <w:rFonts w:ascii="Times New Roman" w:eastAsia="Calibri" w:hAnsi="Times New Roman" w:cs="Times New Roman"/>
      <w:sz w:val="2"/>
      <w:szCs w:val="20"/>
      <w:shd w:val="clear" w:color="auto" w:fill="000080"/>
      <w:lang w:val="el-GR" w:eastAsia="el-GR"/>
    </w:rPr>
  </w:style>
  <w:style w:type="paragraph" w:styleId="ListBullet">
    <w:name w:val="List Bullet"/>
    <w:basedOn w:val="ListBullet2"/>
    <w:link w:val="ListBulletChar"/>
    <w:uiPriority w:val="99"/>
    <w:rsid w:val="000C22B6"/>
    <w:pPr>
      <w:numPr>
        <w:numId w:val="0"/>
      </w:numPr>
      <w:tabs>
        <w:tab w:val="clear" w:pos="709"/>
        <w:tab w:val="left" w:pos="567"/>
      </w:tabs>
    </w:pPr>
    <w:rPr>
      <w:szCs w:val="22"/>
    </w:rPr>
  </w:style>
  <w:style w:type="character" w:customStyle="1" w:styleId="ListBulletChar">
    <w:name w:val="List Bullet Char"/>
    <w:link w:val="ListBullet"/>
    <w:uiPriority w:val="99"/>
    <w:locked/>
    <w:rsid w:val="000C22B6"/>
    <w:rPr>
      <w:rFonts w:ascii="Arial Narrow" w:eastAsia="Times New Roman" w:hAnsi="Arial Narrow" w:cs="Times New Roman"/>
      <w:lang w:val="el-GR" w:eastAsia="el-GR"/>
    </w:rPr>
  </w:style>
  <w:style w:type="paragraph" w:styleId="BalloonText">
    <w:name w:val="Balloon Text"/>
    <w:basedOn w:val="Normal"/>
    <w:link w:val="BalloonTextChar"/>
    <w:uiPriority w:val="99"/>
    <w:semiHidden/>
    <w:rsid w:val="000C22B6"/>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rsid w:val="000C22B6"/>
    <w:rPr>
      <w:rFonts w:ascii="Tahoma" w:eastAsia="Times New Roman" w:hAnsi="Tahoma" w:cs="Times New Roman"/>
      <w:sz w:val="16"/>
      <w:szCs w:val="16"/>
      <w:lang w:val="el-GR" w:eastAsia="el-GR"/>
    </w:rPr>
  </w:style>
  <w:style w:type="character" w:customStyle="1" w:styleId="IntroChar">
    <w:name w:val="Intro Char"/>
    <w:link w:val="Intro"/>
    <w:uiPriority w:val="99"/>
    <w:locked/>
    <w:rsid w:val="000C22B6"/>
    <w:rPr>
      <w:rFonts w:ascii="Arial Narrow" w:eastAsia="Times New Roman" w:hAnsi="Arial Narrow" w:cs="Times New Roman"/>
      <w:color w:val="990000"/>
      <w:sz w:val="32"/>
      <w:szCs w:val="28"/>
      <w:shd w:val="clear" w:color="auto" w:fill="D9D9D9"/>
      <w:lang w:val="el-GR" w:eastAsia="el-GR"/>
    </w:rPr>
  </w:style>
  <w:style w:type="paragraph" w:styleId="ListBullet2">
    <w:name w:val="List Bullet 2"/>
    <w:basedOn w:val="Normal"/>
    <w:uiPriority w:val="99"/>
    <w:rsid w:val="000C22B6"/>
    <w:pPr>
      <w:numPr>
        <w:numId w:val="3"/>
      </w:numPr>
      <w:tabs>
        <w:tab w:val="left" w:pos="709"/>
      </w:tabs>
      <w:ind w:left="709" w:hanging="284"/>
    </w:pPr>
  </w:style>
  <w:style w:type="paragraph" w:styleId="NormalWeb">
    <w:name w:val="Normal (Web)"/>
    <w:basedOn w:val="Normal"/>
    <w:uiPriority w:val="99"/>
    <w:rsid w:val="000C22B6"/>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rsid w:val="000C22B6"/>
    <w:pPr>
      <w:numPr>
        <w:numId w:val="1"/>
      </w:numPr>
      <w:tabs>
        <w:tab w:val="clear" w:pos="643"/>
        <w:tab w:val="num" w:pos="1209"/>
      </w:tabs>
      <w:ind w:left="1209"/>
      <w:contextualSpacing/>
    </w:pPr>
  </w:style>
  <w:style w:type="character" w:customStyle="1" w:styleId="Intro2">
    <w:name w:val="Intro 2"/>
    <w:uiPriority w:val="99"/>
    <w:rsid w:val="000C22B6"/>
    <w:rPr>
      <w:rFonts w:ascii="Arial Narrow" w:hAnsi="Arial Narrow"/>
      <w:color w:val="990000"/>
      <w:sz w:val="26"/>
    </w:rPr>
  </w:style>
  <w:style w:type="character" w:styleId="CommentReference">
    <w:name w:val="annotation reference"/>
    <w:basedOn w:val="DefaultParagraphFont"/>
    <w:uiPriority w:val="99"/>
    <w:semiHidden/>
    <w:rsid w:val="000C22B6"/>
    <w:rPr>
      <w:rFonts w:cs="Times New Roman"/>
      <w:sz w:val="16"/>
    </w:rPr>
  </w:style>
  <w:style w:type="paragraph" w:styleId="CommentText">
    <w:name w:val="annotation text"/>
    <w:basedOn w:val="Normal"/>
    <w:link w:val="CommentTextChar"/>
    <w:uiPriority w:val="99"/>
    <w:rsid w:val="000C22B6"/>
    <w:rPr>
      <w:sz w:val="20"/>
      <w:szCs w:val="20"/>
    </w:rPr>
  </w:style>
  <w:style w:type="character" w:customStyle="1" w:styleId="CommentTextChar">
    <w:name w:val="Comment Text Char"/>
    <w:basedOn w:val="DefaultParagraphFont"/>
    <w:link w:val="CommentText"/>
    <w:uiPriority w:val="99"/>
    <w:rsid w:val="000C22B6"/>
    <w:rPr>
      <w:rFonts w:ascii="Arial Narrow" w:eastAsia="Times New Roman" w:hAnsi="Arial Narrow" w:cs="Times New Roman"/>
      <w:sz w:val="20"/>
      <w:szCs w:val="20"/>
      <w:lang w:val="el-GR" w:eastAsia="el-GR"/>
    </w:rPr>
  </w:style>
  <w:style w:type="paragraph" w:styleId="CommentSubject">
    <w:name w:val="annotation subject"/>
    <w:basedOn w:val="CommentText"/>
    <w:next w:val="CommentText"/>
    <w:link w:val="CommentSubjectChar"/>
    <w:uiPriority w:val="99"/>
    <w:semiHidden/>
    <w:rsid w:val="000C22B6"/>
    <w:rPr>
      <w:b/>
      <w:bCs/>
    </w:rPr>
  </w:style>
  <w:style w:type="character" w:customStyle="1" w:styleId="CommentSubjectChar">
    <w:name w:val="Comment Subject Char"/>
    <w:basedOn w:val="CommentTextChar"/>
    <w:link w:val="CommentSubject"/>
    <w:uiPriority w:val="99"/>
    <w:semiHidden/>
    <w:rsid w:val="000C22B6"/>
    <w:rPr>
      <w:rFonts w:ascii="Arial Narrow" w:eastAsia="Times New Roman" w:hAnsi="Arial Narrow" w:cs="Times New Roman"/>
      <w:b/>
      <w:bCs/>
      <w:sz w:val="20"/>
      <w:szCs w:val="20"/>
      <w:lang w:val="el-GR" w:eastAsia="el-GR"/>
    </w:rPr>
  </w:style>
  <w:style w:type="table" w:styleId="LightList-Accent2">
    <w:name w:val="Light List Accent 2"/>
    <w:basedOn w:val="TableNormal"/>
    <w:uiPriority w:val="99"/>
    <w:rsid w:val="000C22B6"/>
    <w:pPr>
      <w:spacing w:after="0" w:line="240" w:lineRule="auto"/>
    </w:pPr>
    <w:rPr>
      <w:rFonts w:ascii="Calibri" w:eastAsia="Calibri" w:hAnsi="Calibri" w:cs="Times New Roman"/>
      <w:lang w:val="el-GR"/>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rsid w:val="000C22B6"/>
    <w:pPr>
      <w:numPr>
        <w:numId w:val="4"/>
      </w:numPr>
      <w:tabs>
        <w:tab w:val="clear" w:pos="709"/>
        <w:tab w:val="left" w:pos="993"/>
      </w:tabs>
      <w:ind w:left="993" w:hanging="432"/>
    </w:pPr>
    <w:rPr>
      <w:lang w:val="en-US"/>
    </w:rPr>
  </w:style>
  <w:style w:type="paragraph" w:styleId="Title">
    <w:name w:val="Title"/>
    <w:basedOn w:val="Heading2"/>
    <w:next w:val="Normal"/>
    <w:link w:val="TitleChar"/>
    <w:autoRedefine/>
    <w:uiPriority w:val="99"/>
    <w:qFormat/>
    <w:rsid w:val="000C22B6"/>
    <w:pPr>
      <w:numPr>
        <w:ilvl w:val="0"/>
        <w:numId w:val="0"/>
      </w:num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rsid w:val="000C22B6"/>
    <w:rPr>
      <w:rFonts w:ascii="Tahoma" w:eastAsia="Times New Roman" w:hAnsi="Tahoma" w:cs="Times New Roman"/>
      <w:b/>
      <w:bCs/>
      <w:color w:val="990000"/>
      <w:sz w:val="28"/>
      <w:szCs w:val="26"/>
      <w:lang w:val="el-GR" w:eastAsia="el-GR"/>
    </w:rPr>
  </w:style>
  <w:style w:type="table" w:customStyle="1" w:styleId="MediumGrid3-Accent21">
    <w:name w:val="Medium Grid 3 - Accent 21"/>
    <w:uiPriority w:val="99"/>
    <w:rsid w:val="000C22B6"/>
    <w:pPr>
      <w:spacing w:after="0" w:line="240" w:lineRule="auto"/>
    </w:pPr>
    <w:rPr>
      <w:rFonts w:ascii="Calibri" w:eastAsia="Calibri" w:hAnsi="Calibri" w:cs="Times New Roman"/>
      <w:sz w:val="20"/>
      <w:szCs w:val="20"/>
      <w:lang w:bidi="he-I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99"/>
    <w:qFormat/>
    <w:rsid w:val="000C22B6"/>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MediumShading2-Accent5">
    <w:name w:val="Medium Shading 2 Accent 5"/>
    <w:basedOn w:val="TableNormal"/>
    <w:uiPriority w:val="99"/>
    <w:rsid w:val="000C22B6"/>
    <w:pPr>
      <w:spacing w:after="0" w:line="240" w:lineRule="auto"/>
    </w:pPr>
    <w:rPr>
      <w:rFonts w:ascii="Calibri" w:eastAsia="Times New Roman" w:hAnsi="Calibri" w:cs="Times New Roman"/>
      <w:lang w:val="el-GR" w:eastAsia="el-GR"/>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rsid w:val="000C22B6"/>
    <w:pPr>
      <w:tabs>
        <w:tab w:val="left" w:pos="426"/>
        <w:tab w:val="right" w:leader="dot" w:pos="9912"/>
      </w:tabs>
      <w:spacing w:after="100"/>
      <w:ind w:left="426" w:hanging="426"/>
    </w:pPr>
  </w:style>
  <w:style w:type="paragraph" w:customStyle="1" w:styleId="ListBulletables">
    <w:name w:val="List Bulle tables"/>
    <w:basedOn w:val="ListParagraph"/>
    <w:uiPriority w:val="99"/>
    <w:rsid w:val="000C22B6"/>
    <w:pPr>
      <w:numPr>
        <w:numId w:val="5"/>
      </w:numPr>
      <w:spacing w:before="0" w:after="60" w:line="264" w:lineRule="auto"/>
    </w:pPr>
    <w:rPr>
      <w:sz w:val="20"/>
      <w:szCs w:val="20"/>
    </w:rPr>
  </w:style>
  <w:style w:type="character" w:styleId="FootnoteReference">
    <w:name w:val="footnote reference"/>
    <w:basedOn w:val="DefaultParagraphFont"/>
    <w:uiPriority w:val="99"/>
    <w:semiHidden/>
    <w:rsid w:val="000C22B6"/>
    <w:rPr>
      <w:rFonts w:cs="Times New Roman"/>
      <w:vertAlign w:val="superscript"/>
    </w:rPr>
  </w:style>
  <w:style w:type="table" w:customStyle="1" w:styleId="-11">
    <w:name w:val="Ανοιχτόχρωμη λίστα - ΄Εμφαση 11"/>
    <w:uiPriority w:val="99"/>
    <w:rsid w:val="000C22B6"/>
    <w:pPr>
      <w:spacing w:after="0" w:line="240" w:lineRule="auto"/>
    </w:pPr>
    <w:rPr>
      <w:rFonts w:ascii="Calibri" w:eastAsia="Calibri" w:hAnsi="Calibri" w:cs="Times New Roman"/>
      <w:sz w:val="20"/>
      <w:szCs w:val="20"/>
      <w:lang w:bidi="he-I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C22B6"/>
    <w:pPr>
      <w:autoSpaceDE w:val="0"/>
      <w:autoSpaceDN w:val="0"/>
      <w:adjustRightInd w:val="0"/>
      <w:spacing w:after="0" w:line="240" w:lineRule="auto"/>
    </w:pPr>
    <w:rPr>
      <w:rFonts w:ascii="EUAlbertina" w:eastAsia="Calibri" w:hAnsi="EUAlbertina" w:cs="EUAlbertina"/>
      <w:color w:val="000000"/>
      <w:sz w:val="24"/>
      <w:szCs w:val="24"/>
      <w:lang w:val="el-GR" w:eastAsia="el-GR"/>
    </w:rPr>
  </w:style>
  <w:style w:type="table" w:customStyle="1" w:styleId="TableGrid1">
    <w:name w:val="Table Grid1"/>
    <w:uiPriority w:val="99"/>
    <w:rsid w:val="000C22B6"/>
    <w:pPr>
      <w:spacing w:after="0" w:line="240" w:lineRule="auto"/>
    </w:pPr>
    <w:rPr>
      <w:rFonts w:ascii="Calibri" w:eastAsia="Calibri" w:hAnsi="Calibri" w:cs="Times New Roman"/>
      <w:sz w:val="20"/>
      <w:szCs w:val="20"/>
      <w:lang w:val="el-GR"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C22B6"/>
    <w:pPr>
      <w:spacing w:after="0" w:line="240" w:lineRule="auto"/>
    </w:pPr>
    <w:rPr>
      <w:rFonts w:ascii="Calibri" w:eastAsia="Calibri" w:hAnsi="Calibri" w:cs="Times New Roman"/>
      <w:sz w:val="20"/>
      <w:szCs w:val="20"/>
      <w:lang w:val="el-GR"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0C22B6"/>
    <w:pPr>
      <w:spacing w:after="0" w:line="240" w:lineRule="auto"/>
    </w:pPr>
    <w:rPr>
      <w:rFonts w:ascii="Times New Roman" w:eastAsia="Times New Roman" w:hAnsi="Times New Roman" w:cs="Times New Roman"/>
      <w:sz w:val="20"/>
      <w:szCs w:val="20"/>
      <w:lang w:val="el-GR" w:eastAsia="el-G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rsid w:val="000C22B6"/>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rsid w:val="000C22B6"/>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rsid w:val="000C22B6"/>
    <w:rPr>
      <w:rFonts w:ascii="Times New Roman" w:eastAsia="Times New Roman" w:hAnsi="Times New Roman" w:cs="Times New Roman"/>
      <w:szCs w:val="20"/>
    </w:rPr>
  </w:style>
  <w:style w:type="paragraph" w:customStyle="1" w:styleId="a">
    <w:name w:val="ΤΕΤΡΑΨΗΦΙΟ"/>
    <w:basedOn w:val="Heading4"/>
    <w:autoRedefine/>
    <w:uiPriority w:val="99"/>
    <w:rsid w:val="000C22B6"/>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0C22B6"/>
    <w:rPr>
      <w:rFonts w:cs="Times New Roman"/>
      <w:color w:val="auto"/>
    </w:rPr>
  </w:style>
  <w:style w:type="paragraph" w:customStyle="1" w:styleId="CM3">
    <w:name w:val="CM3"/>
    <w:basedOn w:val="Default"/>
    <w:next w:val="Default"/>
    <w:uiPriority w:val="99"/>
    <w:rsid w:val="000C22B6"/>
    <w:rPr>
      <w:rFonts w:cs="Times New Roman"/>
      <w:color w:val="auto"/>
    </w:rPr>
  </w:style>
  <w:style w:type="paragraph" w:customStyle="1" w:styleId="CM4">
    <w:name w:val="CM4"/>
    <w:basedOn w:val="Default"/>
    <w:next w:val="Default"/>
    <w:uiPriority w:val="99"/>
    <w:rsid w:val="000C22B6"/>
    <w:rPr>
      <w:rFonts w:cs="Times New Roman"/>
      <w:color w:val="auto"/>
    </w:rPr>
  </w:style>
  <w:style w:type="character" w:customStyle="1" w:styleId="CharChar6">
    <w:name w:val="Char Char6"/>
    <w:uiPriority w:val="99"/>
    <w:locked/>
    <w:rsid w:val="000C22B6"/>
    <w:rPr>
      <w:rFonts w:ascii="Arial Narrow" w:hAnsi="Arial Narrow"/>
      <w:sz w:val="20"/>
      <w:lang w:eastAsia="el-GR"/>
    </w:rPr>
  </w:style>
  <w:style w:type="character" w:customStyle="1" w:styleId="CharChar2">
    <w:name w:val="Char Char2"/>
    <w:uiPriority w:val="99"/>
    <w:semiHidden/>
    <w:rsid w:val="000C22B6"/>
    <w:rPr>
      <w:rFonts w:ascii="Arial Narrow" w:eastAsia="Times New Roman" w:hAnsi="Arial Narrow"/>
    </w:rPr>
  </w:style>
  <w:style w:type="numbering" w:customStyle="1" w:styleId="Style1BulletedDarkRed">
    <w:name w:val="Style 1 Bulleted Dark Red"/>
    <w:rsid w:val="000C22B6"/>
    <w:pPr>
      <w:numPr>
        <w:numId w:val="6"/>
      </w:numPr>
    </w:pPr>
  </w:style>
  <w:style w:type="paragraph" w:styleId="HTMLPreformatted">
    <w:name w:val="HTML Preformatted"/>
    <w:basedOn w:val="Normal"/>
    <w:link w:val="HTMLPreformattedChar"/>
    <w:uiPriority w:val="99"/>
    <w:unhideWhenUsed/>
    <w:rsid w:val="000C2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C22B6"/>
    <w:rPr>
      <w:rFonts w:ascii="Courier New" w:eastAsia="Times New Roman" w:hAnsi="Courier New" w:cs="Courier New"/>
      <w:sz w:val="20"/>
      <w:szCs w:val="20"/>
      <w:lang w:val="el-GR" w:eastAsia="el-GR"/>
    </w:rPr>
  </w:style>
  <w:style w:type="paragraph" w:styleId="Revision">
    <w:name w:val="Revision"/>
    <w:hidden/>
    <w:uiPriority w:val="99"/>
    <w:semiHidden/>
    <w:rsid w:val="000C22B6"/>
    <w:pPr>
      <w:spacing w:after="0" w:line="240" w:lineRule="auto"/>
    </w:pPr>
    <w:rPr>
      <w:rFonts w:ascii="Arial Narrow" w:eastAsia="Times New Roman" w:hAnsi="Arial Narrow" w:cs="Times New Roman"/>
      <w:szCs w:val="24"/>
      <w:lang w:val="el-GR" w:eastAsia="el-GR"/>
    </w:rPr>
  </w:style>
  <w:style w:type="paragraph" w:customStyle="1" w:styleId="Char1CharCharChar">
    <w:name w:val="Char1 Char Char Char"/>
    <w:basedOn w:val="Normal"/>
    <w:rsid w:val="000C22B6"/>
    <w:pPr>
      <w:spacing w:before="0" w:after="160" w:line="240" w:lineRule="exact"/>
      <w:jc w:val="left"/>
    </w:pPr>
    <w:rPr>
      <w:rFonts w:ascii="Verdana" w:hAnsi="Verdana"/>
      <w:sz w:val="20"/>
      <w:szCs w:val="20"/>
      <w:lang w:val="en-US" w:eastAsia="en-US"/>
    </w:rPr>
  </w:style>
  <w:style w:type="character" w:styleId="PageNumber">
    <w:name w:val="page number"/>
    <w:basedOn w:val="DefaultParagraphFont"/>
    <w:uiPriority w:val="99"/>
    <w:rsid w:val="000C22B6"/>
  </w:style>
  <w:style w:type="paragraph" w:customStyle="1" w:styleId="TableParagraph">
    <w:name w:val="Table Paragraph"/>
    <w:basedOn w:val="Normal"/>
    <w:uiPriority w:val="1"/>
    <w:qFormat/>
    <w:rsid w:val="000C22B6"/>
    <w:pPr>
      <w:widowControl w:val="0"/>
      <w:autoSpaceDE w:val="0"/>
      <w:autoSpaceDN w:val="0"/>
      <w:spacing w:before="0"/>
      <w:jc w:val="left"/>
    </w:pPr>
    <w:rPr>
      <w:rFonts w:ascii="Calibri" w:eastAsia="Calibr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B0E42-0120-4F0B-9C74-0554CBEE3DA3}"/>
</file>

<file path=customXml/itemProps2.xml><?xml version="1.0" encoding="utf-8"?>
<ds:datastoreItem xmlns:ds="http://schemas.openxmlformats.org/officeDocument/2006/customXml" ds:itemID="{FCD0CCC5-BFC9-40A0-8B9E-1941001817CF}"/>
</file>

<file path=docProps/app.xml><?xml version="1.0" encoding="utf-8"?>
<Properties xmlns="http://schemas.openxmlformats.org/officeDocument/2006/extended-properties" xmlns:vt="http://schemas.openxmlformats.org/officeDocument/2006/docPropsVTypes">
  <Template>Normal.dotm</Template>
  <TotalTime>9</TotalTime>
  <Pages>21</Pages>
  <Words>9017</Words>
  <Characters>51397</Characters>
  <Application>Microsoft Office Word</Application>
  <DocSecurity>0</DocSecurity>
  <Lines>428</Lines>
  <Paragraphs>120</Paragraphs>
  <ScaleCrop>false</ScaleCrop>
  <Company/>
  <LinksUpToDate>false</LinksUpToDate>
  <CharactersWithSpaces>60294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Γεώργιος Κριτσιμάς</dc:creator>
  <cp:keywords/>
  <dc:description/>
  <cp:lastModifiedBy>Γεώργιος Κριτσιμάς</cp:lastModifiedBy>
  <cp:revision>1</cp:revision>
  <dcterms:created xsi:type="dcterms:W3CDTF">2022-12-10T09:13:00Z</dcterms:created>
  <dcterms:modified xsi:type="dcterms:W3CDTF">2022-12-10T09:23:00Z</dcterms:modified>
</cp:coreProperties>
</file>