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28144A" w14:textId="77777777" w:rsidR="00684ADF" w:rsidRPr="003F349E" w:rsidRDefault="00FF4942" w:rsidP="004835D8">
      <w:pPr>
        <w:spacing w:after="120" w:line="280" w:lineRule="atLeast"/>
        <w:jc w:val="left"/>
        <w:rPr>
          <w:rFonts w:asciiTheme="minorHAnsi" w:hAnsiTheme="minorHAnsi" w:cstheme="minorHAnsi"/>
          <w:szCs w:val="22"/>
        </w:rPr>
      </w:pPr>
      <w:r w:rsidRPr="003F349E">
        <w:rPr>
          <w:rFonts w:asciiTheme="minorHAnsi" w:hAnsiTheme="minorHAnsi" w:cstheme="minorHAnsi"/>
          <w:noProof/>
          <w:szCs w:val="22"/>
        </w:rPr>
        <mc:AlternateContent>
          <mc:Choice Requires="wps">
            <w:drawing>
              <wp:anchor distT="0" distB="0" distL="114300" distR="114300" simplePos="0" relativeHeight="251658240" behindDoc="0" locked="0" layoutInCell="1" allowOverlap="1" wp14:anchorId="154730A8" wp14:editId="67226915">
                <wp:simplePos x="0" y="0"/>
                <wp:positionH relativeFrom="column">
                  <wp:posOffset>871220</wp:posOffset>
                </wp:positionH>
                <wp:positionV relativeFrom="paragraph">
                  <wp:posOffset>-3175</wp:posOffset>
                </wp:positionV>
                <wp:extent cx="4516120" cy="1203960"/>
                <wp:effectExtent l="0" t="0" r="0" b="0"/>
                <wp:wrapNone/>
                <wp:docPr id="4" name="TextBox 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36A6849A-AB92-4E82-8308-E54360664C1B}"/>
                    </a:ext>
                  </a:extLst>
                </wp:docPr>
                <wp:cNvGraphicFramePr/>
                <a:graphic xmlns:a="http://schemas.openxmlformats.org/drawingml/2006/main">
                  <a:graphicData uri="http://schemas.microsoft.com/office/word/2010/wordprocessingShape">
                    <wps:wsp>
                      <wps:cNvSpPr txBox="1"/>
                      <wps:spPr>
                        <a:xfrm>
                          <a:off x="0" y="0"/>
                          <a:ext cx="4516120" cy="1203960"/>
                        </a:xfrm>
                        <a:prstGeom prst="rect">
                          <a:avLst/>
                        </a:prstGeom>
                        <a:noFill/>
                      </wps:spPr>
                      <wps:txbx>
                        <w:txbxContent>
                          <w:p w14:paraId="7E894494" w14:textId="77777777" w:rsidR="00125E4A" w:rsidRPr="00117E03" w:rsidRDefault="00125E4A" w:rsidP="004835D8">
                            <w:pPr>
                              <w:pStyle w:val="NormalWeb"/>
                              <w:spacing w:before="0" w:beforeAutospacing="0" w:after="0" w:afterAutospacing="0"/>
                              <w:textAlignment w:val="baseline"/>
                              <w:rPr>
                                <w:rFonts w:asciiTheme="minorHAnsi" w:hAnsiTheme="minorHAnsi" w:cstheme="minorHAnsi"/>
                                <w:sz w:val="22"/>
                              </w:rPr>
                            </w:pPr>
                            <w:r w:rsidRPr="00117E03">
                              <w:rPr>
                                <w:rFonts w:asciiTheme="minorHAnsi" w:hAnsiTheme="minorHAnsi" w:cstheme="minorHAnsi"/>
                                <w:b/>
                                <w:bCs/>
                                <w:color w:val="002060"/>
                                <w:kern w:val="24"/>
                                <w:szCs w:val="28"/>
                              </w:rPr>
                              <w:t>Υπουργείο Μετανάστευσης &amp; Ασύλου</w:t>
                            </w:r>
                            <w:r w:rsidRPr="00117E03">
                              <w:rPr>
                                <w:rFonts w:asciiTheme="minorHAnsi" w:hAnsiTheme="minorHAnsi" w:cstheme="minorHAnsi"/>
                                <w:color w:val="000000"/>
                                <w:kern w:val="24"/>
                                <w:szCs w:val="28"/>
                              </w:rPr>
                              <w:t>​</w:t>
                            </w:r>
                          </w:p>
                          <w:p w14:paraId="7318CCE9" w14:textId="77777777" w:rsidR="00125E4A" w:rsidRPr="00117E03" w:rsidRDefault="00125E4A" w:rsidP="004835D8">
                            <w:pPr>
                              <w:pStyle w:val="NormalWeb"/>
                              <w:spacing w:before="0" w:beforeAutospacing="0" w:after="0" w:afterAutospacing="0"/>
                              <w:textAlignment w:val="baseline"/>
                              <w:rPr>
                                <w:rFonts w:asciiTheme="minorHAnsi" w:hAnsiTheme="minorHAnsi" w:cstheme="minorHAnsi"/>
                                <w:sz w:val="22"/>
                              </w:rPr>
                            </w:pPr>
                            <w:r w:rsidRPr="00117E03">
                              <w:rPr>
                                <w:rFonts w:asciiTheme="minorHAnsi" w:hAnsiTheme="minorHAnsi" w:cstheme="minorHAnsi"/>
                                <w:b/>
                                <w:bCs/>
                                <w:color w:val="002060"/>
                                <w:kern w:val="24"/>
                                <w:szCs w:val="28"/>
                              </w:rPr>
                              <w:t>Γενική Γραμματεία Μεταναστευτικής Πολιτικής</w:t>
                            </w:r>
                            <w:r w:rsidRPr="00117E03">
                              <w:rPr>
                                <w:rFonts w:asciiTheme="minorHAnsi" w:hAnsiTheme="minorHAnsi" w:cstheme="minorHAnsi"/>
                                <w:color w:val="000000"/>
                                <w:kern w:val="24"/>
                                <w:szCs w:val="28"/>
                              </w:rPr>
                              <w:t>​</w:t>
                            </w:r>
                          </w:p>
                          <w:p w14:paraId="1979FD42" w14:textId="77777777" w:rsidR="00125E4A" w:rsidRPr="00FF4942" w:rsidRDefault="00125E4A" w:rsidP="004835D8">
                            <w:pPr>
                              <w:pStyle w:val="NormalWeb"/>
                              <w:spacing w:before="0" w:beforeAutospacing="0" w:after="0" w:afterAutospacing="0"/>
                              <w:textAlignment w:val="baseline"/>
                              <w:rPr>
                                <w:rFonts w:asciiTheme="minorHAnsi" w:hAnsiTheme="minorHAnsi" w:cstheme="minorHAnsi"/>
                                <w:sz w:val="16"/>
                              </w:rPr>
                            </w:pPr>
                            <w:r w:rsidRPr="00FF4942">
                              <w:rPr>
                                <w:rFonts w:asciiTheme="minorHAnsi" w:hAnsiTheme="minorHAnsi" w:cstheme="minorHAnsi"/>
                                <w:color w:val="002060"/>
                                <w:kern w:val="24"/>
                                <w:sz w:val="18"/>
                                <w:szCs w:val="28"/>
                              </w:rPr>
                              <w:t>Γενική Διεύθυνση Συντονισμού και Διαχείρισης Προγραμμάτων Μετανάστευσης και Εσωτερικών Υποθέσεων (Γ.Δ.ΣΥ.Δ. Μ.Ε.Υ.) </w:t>
                            </w:r>
                            <w:r w:rsidRPr="00FF4942">
                              <w:rPr>
                                <w:rFonts w:asciiTheme="minorHAnsi" w:hAnsiTheme="minorHAnsi" w:cstheme="minorHAnsi"/>
                                <w:color w:val="000000"/>
                                <w:kern w:val="24"/>
                                <w:sz w:val="18"/>
                                <w:szCs w:val="28"/>
                              </w:rPr>
                              <w:t>​</w:t>
                            </w:r>
                            <w:r w:rsidRPr="00FF4942">
                              <w:rPr>
                                <w:rFonts w:asciiTheme="minorHAnsi" w:hAnsiTheme="minorHAnsi" w:cstheme="minorHAnsi"/>
                                <w:color w:val="000000"/>
                                <w:kern w:val="24"/>
                                <w:sz w:val="18"/>
                                <w:szCs w:val="28"/>
                              </w:rPr>
                              <w:br/>
                            </w:r>
                            <w:r w:rsidRPr="00FF4942">
                              <w:rPr>
                                <w:rFonts w:asciiTheme="minorHAnsi" w:hAnsiTheme="minorHAnsi" w:cstheme="minorHAnsi"/>
                                <w:color w:val="002060"/>
                                <w:kern w:val="24"/>
                                <w:sz w:val="18"/>
                                <w:szCs w:val="28"/>
                              </w:rPr>
                              <w:t>Ειδική Υπηρεσία Συντονισμού και Διαχείρισης Προγραμμάτων Μετανάστευσης και Εσωτερικών Υποθέσεων (Ε.Υ.ΣΥ.Δ. Μ.Ε.Υ.)</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54730A8" id="_x0000_t202" coordsize="21600,21600" o:spt="202" path="m,l,21600r21600,l21600,xe">
                <v:stroke joinstyle="miter"/>
                <v:path gradientshapeok="t" o:connecttype="rect"/>
              </v:shapetype>
              <v:shape id="TextBox 3" o:spid="_x0000_s1026" type="#_x0000_t202" style="position:absolute;margin-left:68.6pt;margin-top:-.25pt;width:355.6pt;height:9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" filled="f" stroked="f">
                <v:textbox>
                  <w:txbxContent>
                    <w:p w14:paraId="7E894494" w14:textId="77777777" w:rsidR="00125E4A" w:rsidRPr="00117E03" w:rsidRDefault="00125E4A" w:rsidP="004835D8">
                      <w:pPr>
                        <w:pStyle w:val="NormalWeb"/>
                        <w:spacing w:before="0" w:beforeAutospacing="0" w:after="0" w:afterAutospacing="0"/>
                        <w:textAlignment w:val="baseline"/>
                        <w:rPr>
                          <w:rFonts w:asciiTheme="minorHAnsi" w:hAnsiTheme="minorHAnsi" w:cstheme="minorHAnsi"/>
                          <w:sz w:val="22"/>
                        </w:rPr>
                      </w:pPr>
                      <w:r w:rsidRPr="00117E03">
                        <w:rPr>
                          <w:rFonts w:asciiTheme="minorHAnsi" w:hAnsiTheme="minorHAnsi" w:cstheme="minorHAnsi"/>
                          <w:b/>
                          <w:bCs/>
                          <w:color w:val="002060"/>
                          <w:kern w:val="24"/>
                          <w:szCs w:val="28"/>
                        </w:rPr>
                        <w:t>Υπουργείο Μετανάστευσης &amp; Ασύλου</w:t>
                      </w:r>
                      <w:r w:rsidRPr="00117E03">
                        <w:rPr>
                          <w:rFonts w:asciiTheme="minorHAnsi" w:hAnsiTheme="minorHAnsi" w:cstheme="minorHAnsi"/>
                          <w:color w:val="000000"/>
                          <w:kern w:val="24"/>
                          <w:szCs w:val="28"/>
                        </w:rPr>
                        <w:t>​</w:t>
                      </w:r>
                    </w:p>
                    <w:p w14:paraId="7318CCE9" w14:textId="77777777" w:rsidR="00125E4A" w:rsidRPr="00117E03" w:rsidRDefault="00125E4A" w:rsidP="004835D8">
                      <w:pPr>
                        <w:pStyle w:val="NormalWeb"/>
                        <w:spacing w:before="0" w:beforeAutospacing="0" w:after="0" w:afterAutospacing="0"/>
                        <w:textAlignment w:val="baseline"/>
                        <w:rPr>
                          <w:rFonts w:asciiTheme="minorHAnsi" w:hAnsiTheme="minorHAnsi" w:cstheme="minorHAnsi"/>
                          <w:sz w:val="22"/>
                        </w:rPr>
                      </w:pPr>
                      <w:r w:rsidRPr="00117E03">
                        <w:rPr>
                          <w:rFonts w:asciiTheme="minorHAnsi" w:hAnsiTheme="minorHAnsi" w:cstheme="minorHAnsi"/>
                          <w:b/>
                          <w:bCs/>
                          <w:color w:val="002060"/>
                          <w:kern w:val="24"/>
                          <w:szCs w:val="28"/>
                        </w:rPr>
                        <w:t>Γενική Γραμματεία Μεταναστευτικής Πολιτικής</w:t>
                      </w:r>
                      <w:r w:rsidRPr="00117E03">
                        <w:rPr>
                          <w:rFonts w:asciiTheme="minorHAnsi" w:hAnsiTheme="minorHAnsi" w:cstheme="minorHAnsi"/>
                          <w:color w:val="000000"/>
                          <w:kern w:val="24"/>
                          <w:szCs w:val="28"/>
                        </w:rPr>
                        <w:t>​</w:t>
                      </w:r>
                    </w:p>
                    <w:p w14:paraId="1979FD42" w14:textId="77777777" w:rsidR="00125E4A" w:rsidRPr="00FF4942" w:rsidRDefault="00125E4A" w:rsidP="004835D8">
                      <w:pPr>
                        <w:pStyle w:val="NormalWeb"/>
                        <w:spacing w:before="0" w:beforeAutospacing="0" w:after="0" w:afterAutospacing="0"/>
                        <w:textAlignment w:val="baseline"/>
                        <w:rPr>
                          <w:rFonts w:asciiTheme="minorHAnsi" w:hAnsiTheme="minorHAnsi" w:cstheme="minorHAnsi"/>
                          <w:sz w:val="16"/>
                        </w:rPr>
                      </w:pPr>
                      <w:r w:rsidRPr="00FF4942">
                        <w:rPr>
                          <w:rFonts w:asciiTheme="minorHAnsi" w:hAnsiTheme="minorHAnsi" w:cstheme="minorHAnsi"/>
                          <w:color w:val="002060"/>
                          <w:kern w:val="24"/>
                          <w:sz w:val="18"/>
                          <w:szCs w:val="28"/>
                        </w:rPr>
                        <w:t>Γενική Διεύθυνση Συντονισμού και Διαχείρισης Προγραμμάτων Μετανάστευσης και Εσωτερικών Υποθέσεων (Γ.Δ.ΣΥ.Δ. Μ.Ε.Υ.) </w:t>
                      </w:r>
                      <w:r w:rsidRPr="00FF4942">
                        <w:rPr>
                          <w:rFonts w:asciiTheme="minorHAnsi" w:hAnsiTheme="minorHAnsi" w:cstheme="minorHAnsi"/>
                          <w:color w:val="000000"/>
                          <w:kern w:val="24"/>
                          <w:sz w:val="18"/>
                          <w:szCs w:val="28"/>
                        </w:rPr>
                        <w:t>​</w:t>
                      </w:r>
                      <w:r w:rsidRPr="00FF4942">
                        <w:rPr>
                          <w:rFonts w:asciiTheme="minorHAnsi" w:hAnsiTheme="minorHAnsi" w:cstheme="minorHAnsi"/>
                          <w:color w:val="000000"/>
                          <w:kern w:val="24"/>
                          <w:sz w:val="18"/>
                          <w:szCs w:val="28"/>
                        </w:rPr>
                        <w:br/>
                      </w:r>
                      <w:r w:rsidRPr="00FF4942">
                        <w:rPr>
                          <w:rFonts w:asciiTheme="minorHAnsi" w:hAnsiTheme="minorHAnsi" w:cstheme="minorHAnsi"/>
                          <w:color w:val="002060"/>
                          <w:kern w:val="24"/>
                          <w:sz w:val="18"/>
                          <w:szCs w:val="28"/>
                        </w:rPr>
                        <w:t>Ειδική Υπηρεσία Συντονισμού και Διαχείρισης Προγραμμάτων Μετανάστευσης και Εσωτερικών Υποθέσεων (Ε.Υ.ΣΥ.Δ. Μ.Ε.Υ.)</w:t>
                      </w:r>
                    </w:p>
                  </w:txbxContent>
                </v:textbox>
              </v:shape>
            </w:pict>
          </mc:Fallback>
        </mc:AlternateContent>
      </w:r>
      <w:r w:rsidR="00117E03" w:rsidRPr="003F349E">
        <w:rPr>
          <w:rFonts w:asciiTheme="minorHAnsi" w:hAnsiTheme="minorHAnsi" w:cstheme="minorHAnsi"/>
          <w:noProof/>
        </w:rPr>
        <mc:AlternateContent>
          <mc:Choice Requires="wpg">
            <w:drawing>
              <wp:anchor distT="0" distB="0" distL="114300" distR="114300" simplePos="0" relativeHeight="251658241" behindDoc="0" locked="0" layoutInCell="1" allowOverlap="1" wp14:anchorId="2E26327B" wp14:editId="0A6B6916">
                <wp:simplePos x="0" y="0"/>
                <wp:positionH relativeFrom="page">
                  <wp:align>right</wp:align>
                </wp:positionH>
                <wp:positionV relativeFrom="paragraph">
                  <wp:posOffset>-648335</wp:posOffset>
                </wp:positionV>
                <wp:extent cx="7448550" cy="10688320"/>
                <wp:effectExtent l="0" t="0" r="19050" b="36830"/>
                <wp:wrapNone/>
                <wp:docPr id="92" name="Group 43"/>
                <wp:cNvGraphicFramePr/>
                <a:graphic xmlns:a="http://schemas.openxmlformats.org/drawingml/2006/main">
                  <a:graphicData uri="http://schemas.microsoft.com/office/word/2010/wordprocessingGroup">
                    <wpg:wgp>
                      <wpg:cNvGrpSpPr/>
                      <wpg:grpSpPr>
                        <a:xfrm>
                          <a:off x="0" y="0"/>
                          <a:ext cx="7448550" cy="10688320"/>
                          <a:chOff x="0" y="0"/>
                          <a:chExt cx="12192000" cy="6866467"/>
                        </a:xfrm>
                      </wpg:grpSpPr>
                      <wps:wsp>
                        <wps:cNvPr id="93" name="Straight Connector 93"/>
                        <wps:cNvCnPr/>
                        <wps:spPr>
                          <a:xfrm>
                            <a:off x="9371012" y="8467"/>
                            <a:ext cx="1219200" cy="6858000"/>
                          </a:xfrm>
                          <a:prstGeom prst="line">
                            <a:avLst/>
                          </a:prstGeom>
                          <a:noFill/>
                          <a:ln w="9525" cap="rnd" cmpd="sng" algn="ctr">
                            <a:solidFill>
                              <a:srgbClr val="5FCBEF">
                                <a:alpha val="70000"/>
                              </a:srgbClr>
                            </a:solidFill>
                            <a:prstDash val="solid"/>
                          </a:ln>
                          <a:effectLst/>
                        </wps:spPr>
                        <wps:bodyPr/>
                      </wps:wsp>
                      <wps:wsp>
                        <wps:cNvPr id="94" name="Straight Connector 94"/>
                        <wps:cNvCnPr/>
                        <wps:spPr>
                          <a:xfrm flipH="1">
                            <a:off x="7425267" y="3689880"/>
                            <a:ext cx="4763558" cy="3176587"/>
                          </a:xfrm>
                          <a:prstGeom prst="line">
                            <a:avLst/>
                          </a:prstGeom>
                          <a:noFill/>
                          <a:ln w="9525" cap="rnd" cmpd="sng" algn="ctr">
                            <a:solidFill>
                              <a:srgbClr val="5FCBEF">
                                <a:alpha val="70000"/>
                              </a:srgbClr>
                            </a:solidFill>
                            <a:prstDash val="solid"/>
                          </a:ln>
                          <a:effectLst/>
                        </wps:spPr>
                        <wps:bodyPr/>
                      </wps:wsp>
                      <wps:wsp>
                        <wps:cNvPr id="95" name="Rectangle 23"/>
                        <wps:cNvSpPr/>
                        <wps:spPr>
                          <a:xfrm>
                            <a:off x="9181476" y="0"/>
                            <a:ext cx="3007349" cy="6866467"/>
                          </a:xfrm>
                          <a:custGeom>
                            <a:avLst/>
                            <a:gdLst/>
                            <a:ahLst/>
                            <a:cxnLst/>
                            <a:rect l="l" t="t" r="r" b="b"/>
                            <a:pathLst>
                              <a:path w="3007349" h="6866467">
                                <a:moveTo>
                                  <a:pt x="2045532" y="0"/>
                                </a:moveTo>
                                <a:lnTo>
                                  <a:pt x="3007349" y="0"/>
                                </a:lnTo>
                                <a:lnTo>
                                  <a:pt x="3007349" y="6866467"/>
                                </a:lnTo>
                                <a:lnTo>
                                  <a:pt x="0" y="6866467"/>
                                </a:lnTo>
                                <a:lnTo>
                                  <a:pt x="2045532" y="0"/>
                                </a:lnTo>
                                <a:close/>
                              </a:path>
                            </a:pathLst>
                          </a:custGeom>
                          <a:solidFill>
                            <a:srgbClr val="5FCBEF">
                              <a:alpha val="36000"/>
                            </a:srgbClr>
                          </a:solidFill>
                          <a:ln w="12700" cap="rnd" cmpd="sng" algn="ctr">
                            <a:noFill/>
                            <a:prstDash val="solid"/>
                          </a:ln>
                          <a:effectLst/>
                        </wps:spPr>
                        <wps:bodyPr/>
                      </wps:wsp>
                      <wps:wsp>
                        <wps:cNvPr id="96" name="Rectangle 25"/>
                        <wps:cNvSpPr/>
                        <wps:spPr>
                          <a:xfrm>
                            <a:off x="9603442" y="0"/>
                            <a:ext cx="2588558" cy="6866467"/>
                          </a:xfrm>
                          <a:custGeom>
                            <a:avLst/>
                            <a:gdLst/>
                            <a:ahLst/>
                            <a:cxnLst/>
                            <a:rect l="l" t="t" r="r" b="b"/>
                            <a:pathLst>
                              <a:path w="2573311" h="6866467">
                                <a:moveTo>
                                  <a:pt x="0" y="0"/>
                                </a:moveTo>
                                <a:lnTo>
                                  <a:pt x="2573311" y="0"/>
                                </a:lnTo>
                                <a:lnTo>
                                  <a:pt x="2573311" y="6866467"/>
                                </a:lnTo>
                                <a:lnTo>
                                  <a:pt x="1202336" y="6866467"/>
                                </a:lnTo>
                                <a:lnTo>
                                  <a:pt x="0" y="0"/>
                                </a:lnTo>
                                <a:close/>
                              </a:path>
                            </a:pathLst>
                          </a:custGeom>
                          <a:solidFill>
                            <a:srgbClr val="5FCBEF">
                              <a:alpha val="20000"/>
                            </a:srgbClr>
                          </a:solidFill>
                          <a:ln w="12700" cap="rnd" cmpd="sng" algn="ctr">
                            <a:noFill/>
                            <a:prstDash val="solid"/>
                          </a:ln>
                          <a:effectLst/>
                        </wps:spPr>
                        <wps:bodyPr/>
                      </wps:wsp>
                      <wps:wsp>
                        <wps:cNvPr id="97" name="Isosceles Triangle 97"/>
                        <wps:cNvSpPr/>
                        <wps:spPr>
                          <a:xfrm>
                            <a:off x="8932333" y="3056467"/>
                            <a:ext cx="3259667" cy="3810000"/>
                          </a:xfrm>
                          <a:prstGeom prst="triangle">
                            <a:avLst>
                              <a:gd name="adj" fmla="val 100000"/>
                            </a:avLst>
                          </a:prstGeom>
                          <a:solidFill>
                            <a:srgbClr val="5FCBEF">
                              <a:lumMod val="75000"/>
                              <a:alpha val="66000"/>
                            </a:srgbClr>
                          </a:solidFill>
                          <a:ln w="12700" cap="rnd" cmpd="sng" algn="ctr">
                            <a:noFill/>
                            <a:prstDash val="solid"/>
                          </a:ln>
                          <a:effectLst/>
                        </wps:spPr>
                        <wps:bodyPr/>
                      </wps:wsp>
                      <wps:wsp>
                        <wps:cNvPr id="98" name="Rectangle 27"/>
                        <wps:cNvSpPr/>
                        <wps:spPr>
                          <a:xfrm>
                            <a:off x="9334500" y="0"/>
                            <a:ext cx="2854326" cy="6866467"/>
                          </a:xfrm>
                          <a:custGeom>
                            <a:avLst/>
                            <a:gdLst/>
                            <a:ahLst/>
                            <a:cxnLst/>
                            <a:rect l="l" t="t" r="r" b="b"/>
                            <a:pathLst>
                              <a:path w="2858013" h="6866467">
                                <a:moveTo>
                                  <a:pt x="0" y="0"/>
                                </a:moveTo>
                                <a:lnTo>
                                  <a:pt x="2858013" y="0"/>
                                </a:lnTo>
                                <a:lnTo>
                                  <a:pt x="2858013" y="6866467"/>
                                </a:lnTo>
                                <a:lnTo>
                                  <a:pt x="2473942" y="6866467"/>
                                </a:lnTo>
                                <a:lnTo>
                                  <a:pt x="0" y="0"/>
                                </a:lnTo>
                                <a:close/>
                              </a:path>
                            </a:pathLst>
                          </a:custGeom>
                          <a:solidFill>
                            <a:srgbClr val="5FCBEF">
                              <a:lumMod val="75000"/>
                              <a:alpha val="50000"/>
                            </a:srgbClr>
                          </a:solidFill>
                          <a:ln w="12700" cap="rnd" cmpd="sng" algn="ctr">
                            <a:noFill/>
                            <a:prstDash val="solid"/>
                          </a:ln>
                          <a:effectLst/>
                        </wps:spPr>
                        <wps:bodyPr/>
                      </wps:wsp>
                      <wps:wsp>
                        <wps:cNvPr id="99" name="Rectangle 28"/>
                        <wps:cNvSpPr/>
                        <wps:spPr>
                          <a:xfrm>
                            <a:off x="10898730" y="0"/>
                            <a:ext cx="1290094" cy="6866467"/>
                          </a:xfrm>
                          <a:custGeom>
                            <a:avLst/>
                            <a:gdLst/>
                            <a:ahLst/>
                            <a:cxnLst/>
                            <a:rect l="l" t="t" r="r" b="b"/>
                            <a:pathLst>
                              <a:path w="1290094" h="6858000">
                                <a:moveTo>
                                  <a:pt x="1019735" y="0"/>
                                </a:moveTo>
                                <a:lnTo>
                                  <a:pt x="1290094" y="0"/>
                                </a:lnTo>
                                <a:lnTo>
                                  <a:pt x="1290094" y="6858000"/>
                                </a:lnTo>
                                <a:lnTo>
                                  <a:pt x="0" y="6858000"/>
                                </a:lnTo>
                                <a:lnTo>
                                  <a:pt x="1019735" y="0"/>
                                </a:lnTo>
                                <a:close/>
                              </a:path>
                            </a:pathLst>
                          </a:custGeom>
                          <a:solidFill>
                            <a:srgbClr val="2E83C3">
                              <a:alpha val="70000"/>
                            </a:srgbClr>
                          </a:solidFill>
                          <a:ln w="12700" cap="rnd" cmpd="sng" algn="ctr">
                            <a:noFill/>
                            <a:prstDash val="solid"/>
                          </a:ln>
                          <a:effectLst/>
                        </wps:spPr>
                        <wps:bodyPr/>
                      </wps:wsp>
                      <wps:wsp>
                        <wps:cNvPr id="100" name="Rectangle 29"/>
                        <wps:cNvSpPr/>
                        <wps:spPr>
                          <a:xfrm>
                            <a:off x="10938999" y="0"/>
                            <a:ext cx="1249825" cy="6866467"/>
                          </a:xfrm>
                          <a:custGeom>
                            <a:avLst/>
                            <a:gdLst/>
                            <a:ahLst/>
                            <a:cxnLst/>
                            <a:rect l="l" t="t" r="r" b="b"/>
                            <a:pathLst>
                              <a:path w="1249825" h="6858000">
                                <a:moveTo>
                                  <a:pt x="0" y="0"/>
                                </a:moveTo>
                                <a:lnTo>
                                  <a:pt x="1249825" y="0"/>
                                </a:lnTo>
                                <a:lnTo>
                                  <a:pt x="1249825" y="6858000"/>
                                </a:lnTo>
                                <a:lnTo>
                                  <a:pt x="1109382" y="6858000"/>
                                </a:lnTo>
                                <a:lnTo>
                                  <a:pt x="0" y="0"/>
                                </a:lnTo>
                                <a:close/>
                              </a:path>
                            </a:pathLst>
                          </a:custGeom>
                          <a:solidFill>
                            <a:srgbClr val="2E83C3">
                              <a:lumMod val="75000"/>
                              <a:alpha val="80000"/>
                            </a:srgbClr>
                          </a:solidFill>
                          <a:ln w="12700" cap="rnd" cmpd="sng" algn="ctr">
                            <a:noFill/>
                            <a:prstDash val="solid"/>
                          </a:ln>
                          <a:effectLst/>
                        </wps:spPr>
                        <wps:bodyPr/>
                      </wps:wsp>
                      <wps:wsp>
                        <wps:cNvPr id="101" name="Isosceles Triangle 101"/>
                        <wps:cNvSpPr/>
                        <wps:spPr>
                          <a:xfrm>
                            <a:off x="10371666" y="3598334"/>
                            <a:ext cx="1817159" cy="3268133"/>
                          </a:xfrm>
                          <a:prstGeom prst="triangle">
                            <a:avLst>
                              <a:gd name="adj" fmla="val 100000"/>
                            </a:avLst>
                          </a:prstGeom>
                          <a:solidFill>
                            <a:srgbClr val="5FCBEF">
                              <a:lumMod val="75000"/>
                              <a:alpha val="66000"/>
                            </a:srgbClr>
                          </a:solidFill>
                          <a:ln w="12700" cap="rnd" cmpd="sng" algn="ctr">
                            <a:noFill/>
                            <a:prstDash val="solid"/>
                          </a:ln>
                          <a:effectLst/>
                        </wps:spPr>
                        <wps:bodyPr/>
                      </wps:wsp>
                      <wps:wsp>
                        <wps:cNvPr id="102" name="Isosceles Triangle 102"/>
                        <wps:cNvSpPr/>
                        <wps:spPr>
                          <a:xfrm>
                            <a:off x="0" y="4021667"/>
                            <a:ext cx="448733" cy="2844800"/>
                          </a:xfrm>
                          <a:prstGeom prst="triangle">
                            <a:avLst>
                              <a:gd name="adj" fmla="val 0"/>
                            </a:avLst>
                          </a:prstGeom>
                          <a:solidFill>
                            <a:srgbClr val="5FCBEF">
                              <a:alpha val="70000"/>
                            </a:srgbClr>
                          </a:solidFill>
                          <a:ln w="12700" cap="rnd" cmpd="sng" algn="ctr">
                            <a:no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rto="http://schemas.microsoft.com/office/word/2006/arto">
            <w:pict>
              <v:group w14:anchorId="0DE17E63" id="Group 43" o:spid="_x0000_s1026" style="position:absolute;margin-left:535.3pt;margin-top:-51.05pt;width:586.5pt;height:841.6pt;z-index:251664384;mso-position-horizontal:right;mso-position-horizontal-relative:page;mso-width-relative:margin;mso-height-relative:margin" coordsize="121920,68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">
                <v:line id="Straight Connector 93" o:spid="_x0000_s1027" style="position:absolute;visibility:visible;mso-wrap-style:square" from="93710,84" to="105902,68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CAE8QAAADbAAAADwAAAGRycy9kb3ducmV2LnhtbESPQWsCMRSE74X+h/AK3mq2CmK3RikF&#10;Ra0XV4vXx+Z1s3TzsiZx3f77piB4HGbmG2a26G0jOvKhdqzgZZiBIC6drrlScDwsn6cgQkTW2Dgm&#10;Bb8UYDF/fJhhrt2V99QVsRIJwiFHBSbGNpcylIYshqFriZP37bzFmKSvpPZ4TXDbyFGWTaTFmtOC&#10;wZY+DJU/xcUqiJ/72ptucz5+HZZh18vTdqVPSg2e+vc3EJH6eA/f2mut4HUM/1/SD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IATxAAAANsAAAAPAAAAAAAAAAAA&#10;AAAAAKECAABkcnMvZG93bnJldi54bWxQSwUGAAAAAAQABAD5AAAAkgMAAAAA&#10;" strokecolor="#5fcbef">
                  <v:stroke opacity="46003f" endcap="round"/>
                </v:line>
                <v:line id="Straight Connector 94" o:spid="_x0000_s1028" style="position:absolute;flip:x;visibility:visible;mso-wrap-style:square" from="74252,36898" to="121888,68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khfcYAAADbAAAADwAAAGRycy9kb3ducmV2LnhtbESP3WoCMRSE7wt9h3AKvSmabS2iq1Hq&#10;QqEgFPxB8O6wOW4Wk5PtJtXVp28KgpfDzHzDTOeds+JEbag9K3jtZyCIS69rrhRsN5+9EYgQkTVa&#10;z6TgQgHms8eHKeban3lFp3WsRIJwyFGBibHJpQylIYeh7xvi5B186zAm2VZSt3hOcGflW5YNpcOa&#10;04LBhgpD5XH96xSsqkWw34VdmuNgLxfjl+G12P0o9fzUfUxAROriPXxrf2kF43f4/5J+gJ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JIX3GAAAA2wAAAA8AAAAAAAAA&#10;AAAAAAAAoQIAAGRycy9kb3ducmV2LnhtbFBLBQYAAAAABAAEAPkAAACUAwAAAAA=&#10;" strokecolor="#5fcbef">
                  <v:stroke opacity="46003f" endcap="round"/>
                </v:line>
                <v:shape id="Rectangle 23" o:spid="_x0000_s1029" style="position:absolute;left:91814;width:30074;height:68664;visibility:visible;mso-wrap-style:square;v-text-anchor:top" coordsize="3007349,6866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wc1L4A&#10;AADbAAAADwAAAGRycy9kb3ducmV2LnhtbESPwQrCMBBE74L/EFbwpqmKotUoIgherSJ4W5q1LTab&#10;kkStf28EweMwM2+Y1aY1tXiS85VlBaNhAoI4t7riQsH5tB/MQfiArLG2TAre5GGz7nZWmGr74iM9&#10;s1CICGGfooIyhCaV0uclGfRD2xBH72adwRClK6R2+IpwU8txksykwYrjQokN7UrK79nDKNgl28nx&#10;5C84ey/8KJu667hur0r1e+12CSJQG/7hX/ugFSym8P0Sf4B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A8HNS+AAAA2wAAAA8AAAAAAAAAAAAAAAAAmAIAAGRycy9kb3ducmV2&#10;LnhtbFBLBQYAAAAABAAEAPUAAACDAwAAAAA=&#10;" path="m2045532,r961817,l3007349,6866467,,6866467,2045532,xe" fillcolor="#5fcbef" stroked="f" strokeweight="1pt">
                  <v:fill opacity="23644f"/>
                  <v:stroke endcap="round"/>
                  <v:path arrowok="t"/>
                </v:shape>
                <v:shape id="Rectangle 25" o:spid="_x0000_s1030" style="position:absolute;left:96034;width:25886;height:68664;visibility:visible;mso-wrap-style:square;v-text-anchor:top" coordsize="2573311,6866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3JRsIA&#10;AADbAAAADwAAAGRycy9kb3ducmV2LnhtbESPQWvCQBSE7wX/w/IK3uqmBUWjqxShRU8S9eLtkX3N&#10;BrNvQ/bVxH/vCoUeh5n5hlltBt+oG3WxDmzgfZKBIi6DrbkycD59vc1BRUG22AQmA3eKsFmPXlaY&#10;29BzQbejVCpBOOZowIm0udaxdOQxTkJLnLyf0HmUJLtK2w77BPeN/siymfZYc1pw2NLWUXk9/noD&#10;17vzB9scLiT772kh8/5UlL0x49fhcwlKaJD/8F97Zw0sZvD8kn6AX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7clGwgAAANsAAAAPAAAAAAAAAAAAAAAAAJgCAABkcnMvZG93&#10;bnJldi54bWxQSwUGAAAAAAQABAD1AAAAhwMAAAAA&#10;" path="m,l2573311,r,6866467l1202336,6866467,,xe" fillcolor="#5fcbef" stroked="f" strokeweight="1pt">
                  <v:fill opacity="13107f"/>
                  <v:stroke endcap="round"/>
                  <v:path arrowok="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7" o:spid="_x0000_s1031" type="#_x0000_t5" style="position:absolute;left:89323;top:30564;width:32597;height:38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tvMMQA&#10;AADbAAAADwAAAGRycy9kb3ducmV2LnhtbESPQWvCQBSE74L/YXlCb2bTFpomzSql0GLwZKqIt0f2&#10;NQnNvg3ZVZN/7xYKHoeZ+YbJ16PpxIUG11pW8BjFIIgrq1uuFey/P5evIJxH1thZJgUTOViv5rMc&#10;M22vvKNL6WsRIOwyVNB432dSuqohgy6yPXHwfuxg0Ac51FIPeA1w08mnOH6RBlsOCw329NFQ9Vue&#10;jYLzjooJT/Vx+1wkX2kZT+6wmZR6WIzvbyA8jf4e/m9vtII0gb8v4Qf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LbzDEAAAA2wAAAA8AAAAAAAAAAAAAAAAAmAIAAGRycy9k&#10;b3ducmV2LnhtbFBLBQYAAAAABAAEAPUAAACJAwAAAAA=&#10;" adj="21600" fillcolor="#17b0e4" stroked="f" strokeweight="1pt">
                  <v:fill opacity="43176f"/>
                  <v:stroke endcap="round"/>
                </v:shape>
                <v:shape id="Rectangle 27" o:spid="_x0000_s1032" style="position:absolute;left:93345;width:28543;height:68664;visibility:visible;mso-wrap-style:square;v-text-anchor:top" coordsize="2858013,6866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8wMAA&#10;AADbAAAADwAAAGRycy9kb3ducmV2LnhtbERPz2vCMBS+C/sfwht403QeinZG6TZk6s1aGLs9mmdb&#10;1ryUJKv1vzcHwePH93u9HU0nBnK+tazgbZ6AIK6sbrlWUJ53syUIH5A1dpZJwY08bDcvkzVm2l75&#10;REMRahFD2GeooAmhz6T0VUMG/dz2xJG7WGcwROhqqR1eY7jp5CJJUmmw5djQYE+fDVV/xb9RQOlh&#10;4J+Lw9+vj+9juiyL3OWFUtPXMX8HEWgMT/HDvdcKVnFs/BJ/gNz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8wMAAAADbAAAADwAAAAAAAAAAAAAAAACYAgAAZHJzL2Rvd25y&#10;ZXYueG1sUEsFBgAAAAAEAAQA9QAAAIUDAAAAAA==&#10;" path="m,l2858013,r,6866467l2473942,6866467,,xe" fillcolor="#17b0e4" stroked="f" strokeweight="1pt">
                  <v:fill opacity="32896f"/>
                  <v:stroke endcap="round"/>
                  <v:path arrowok="t"/>
                </v:shape>
                <v:shape id="Rectangle 28" o:spid="_x0000_s1033" style="position:absolute;left:108987;width:12901;height:68664;visibility:visible;mso-wrap-style:square;v-text-anchor:top" coordsize="1290094,685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J25sQA&#10;AADbAAAADwAAAGRycy9kb3ducmV2LnhtbESPQYvCMBSE74L/ITzBi2i6HhatRtFFwYIsqHvw+Gie&#10;bbV5KU1q67/fCAt7HGbmG2a57kwpnlS7wrKCj0kEgji1uuBMwc9lP56BcB5ZY2mZFLzIwXrV7y0x&#10;1rblEz3PPhMBwi5GBbn3VSylS3My6Ca2Ig7ezdYGfZB1JnWNbYCbUk6j6FMaLDgs5FjRV07p49wY&#10;BQ95iUbb75NMku52Pbr7aOeaRqnhoNssQHjq/H/4r33QCuZzeH8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SdubEAAAA2wAAAA8AAAAAAAAAAAAAAAAAmAIAAGRycy9k&#10;b3ducmV2LnhtbFBLBQYAAAAABAAEAPUAAACJAwAAAAA=&#10;" path="m1019735,r270359,l1290094,6858000,,6858000,1019735,xe" fillcolor="#2e83c3" stroked="f" strokeweight="1pt">
                  <v:fill opacity="46003f"/>
                  <v:stroke endcap="round"/>
                  <v:path arrowok="t"/>
                </v:shape>
                <v:shape id="Rectangle 29" o:spid="_x0000_s1034" style="position:absolute;left:109389;width:12499;height:68664;visibility:visible;mso-wrap-style:square;v-text-anchor:top" coordsize="1249825,685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739cQA&#10;AADcAAAADwAAAGRycy9kb3ducmV2LnhtbESPQWvCQBCF74X+h2UEb3VjC6VEVxFDoR5NWoq3ITsm&#10;wexs2N3G+O+dg9DbDO/Ne9+st5Pr1Ughdp4NLBcZKOLa244bA9/V58sHqJiQLfaeycCNImw3z09r&#10;zK2/8pHGMjVKQjjmaKBNaci1jnVLDuPCD8SinX1wmGQNjbYBrxLuev2aZe/aYcfS0OJA+5bqS/nn&#10;DBTV6VKVb8uf4hD4cN6N+Fsc0Zj5bNqtQCWa0r/5cf1lBT8TfHlGJt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u9/XEAAAA3AAAAA8AAAAAAAAAAAAAAAAAmAIAAGRycy9k&#10;b3ducmV2LnhtbFBLBQYAAAAABAAEAPUAAACJAwAAAAA=&#10;" path="m,l1249825,r,6858000l1109382,6858000,,xe" fillcolor="#236292" stroked="f" strokeweight="1pt">
                  <v:fill opacity="52428f"/>
                  <v:stroke endcap="round"/>
                  <v:path arrowok="t"/>
                </v:shape>
                <v:shape id="Isosceles Triangle 101" o:spid="_x0000_s1035" type="#_x0000_t5" style="position:absolute;left:103716;top:35983;width:18172;height:32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0/icMA&#10;AADcAAAADwAAAGRycy9kb3ducmV2LnhtbERPTWvCQBC9F/wPywi9Nbux0NrUNYjQongytYi3ITtN&#10;gtnZkF01+fddodDbPN7nLPLBtuJKvW8ca0gTBYK4dKbhSsPh6+NpDsIHZIOtY9Iwkod8OXlYYGbc&#10;jfd0LUIlYgj7DDXUIXSZlL6syaJPXEccuR/XWwwR9pU0Pd5iuG3lTKkXabHh2FBjR+uaynNxsRou&#10;e9qOeKqOu+ft6+dboUb/vRm1fpwOq3cQgYbwL/5zb0ycr1K4PxMv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0/icMAAADcAAAADwAAAAAAAAAAAAAAAACYAgAAZHJzL2Rv&#10;d25yZXYueG1sUEsFBgAAAAAEAAQA9QAAAIgDAAAAAA==&#10;" adj="21600" fillcolor="#17b0e4" stroked="f" strokeweight="1pt">
                  <v:fill opacity="43176f"/>
                  <v:stroke endcap="round"/>
                </v:shape>
                <v:shape id="Isosceles Triangle 102" o:spid="_x0000_s1036" type="#_x0000_t5" style="position:absolute;top:40216;width:4487;height:28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wZeMAA&#10;AADcAAAADwAAAGRycy9kb3ducmV2LnhtbERPTYvCMBC9L+x/CCN4W1N7KEs1LSIuu6eCXcHr2Ixt&#10;sZmUJGr990ZY2Ns83uesy8kM4kbO95YVLBcJCOLG6p5bBYffr49PED4gaxwsk4IHeSiL97c15tre&#10;eU+3OrQihrDPUUEXwphL6ZuODPqFHYkjd7bOYIjQtVI7vMdwM8g0STJpsOfY0OFI246aS301CrQ/&#10;Zt58VykeeFeF68Mds+mk1Hw2bVYgAk3hX/zn/tFxfpLC65l4gSy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wZeMAAAADcAAAADwAAAAAAAAAAAAAAAACYAgAAZHJzL2Rvd25y&#10;ZXYueG1sUEsFBgAAAAAEAAQA9QAAAIUDAAAAAA==&#10;" adj="0" fillcolor="#5fcbef" stroked="f" strokeweight="1pt">
                  <v:fill opacity="46003f"/>
                  <v:stroke endcap="round"/>
                </v:shape>
                <w10:wrap anchorx="page"/>
              </v:group>
            </w:pict>
          </mc:Fallback>
        </mc:AlternateContent>
      </w:r>
      <w:r w:rsidRPr="003F349E">
        <w:rPr>
          <w:rFonts w:asciiTheme="minorHAnsi" w:hAnsiTheme="minorHAnsi" w:cstheme="minorHAnsi"/>
          <w:szCs w:val="22"/>
        </w:rPr>
        <w:t xml:space="preserve"> </w:t>
      </w:r>
      <w:r w:rsidR="004835D8" w:rsidRPr="003F349E">
        <w:rPr>
          <w:rFonts w:asciiTheme="minorHAnsi" w:hAnsiTheme="minorHAnsi" w:cstheme="minorHAnsi"/>
          <w:noProof/>
          <w:szCs w:val="22"/>
        </w:rPr>
        <w:drawing>
          <wp:inline distT="0" distB="0" distL="0" distR="0" wp14:anchorId="55AB20A5" wp14:editId="211047DD">
            <wp:extent cx="788219" cy="787400"/>
            <wp:effectExtent l="0" t="0" r="0" b="0"/>
            <wp:docPr id="5" name="Picture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B21048DF-CD38-4FFE-B740-E4CDF01532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B21048DF-CD38-4FFE-B740-E4CDF015321C}"/>
                        </a:ext>
                      </a:extLst>
                    </pic:cNvPr>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1640" cy="790817"/>
                    </a:xfrm>
                    <a:prstGeom prst="rect">
                      <a:avLst/>
                    </a:prstGeom>
                    <a:noFill/>
                  </pic:spPr>
                </pic:pic>
              </a:graphicData>
            </a:graphic>
          </wp:inline>
        </w:drawing>
      </w:r>
    </w:p>
    <w:p w14:paraId="4D9F3ACA" w14:textId="77777777" w:rsidR="00684ADF" w:rsidRPr="003F349E" w:rsidRDefault="00684ADF" w:rsidP="002E29BE">
      <w:pPr>
        <w:spacing w:after="120" w:line="280" w:lineRule="atLeast"/>
        <w:jc w:val="left"/>
        <w:rPr>
          <w:rFonts w:asciiTheme="minorHAnsi" w:hAnsiTheme="minorHAnsi" w:cstheme="minorHAnsi"/>
          <w:szCs w:val="22"/>
        </w:rPr>
      </w:pPr>
    </w:p>
    <w:p w14:paraId="709F4467" w14:textId="77777777" w:rsidR="00684ADF" w:rsidRPr="003F349E" w:rsidRDefault="00684ADF" w:rsidP="002E29BE">
      <w:pPr>
        <w:spacing w:after="120" w:line="280" w:lineRule="atLeast"/>
        <w:jc w:val="left"/>
        <w:rPr>
          <w:rFonts w:asciiTheme="minorHAnsi" w:hAnsiTheme="minorHAnsi" w:cstheme="minorHAnsi"/>
          <w:szCs w:val="22"/>
        </w:rPr>
      </w:pPr>
    </w:p>
    <w:p w14:paraId="29100846" w14:textId="77777777" w:rsidR="00FF4942" w:rsidRPr="003F349E" w:rsidRDefault="00FF4942" w:rsidP="002E29BE">
      <w:pPr>
        <w:spacing w:after="120" w:line="280" w:lineRule="atLeast"/>
        <w:jc w:val="left"/>
        <w:rPr>
          <w:rFonts w:asciiTheme="minorHAnsi" w:hAnsiTheme="minorHAnsi" w:cstheme="minorHAnsi"/>
          <w:szCs w:val="22"/>
        </w:rPr>
      </w:pPr>
    </w:p>
    <w:p w14:paraId="671A2BC9" w14:textId="77777777" w:rsidR="00FF4942" w:rsidRPr="003F349E" w:rsidRDefault="00FF4942" w:rsidP="002E29BE">
      <w:pPr>
        <w:spacing w:after="120" w:line="280" w:lineRule="atLeast"/>
        <w:jc w:val="left"/>
        <w:rPr>
          <w:rFonts w:asciiTheme="minorHAnsi" w:hAnsiTheme="minorHAnsi" w:cstheme="minorHAnsi"/>
          <w:szCs w:val="22"/>
        </w:rPr>
      </w:pPr>
    </w:p>
    <w:p w14:paraId="720EAD5C" w14:textId="77777777" w:rsidR="00684ADF" w:rsidRPr="003F349E" w:rsidRDefault="00684ADF" w:rsidP="002E29BE">
      <w:pPr>
        <w:spacing w:after="120" w:line="280" w:lineRule="atLeast"/>
        <w:jc w:val="left"/>
        <w:rPr>
          <w:rFonts w:asciiTheme="minorHAnsi" w:hAnsiTheme="minorHAnsi" w:cstheme="minorHAnsi"/>
          <w:szCs w:val="22"/>
        </w:rPr>
      </w:pPr>
    </w:p>
    <w:p w14:paraId="381D9F7A" w14:textId="77777777" w:rsidR="00FF4942" w:rsidRPr="003F349E" w:rsidRDefault="00FF4942" w:rsidP="00FF4942">
      <w:pPr>
        <w:pStyle w:val="TOCHeading"/>
        <w:spacing w:after="120"/>
        <w:ind w:left="-284"/>
        <w:rPr>
          <w:rFonts w:asciiTheme="minorHAnsi" w:hAnsiTheme="minorHAnsi" w:cstheme="minorHAnsi"/>
          <w:sz w:val="40"/>
          <w:lang w:val="el-GR"/>
        </w:rPr>
      </w:pPr>
      <w:r w:rsidRPr="003F349E">
        <w:rPr>
          <w:rFonts w:asciiTheme="minorHAnsi" w:hAnsiTheme="minorHAnsi" w:cstheme="minorHAnsi"/>
          <w:sz w:val="40"/>
          <w:lang w:val="el-GR"/>
        </w:rPr>
        <w:t>1</w:t>
      </w:r>
      <w:r w:rsidRPr="003F349E">
        <w:rPr>
          <w:rFonts w:asciiTheme="minorHAnsi" w:hAnsiTheme="minorHAnsi" w:cstheme="minorHAnsi"/>
          <w:sz w:val="40"/>
          <w:vertAlign w:val="superscript"/>
          <w:lang w:val="el-GR"/>
        </w:rPr>
        <w:t>η</w:t>
      </w:r>
      <w:r w:rsidR="00A54C79" w:rsidRPr="003F349E">
        <w:rPr>
          <w:rFonts w:asciiTheme="minorHAnsi" w:hAnsiTheme="minorHAnsi" w:cstheme="minorHAnsi"/>
          <w:sz w:val="40"/>
          <w:lang w:val="el-GR"/>
        </w:rPr>
        <w:t xml:space="preserve"> Συνεδρίαση της Ε</w:t>
      </w:r>
      <w:r w:rsidRPr="003F349E">
        <w:rPr>
          <w:rFonts w:asciiTheme="minorHAnsi" w:hAnsiTheme="minorHAnsi" w:cstheme="minorHAnsi"/>
          <w:sz w:val="40"/>
          <w:lang w:val="el-GR"/>
        </w:rPr>
        <w:t>πιτροπή</w:t>
      </w:r>
      <w:r w:rsidR="00A54C79" w:rsidRPr="003F349E">
        <w:rPr>
          <w:rFonts w:asciiTheme="minorHAnsi" w:hAnsiTheme="minorHAnsi" w:cstheme="minorHAnsi"/>
          <w:sz w:val="40"/>
          <w:lang w:val="el-GR"/>
        </w:rPr>
        <w:t>ς</w:t>
      </w:r>
      <w:r w:rsidRPr="003F349E">
        <w:rPr>
          <w:rFonts w:asciiTheme="minorHAnsi" w:hAnsiTheme="minorHAnsi" w:cstheme="minorHAnsi"/>
          <w:sz w:val="40"/>
          <w:lang w:val="el-GR"/>
        </w:rPr>
        <w:t xml:space="preserve"> Παρακολούθησης </w:t>
      </w:r>
    </w:p>
    <w:p w14:paraId="6F820FDE" w14:textId="77777777" w:rsidR="00F77B63" w:rsidRPr="003F349E" w:rsidRDefault="00F77B63" w:rsidP="00F77B63">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 xml:space="preserve">Προγραμμάτων Ταμείων Μετανάστευσης και Εσωτερικών Υποθέσεων (ΤΑΜΕΥ) της Προγραμματικής Περιόδου 2021-2027 </w:t>
      </w:r>
    </w:p>
    <w:p w14:paraId="6BA7B3A7" w14:textId="77777777" w:rsidR="00F77B63" w:rsidRPr="003F349E" w:rsidRDefault="00F77B63" w:rsidP="00F77B63">
      <w:pPr>
        <w:pStyle w:val="NormalWeb"/>
        <w:spacing w:before="0" w:beforeAutospacing="0" w:after="0" w:afterAutospacing="0"/>
        <w:ind w:left="-284" w:right="709"/>
        <w:textAlignment w:val="baseline"/>
        <w:rPr>
          <w:rFonts w:asciiTheme="minorHAnsi" w:hAnsiTheme="minorHAnsi" w:cstheme="minorHAnsi"/>
          <w:color w:val="002060"/>
          <w:kern w:val="24"/>
          <w:szCs w:val="28"/>
        </w:rPr>
      </w:pPr>
    </w:p>
    <w:p w14:paraId="1BA3FF30" w14:textId="77777777" w:rsidR="00F77B63" w:rsidRPr="003F349E" w:rsidRDefault="00F77B63" w:rsidP="00F77B63">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 xml:space="preserve">Ταμείου Ασύλου, Μετανάστευσης και Ένταξης (ΤΑΜΕ/AMIF) και </w:t>
      </w:r>
    </w:p>
    <w:p w14:paraId="7D818F1A" w14:textId="77777777" w:rsidR="00F77B63" w:rsidRPr="003F349E" w:rsidRDefault="00F77B63" w:rsidP="00F77B63">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&amp;</w:t>
      </w:r>
    </w:p>
    <w:p w14:paraId="59665403" w14:textId="77777777" w:rsidR="000B48C7" w:rsidRDefault="00F77B63" w:rsidP="00F77B63">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 xml:space="preserve">Μέσου Χρηματοδοτικής Στήριξης για τη Διαχείριση των Συνόρων </w:t>
      </w:r>
    </w:p>
    <w:p w14:paraId="4BB2B6F9" w14:textId="77777777" w:rsidR="00596FDC" w:rsidRDefault="00F77B63" w:rsidP="00F77B63">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 xml:space="preserve">και την Πολιτική Θεωρήσεων ως μέρος του Ταμείου για την </w:t>
      </w:r>
    </w:p>
    <w:p w14:paraId="6E5BE143" w14:textId="1D638617" w:rsidR="00F77B63" w:rsidRPr="003F349E" w:rsidRDefault="00F77B63" w:rsidP="00F77B63">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Ολοκληρωμένη Δι</w:t>
      </w:r>
      <w:r w:rsidR="006F4A84" w:rsidRPr="003F349E">
        <w:rPr>
          <w:rFonts w:asciiTheme="minorHAnsi" w:hAnsiTheme="minorHAnsi" w:cstheme="minorHAnsi"/>
          <w:color w:val="002060"/>
          <w:kern w:val="24"/>
          <w:szCs w:val="28"/>
        </w:rPr>
        <w:t>αχείριση των Συνόρων (ΜΔΣΘ/BMVI</w:t>
      </w:r>
      <w:r w:rsidRPr="003F349E">
        <w:rPr>
          <w:rFonts w:asciiTheme="minorHAnsi" w:hAnsiTheme="minorHAnsi" w:cstheme="minorHAnsi"/>
          <w:color w:val="002060"/>
          <w:kern w:val="24"/>
          <w:szCs w:val="28"/>
        </w:rPr>
        <w:t>)</w:t>
      </w:r>
    </w:p>
    <w:p w14:paraId="6DDD6E06" w14:textId="77777777" w:rsidR="00684ADF" w:rsidRPr="003F349E" w:rsidRDefault="00684ADF" w:rsidP="00FF4942">
      <w:pPr>
        <w:spacing w:after="120" w:line="280" w:lineRule="atLeast"/>
        <w:ind w:left="-284"/>
        <w:jc w:val="left"/>
        <w:rPr>
          <w:rFonts w:asciiTheme="minorHAnsi" w:hAnsiTheme="minorHAnsi" w:cstheme="minorHAnsi"/>
          <w:szCs w:val="22"/>
        </w:rPr>
      </w:pPr>
    </w:p>
    <w:p w14:paraId="62D2E06D" w14:textId="77777777" w:rsidR="00684ADF" w:rsidRPr="003F349E" w:rsidRDefault="00684ADF" w:rsidP="00FF4942">
      <w:pPr>
        <w:spacing w:after="120" w:line="280" w:lineRule="atLeast"/>
        <w:ind w:left="-284"/>
        <w:jc w:val="left"/>
        <w:rPr>
          <w:rFonts w:asciiTheme="minorHAnsi" w:hAnsiTheme="minorHAnsi" w:cstheme="minorHAnsi"/>
          <w:b/>
          <w:szCs w:val="22"/>
        </w:rPr>
      </w:pPr>
    </w:p>
    <w:p w14:paraId="4EF8A65D" w14:textId="77777777" w:rsidR="00FF4942" w:rsidRPr="003F349E" w:rsidRDefault="00103930" w:rsidP="00FF4942">
      <w:pPr>
        <w:pStyle w:val="TOCHeading"/>
        <w:ind w:left="-284" w:right="-567"/>
        <w:rPr>
          <w:rFonts w:asciiTheme="minorHAnsi" w:hAnsiTheme="minorHAnsi" w:cstheme="minorHAnsi"/>
          <w:sz w:val="40"/>
          <w:lang w:val="el-GR"/>
        </w:rPr>
      </w:pPr>
      <w:r w:rsidRPr="003F349E">
        <w:rPr>
          <w:rFonts w:asciiTheme="minorHAnsi" w:hAnsiTheme="minorHAnsi" w:cstheme="minorHAnsi"/>
          <w:sz w:val="40"/>
          <w:lang w:val="el-GR"/>
        </w:rPr>
        <w:t xml:space="preserve">Μεθοδολογία Αξιολόγησης </w:t>
      </w:r>
    </w:p>
    <w:p w14:paraId="341325C9" w14:textId="77777777" w:rsidR="00A322E6" w:rsidRPr="003F349E" w:rsidRDefault="00103930" w:rsidP="00FF4942">
      <w:pPr>
        <w:pStyle w:val="TOCHeading"/>
        <w:spacing w:before="0" w:after="120"/>
        <w:ind w:left="-284" w:right="-567"/>
        <w:rPr>
          <w:rFonts w:asciiTheme="minorHAnsi" w:hAnsiTheme="minorHAnsi" w:cstheme="minorHAnsi"/>
          <w:sz w:val="40"/>
          <w:lang w:val="el-GR"/>
        </w:rPr>
      </w:pPr>
      <w:r w:rsidRPr="003F349E">
        <w:rPr>
          <w:rFonts w:asciiTheme="minorHAnsi" w:hAnsiTheme="minorHAnsi" w:cstheme="minorHAnsi"/>
          <w:sz w:val="40"/>
          <w:lang w:val="el-GR"/>
        </w:rPr>
        <w:t xml:space="preserve">&amp; </w:t>
      </w:r>
      <w:r w:rsidR="00681A3F" w:rsidRPr="003F349E">
        <w:rPr>
          <w:rFonts w:asciiTheme="minorHAnsi" w:hAnsiTheme="minorHAnsi" w:cstheme="minorHAnsi"/>
          <w:sz w:val="40"/>
          <w:lang w:val="el-GR"/>
        </w:rPr>
        <w:t>Κριτήρια Επιλογής Πράξεων</w:t>
      </w:r>
      <w:r w:rsidR="000A3677" w:rsidRPr="003F349E">
        <w:rPr>
          <w:rFonts w:asciiTheme="minorHAnsi" w:hAnsiTheme="minorHAnsi" w:cstheme="minorHAnsi"/>
          <w:sz w:val="40"/>
          <w:lang w:val="el-GR"/>
        </w:rPr>
        <w:t xml:space="preserve"> </w:t>
      </w:r>
      <w:r w:rsidR="00A322E6" w:rsidRPr="003F349E">
        <w:rPr>
          <w:rFonts w:asciiTheme="minorHAnsi" w:hAnsiTheme="minorHAnsi" w:cstheme="minorHAnsi"/>
          <w:sz w:val="40"/>
          <w:lang w:val="el-GR"/>
        </w:rPr>
        <w:t xml:space="preserve"> </w:t>
      </w:r>
    </w:p>
    <w:p w14:paraId="0014DFBA" w14:textId="77777777" w:rsidR="009778B5" w:rsidRDefault="005437A9" w:rsidP="00FF4942">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που</w:t>
      </w:r>
      <w:r w:rsidR="00A322E6" w:rsidRPr="003F349E">
        <w:rPr>
          <w:rFonts w:asciiTheme="minorHAnsi" w:hAnsiTheme="minorHAnsi" w:cstheme="minorHAnsi"/>
          <w:color w:val="002060"/>
          <w:kern w:val="24"/>
          <w:szCs w:val="28"/>
        </w:rPr>
        <w:t xml:space="preserve"> </w:t>
      </w:r>
      <w:r w:rsidRPr="003F349E">
        <w:rPr>
          <w:rFonts w:asciiTheme="minorHAnsi" w:hAnsiTheme="minorHAnsi" w:cstheme="minorHAnsi"/>
          <w:color w:val="002060"/>
          <w:kern w:val="24"/>
          <w:szCs w:val="28"/>
        </w:rPr>
        <w:t xml:space="preserve">συγχρηματοδοτούνται από τα Προγράμματα </w:t>
      </w:r>
    </w:p>
    <w:p w14:paraId="5D9D6E5A" w14:textId="05A0ACE1" w:rsidR="00684ADF" w:rsidRPr="003F349E" w:rsidRDefault="005437A9" w:rsidP="00FF4942">
      <w:pPr>
        <w:pStyle w:val="NormalWeb"/>
        <w:spacing w:before="0" w:beforeAutospacing="0" w:after="0" w:afterAutospacing="0"/>
        <w:ind w:left="-284" w:right="709"/>
        <w:textAlignment w:val="baseline"/>
        <w:rPr>
          <w:rFonts w:asciiTheme="minorHAnsi" w:hAnsiTheme="minorHAnsi" w:cstheme="minorHAnsi"/>
          <w:color w:val="002060"/>
          <w:kern w:val="24"/>
          <w:szCs w:val="28"/>
        </w:rPr>
      </w:pPr>
      <w:r w:rsidRPr="003F349E">
        <w:rPr>
          <w:rFonts w:asciiTheme="minorHAnsi" w:hAnsiTheme="minorHAnsi" w:cstheme="minorHAnsi"/>
          <w:color w:val="002060"/>
          <w:kern w:val="24"/>
          <w:szCs w:val="28"/>
        </w:rPr>
        <w:t xml:space="preserve">που υποστηρίζονται από </w:t>
      </w:r>
      <w:r w:rsidR="00FF4942" w:rsidRPr="003F349E">
        <w:rPr>
          <w:rFonts w:asciiTheme="minorHAnsi" w:hAnsiTheme="minorHAnsi" w:cstheme="minorHAnsi"/>
          <w:color w:val="002060"/>
          <w:kern w:val="24"/>
          <w:szCs w:val="28"/>
        </w:rPr>
        <w:t xml:space="preserve">τα </w:t>
      </w:r>
      <w:r w:rsidR="00A322E6" w:rsidRPr="003F349E">
        <w:rPr>
          <w:rFonts w:asciiTheme="minorHAnsi" w:hAnsiTheme="minorHAnsi" w:cstheme="minorHAnsi"/>
          <w:color w:val="002060"/>
          <w:kern w:val="24"/>
          <w:szCs w:val="28"/>
        </w:rPr>
        <w:t>Τ</w:t>
      </w:r>
      <w:r w:rsidR="00FF4942" w:rsidRPr="003F349E">
        <w:rPr>
          <w:rFonts w:asciiTheme="minorHAnsi" w:hAnsiTheme="minorHAnsi" w:cstheme="minorHAnsi"/>
          <w:color w:val="002060"/>
          <w:kern w:val="24"/>
          <w:szCs w:val="28"/>
        </w:rPr>
        <w:t>ΑΜΕ</w:t>
      </w:r>
      <w:r w:rsidR="00A322E6" w:rsidRPr="003F349E">
        <w:rPr>
          <w:rFonts w:asciiTheme="minorHAnsi" w:hAnsiTheme="minorHAnsi" w:cstheme="minorHAnsi"/>
          <w:color w:val="002060"/>
          <w:kern w:val="24"/>
          <w:szCs w:val="28"/>
        </w:rPr>
        <w:t xml:space="preserve"> </w:t>
      </w:r>
      <w:r w:rsidR="00FF4942" w:rsidRPr="003F349E">
        <w:rPr>
          <w:rFonts w:asciiTheme="minorHAnsi" w:hAnsiTheme="minorHAnsi" w:cstheme="minorHAnsi"/>
          <w:color w:val="002060"/>
          <w:kern w:val="24"/>
          <w:szCs w:val="28"/>
        </w:rPr>
        <w:t xml:space="preserve"> </w:t>
      </w:r>
      <w:r w:rsidR="00A322E6" w:rsidRPr="003F349E">
        <w:rPr>
          <w:rFonts w:asciiTheme="minorHAnsi" w:hAnsiTheme="minorHAnsi" w:cstheme="minorHAnsi"/>
          <w:color w:val="002060"/>
          <w:kern w:val="24"/>
          <w:szCs w:val="28"/>
        </w:rPr>
        <w:t>&amp;</w:t>
      </w:r>
      <w:r w:rsidR="00FF4942" w:rsidRPr="003F349E">
        <w:rPr>
          <w:rFonts w:asciiTheme="minorHAnsi" w:hAnsiTheme="minorHAnsi" w:cstheme="minorHAnsi"/>
          <w:color w:val="002060"/>
          <w:kern w:val="24"/>
          <w:szCs w:val="28"/>
        </w:rPr>
        <w:t xml:space="preserve"> ΜΔΣΘ</w:t>
      </w:r>
    </w:p>
    <w:p w14:paraId="7B9F66D5" w14:textId="77777777" w:rsidR="00681A3F" w:rsidRPr="003F349E" w:rsidRDefault="00681A3F" w:rsidP="00857D5D">
      <w:pPr>
        <w:spacing w:after="120" w:line="280" w:lineRule="atLeast"/>
        <w:jc w:val="left"/>
        <w:rPr>
          <w:rFonts w:asciiTheme="minorHAnsi" w:hAnsiTheme="minorHAnsi" w:cstheme="minorHAnsi"/>
          <w:b/>
          <w:color w:val="002060"/>
          <w:szCs w:val="22"/>
        </w:rPr>
      </w:pPr>
    </w:p>
    <w:p w14:paraId="2D38E80D" w14:textId="77777777" w:rsidR="00FF4942" w:rsidRPr="003F349E" w:rsidRDefault="00FF4942" w:rsidP="00FF4942">
      <w:pPr>
        <w:spacing w:after="120" w:line="280" w:lineRule="atLeast"/>
        <w:jc w:val="left"/>
        <w:rPr>
          <w:rFonts w:asciiTheme="minorHAnsi" w:hAnsiTheme="minorHAnsi" w:cstheme="minorHAnsi"/>
          <w:b/>
          <w:color w:val="548DD4" w:themeColor="text2" w:themeTint="99"/>
          <w:szCs w:val="22"/>
        </w:rPr>
      </w:pPr>
    </w:p>
    <w:p w14:paraId="7B2AF922" w14:textId="77777777" w:rsidR="00FF4942" w:rsidRPr="003F349E" w:rsidRDefault="00FF4942" w:rsidP="00FF4942">
      <w:pPr>
        <w:spacing w:after="120" w:line="280" w:lineRule="atLeast"/>
        <w:jc w:val="left"/>
        <w:rPr>
          <w:rFonts w:asciiTheme="minorHAnsi" w:hAnsiTheme="minorHAnsi" w:cstheme="minorHAnsi"/>
          <w:b/>
          <w:color w:val="548DD4" w:themeColor="text2" w:themeTint="99"/>
          <w:szCs w:val="22"/>
        </w:rPr>
      </w:pPr>
    </w:p>
    <w:p w14:paraId="579A9DF4" w14:textId="77777777" w:rsidR="00FF4942" w:rsidRPr="003F349E" w:rsidRDefault="00FF4942" w:rsidP="00FF4942">
      <w:pPr>
        <w:spacing w:after="120" w:line="280" w:lineRule="atLeast"/>
        <w:jc w:val="left"/>
        <w:rPr>
          <w:rFonts w:asciiTheme="minorHAnsi" w:hAnsiTheme="minorHAnsi" w:cstheme="minorHAnsi"/>
          <w:b/>
          <w:color w:val="548DD4" w:themeColor="text2" w:themeTint="99"/>
          <w:szCs w:val="22"/>
        </w:rPr>
      </w:pPr>
    </w:p>
    <w:p w14:paraId="61AA7833" w14:textId="77777777" w:rsidR="00FF4942" w:rsidRPr="003F349E" w:rsidRDefault="00FF4942" w:rsidP="00FF4942">
      <w:pPr>
        <w:spacing w:after="120" w:line="280" w:lineRule="atLeast"/>
        <w:jc w:val="left"/>
        <w:rPr>
          <w:rFonts w:asciiTheme="minorHAnsi" w:hAnsiTheme="minorHAnsi" w:cstheme="minorHAnsi"/>
          <w:b/>
          <w:color w:val="548DD4" w:themeColor="text2" w:themeTint="99"/>
          <w:szCs w:val="22"/>
        </w:rPr>
      </w:pPr>
    </w:p>
    <w:p w14:paraId="63D21F35" w14:textId="77777777" w:rsidR="00FF4942" w:rsidRPr="003F349E" w:rsidRDefault="00FF4942" w:rsidP="00FF4942">
      <w:pPr>
        <w:spacing w:after="120" w:line="280" w:lineRule="atLeast"/>
        <w:jc w:val="left"/>
        <w:rPr>
          <w:rFonts w:asciiTheme="minorHAnsi" w:hAnsiTheme="minorHAnsi" w:cstheme="minorHAnsi"/>
          <w:b/>
          <w:color w:val="548DD4" w:themeColor="text2" w:themeTint="99"/>
          <w:szCs w:val="22"/>
        </w:rPr>
      </w:pPr>
    </w:p>
    <w:p w14:paraId="2AE251C7" w14:textId="77777777" w:rsidR="00FF4942" w:rsidRPr="003F349E" w:rsidRDefault="00FF4942" w:rsidP="00FF4942">
      <w:pPr>
        <w:spacing w:after="120" w:line="280" w:lineRule="atLeast"/>
        <w:jc w:val="left"/>
        <w:rPr>
          <w:rFonts w:asciiTheme="minorHAnsi" w:hAnsiTheme="minorHAnsi" w:cstheme="minorHAnsi"/>
          <w:b/>
          <w:color w:val="548DD4" w:themeColor="text2" w:themeTint="99"/>
          <w:szCs w:val="22"/>
        </w:rPr>
      </w:pPr>
    </w:p>
    <w:p w14:paraId="4768135D" w14:textId="77777777" w:rsidR="00FF4942" w:rsidRPr="003F349E" w:rsidRDefault="00FF4942" w:rsidP="00FF4942">
      <w:pPr>
        <w:spacing w:after="120" w:line="280" w:lineRule="atLeast"/>
        <w:jc w:val="left"/>
        <w:rPr>
          <w:rFonts w:asciiTheme="minorHAnsi" w:hAnsiTheme="minorHAnsi" w:cstheme="minorHAnsi"/>
          <w:b/>
          <w:color w:val="548DD4" w:themeColor="text2" w:themeTint="99"/>
          <w:szCs w:val="22"/>
        </w:rPr>
      </w:pPr>
    </w:p>
    <w:p w14:paraId="7EBBA8FA" w14:textId="77777777" w:rsidR="00FF4942" w:rsidRPr="003F349E" w:rsidRDefault="00681A3F" w:rsidP="005C5CE0">
      <w:pPr>
        <w:pStyle w:val="NormalWeb"/>
        <w:spacing w:before="0" w:beforeAutospacing="0" w:after="0" w:afterAutospacing="0"/>
        <w:ind w:left="-284" w:right="709"/>
        <w:jc w:val="center"/>
        <w:textAlignment w:val="baseline"/>
        <w:rPr>
          <w:rFonts w:asciiTheme="minorHAnsi" w:hAnsiTheme="minorHAnsi" w:cstheme="minorHAnsi"/>
          <w:color w:val="002060"/>
          <w:kern w:val="24"/>
          <w:szCs w:val="28"/>
        </w:rPr>
        <w:sectPr w:rsidR="00FF4942" w:rsidRPr="003F349E" w:rsidSect="00F93D45">
          <w:headerReference w:type="default" r:id="rId12"/>
          <w:footerReference w:type="default" r:id="rId13"/>
          <w:footerReference w:type="first" r:id="rId14"/>
          <w:pgSz w:w="11906" w:h="16838"/>
          <w:pgMar w:top="1021" w:right="849" w:bottom="1247" w:left="1276" w:header="709" w:footer="453" w:gutter="0"/>
          <w:pgNumType w:start="1"/>
          <w:cols w:space="708"/>
          <w:titlePg/>
          <w:docGrid w:linePitch="360"/>
        </w:sectPr>
      </w:pPr>
      <w:r w:rsidRPr="003F349E">
        <w:rPr>
          <w:rFonts w:asciiTheme="minorHAnsi" w:hAnsiTheme="minorHAnsi" w:cstheme="minorHAnsi"/>
          <w:b/>
          <w:color w:val="002060"/>
          <w:kern w:val="24"/>
          <w:szCs w:val="28"/>
        </w:rPr>
        <w:t>Νοέμβριος 2022</w:t>
      </w:r>
    </w:p>
    <w:p w14:paraId="004E88FE" w14:textId="77777777" w:rsidR="00F2799D" w:rsidRPr="003F349E" w:rsidRDefault="00F2799D" w:rsidP="00FF4942">
      <w:pPr>
        <w:pStyle w:val="NormalWeb"/>
        <w:spacing w:before="0" w:beforeAutospacing="0" w:after="0" w:afterAutospacing="0"/>
        <w:ind w:left="-284" w:right="709"/>
        <w:jc w:val="center"/>
        <w:textAlignment w:val="baseline"/>
        <w:rPr>
          <w:rFonts w:asciiTheme="minorHAnsi" w:hAnsiTheme="minorHAnsi" w:cstheme="minorHAnsi"/>
          <w:szCs w:val="22"/>
        </w:rPr>
      </w:pPr>
    </w:p>
    <w:p w14:paraId="5FEA29A6" w14:textId="77777777" w:rsidR="00F2799D" w:rsidRPr="003F349E" w:rsidRDefault="00F2799D" w:rsidP="002E29BE">
      <w:pPr>
        <w:spacing w:after="120" w:line="280" w:lineRule="atLeast"/>
        <w:jc w:val="center"/>
        <w:rPr>
          <w:rFonts w:asciiTheme="minorHAnsi" w:hAnsiTheme="minorHAnsi" w:cstheme="minorHAnsi"/>
          <w:szCs w:val="22"/>
        </w:rPr>
      </w:pPr>
    </w:p>
    <w:p w14:paraId="354CBA0C" w14:textId="77777777" w:rsidR="00684ADF" w:rsidRPr="003F349E" w:rsidRDefault="00684ADF" w:rsidP="002E29BE">
      <w:pPr>
        <w:spacing w:after="120" w:line="280" w:lineRule="atLeast"/>
        <w:jc w:val="center"/>
        <w:rPr>
          <w:rFonts w:asciiTheme="minorHAnsi" w:hAnsiTheme="minorHAnsi" w:cstheme="minorHAnsi"/>
          <w:b/>
          <w:szCs w:val="22"/>
        </w:rPr>
      </w:pPr>
      <w:r w:rsidRPr="003F349E">
        <w:rPr>
          <w:rFonts w:asciiTheme="minorHAnsi" w:hAnsiTheme="minorHAnsi" w:cstheme="minorHAnsi"/>
          <w:b/>
          <w:szCs w:val="22"/>
        </w:rPr>
        <w:t>ΠΙΝΑΚΑΣ ΠΕΡΙΕΧΟΜΕΝΩΝ</w:t>
      </w:r>
    </w:p>
    <w:p w14:paraId="5B8A2012" w14:textId="77777777" w:rsidR="00684ADF" w:rsidRPr="003F349E" w:rsidRDefault="00684ADF" w:rsidP="002E29BE">
      <w:pPr>
        <w:spacing w:after="120" w:line="280" w:lineRule="atLeast"/>
        <w:jc w:val="center"/>
        <w:rPr>
          <w:rFonts w:asciiTheme="minorHAnsi" w:hAnsiTheme="minorHAnsi" w:cstheme="minorHAnsi"/>
          <w:b/>
          <w:szCs w:val="22"/>
        </w:rPr>
      </w:pPr>
    </w:p>
    <w:p w14:paraId="34F8E252" w14:textId="77777777" w:rsidR="005D1837" w:rsidRPr="005D1837" w:rsidRDefault="000A7874">
      <w:pPr>
        <w:pStyle w:val="TOC1"/>
        <w:rPr>
          <w:rFonts w:asciiTheme="minorHAnsi" w:eastAsiaTheme="minorEastAsia" w:hAnsiTheme="minorHAnsi" w:cstheme="minorHAnsi"/>
          <w:b w:val="0"/>
          <w:color w:val="auto"/>
          <w:sz w:val="22"/>
          <w:szCs w:val="22"/>
        </w:rPr>
      </w:pPr>
      <w:r w:rsidRPr="005D1837">
        <w:rPr>
          <w:rFonts w:asciiTheme="minorHAnsi" w:hAnsiTheme="minorHAnsi" w:cstheme="minorHAnsi"/>
          <w:sz w:val="22"/>
          <w:szCs w:val="22"/>
          <w:lang w:val="en-US"/>
        </w:rPr>
        <w:fldChar w:fldCharType="begin"/>
      </w:r>
      <w:r w:rsidR="00684ADF" w:rsidRPr="005D1837">
        <w:rPr>
          <w:rFonts w:asciiTheme="minorHAnsi" w:hAnsiTheme="minorHAnsi" w:cstheme="minorHAnsi"/>
          <w:sz w:val="22"/>
          <w:szCs w:val="22"/>
          <w:lang w:val="en-US"/>
        </w:rPr>
        <w:instrText xml:space="preserve"> TOC \o "1-3" \h \z \u </w:instrText>
      </w:r>
      <w:r w:rsidRPr="005D1837">
        <w:rPr>
          <w:rFonts w:asciiTheme="minorHAnsi" w:hAnsiTheme="minorHAnsi" w:cstheme="minorHAnsi"/>
          <w:sz w:val="22"/>
          <w:szCs w:val="22"/>
          <w:lang w:val="en-US"/>
        </w:rPr>
        <w:fldChar w:fldCharType="separate"/>
      </w:r>
      <w:hyperlink w:anchor="_Toc120276855" w:history="1">
        <w:r w:rsidR="005D1837" w:rsidRPr="005D1837">
          <w:rPr>
            <w:rStyle w:val="Hyperlink"/>
            <w:rFonts w:asciiTheme="minorHAnsi" w:hAnsiTheme="minorHAnsi" w:cstheme="minorHAnsi"/>
          </w:rPr>
          <w:t>1.</w:t>
        </w:r>
        <w:r w:rsidR="005D1837" w:rsidRPr="005D1837">
          <w:rPr>
            <w:rFonts w:asciiTheme="minorHAnsi" w:eastAsiaTheme="minorEastAsia" w:hAnsiTheme="minorHAnsi" w:cstheme="minorHAnsi"/>
            <w:b w:val="0"/>
            <w:color w:val="auto"/>
            <w:sz w:val="22"/>
            <w:szCs w:val="22"/>
          </w:rPr>
          <w:tab/>
        </w:r>
        <w:r w:rsidR="005D1837" w:rsidRPr="005D1837">
          <w:rPr>
            <w:rStyle w:val="Hyperlink"/>
            <w:rFonts w:asciiTheme="minorHAnsi" w:hAnsiTheme="minorHAnsi" w:cstheme="minorHAnsi"/>
          </w:rPr>
          <w:t>Διαδικασία</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_Toc120276855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2</w:t>
        </w:r>
        <w:r w:rsidR="005D1837" w:rsidRPr="005D1837">
          <w:rPr>
            <w:rFonts w:asciiTheme="minorHAnsi" w:hAnsiTheme="minorHAnsi" w:cstheme="minorHAnsi"/>
            <w:webHidden/>
          </w:rPr>
          <w:fldChar w:fldCharType="end"/>
        </w:r>
      </w:hyperlink>
    </w:p>
    <w:p w14:paraId="4B0F2128" w14:textId="77777777" w:rsidR="005D1837" w:rsidRPr="005D1837" w:rsidRDefault="00847782">
      <w:pPr>
        <w:pStyle w:val="TOC2"/>
        <w:rPr>
          <w:rFonts w:asciiTheme="minorHAnsi" w:eastAsiaTheme="minorEastAsia" w:hAnsiTheme="minorHAnsi" w:cstheme="minorHAnsi"/>
          <w:i w:val="0"/>
          <w:lang w:val="el-GR"/>
        </w:rPr>
      </w:pPr>
      <w:hyperlink w:anchor="_Toc120276856" w:history="1">
        <w:r w:rsidR="005D1837" w:rsidRPr="005D1837">
          <w:rPr>
            <w:rStyle w:val="Hyperlink"/>
            <w:rFonts w:asciiTheme="minorHAnsi" w:hAnsiTheme="minorHAnsi" w:cstheme="minorHAnsi"/>
          </w:rPr>
          <w:t>1.1 Θεσμικό πλαίσιο που διέπει τη μεθοδολογία αξιολόγησης και την επιλογή πράξεων</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_Toc120276856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2</w:t>
        </w:r>
        <w:r w:rsidR="005D1837" w:rsidRPr="005D1837">
          <w:rPr>
            <w:rFonts w:asciiTheme="minorHAnsi" w:hAnsiTheme="minorHAnsi" w:cstheme="minorHAnsi"/>
            <w:webHidden/>
          </w:rPr>
          <w:fldChar w:fldCharType="end"/>
        </w:r>
      </w:hyperlink>
    </w:p>
    <w:p w14:paraId="1E77CC4E" w14:textId="77777777" w:rsidR="005D1837" w:rsidRPr="005D1837" w:rsidRDefault="00847782">
      <w:pPr>
        <w:pStyle w:val="TOC1"/>
        <w:rPr>
          <w:rFonts w:asciiTheme="minorHAnsi" w:eastAsiaTheme="minorEastAsia" w:hAnsiTheme="minorHAnsi" w:cstheme="minorHAnsi"/>
          <w:b w:val="0"/>
          <w:color w:val="auto"/>
          <w:sz w:val="22"/>
          <w:szCs w:val="22"/>
        </w:rPr>
      </w:pPr>
      <w:hyperlink w:anchor="_Toc120276857" w:history="1">
        <w:r w:rsidR="005D1837" w:rsidRPr="005D1837">
          <w:rPr>
            <w:rStyle w:val="Hyperlink"/>
            <w:rFonts w:asciiTheme="minorHAnsi" w:hAnsiTheme="minorHAnsi" w:cstheme="minorHAnsi"/>
          </w:rPr>
          <w:t>2.</w:t>
        </w:r>
        <w:r w:rsidR="005D1837" w:rsidRPr="005D1837">
          <w:rPr>
            <w:rFonts w:asciiTheme="minorHAnsi" w:eastAsiaTheme="minorEastAsia" w:hAnsiTheme="minorHAnsi" w:cstheme="minorHAnsi"/>
            <w:b w:val="0"/>
            <w:color w:val="auto"/>
            <w:sz w:val="22"/>
            <w:szCs w:val="22"/>
          </w:rPr>
          <w:tab/>
        </w:r>
        <w:r w:rsidR="005D1837" w:rsidRPr="005D1837">
          <w:rPr>
            <w:rStyle w:val="Hyperlink"/>
            <w:rFonts w:asciiTheme="minorHAnsi" w:hAnsiTheme="minorHAnsi" w:cstheme="minorHAnsi"/>
          </w:rPr>
          <w:t>Επιλογή και Έγκριση Πράξης</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_Toc120276857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5</w:t>
        </w:r>
        <w:r w:rsidR="005D1837" w:rsidRPr="005D1837">
          <w:rPr>
            <w:rFonts w:asciiTheme="minorHAnsi" w:hAnsiTheme="minorHAnsi" w:cstheme="minorHAnsi"/>
            <w:webHidden/>
          </w:rPr>
          <w:fldChar w:fldCharType="end"/>
        </w:r>
      </w:hyperlink>
    </w:p>
    <w:p w14:paraId="74E59ED4" w14:textId="77777777" w:rsidR="005D1837" w:rsidRPr="005D1837" w:rsidRDefault="00847782">
      <w:pPr>
        <w:pStyle w:val="TOC2"/>
        <w:rPr>
          <w:rFonts w:asciiTheme="minorHAnsi" w:eastAsiaTheme="minorEastAsia" w:hAnsiTheme="minorHAnsi" w:cstheme="minorHAnsi"/>
          <w:i w:val="0"/>
          <w:lang w:val="el-GR"/>
        </w:rPr>
      </w:pPr>
      <w:hyperlink w:anchor="_Toc120276858" w:history="1">
        <w:r w:rsidR="005D1837" w:rsidRPr="005D1837">
          <w:rPr>
            <w:rStyle w:val="Hyperlink"/>
            <w:rFonts w:asciiTheme="minorHAnsi" w:hAnsiTheme="minorHAnsi" w:cstheme="minorHAnsi"/>
          </w:rPr>
          <w:t>2.1 Μεθοδολογία αξιολόγησης</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_Toc120276858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6</w:t>
        </w:r>
        <w:r w:rsidR="005D1837" w:rsidRPr="005D1837">
          <w:rPr>
            <w:rFonts w:asciiTheme="minorHAnsi" w:hAnsiTheme="minorHAnsi" w:cstheme="minorHAnsi"/>
            <w:webHidden/>
          </w:rPr>
          <w:fldChar w:fldCharType="end"/>
        </w:r>
      </w:hyperlink>
    </w:p>
    <w:p w14:paraId="280B2AB2" w14:textId="77777777" w:rsidR="005D1837" w:rsidRPr="005D1837" w:rsidRDefault="00847782">
      <w:pPr>
        <w:pStyle w:val="TOC2"/>
        <w:rPr>
          <w:rFonts w:asciiTheme="minorHAnsi" w:eastAsiaTheme="minorEastAsia" w:hAnsiTheme="minorHAnsi" w:cstheme="minorHAnsi"/>
          <w:i w:val="0"/>
          <w:lang w:val="el-GR"/>
        </w:rPr>
      </w:pPr>
      <w:hyperlink w:anchor="_Toc120276859" w:history="1">
        <w:r w:rsidR="005D1837" w:rsidRPr="005D1837">
          <w:rPr>
            <w:rStyle w:val="Hyperlink"/>
            <w:rFonts w:asciiTheme="minorHAnsi" w:hAnsiTheme="minorHAnsi" w:cstheme="minorHAnsi"/>
          </w:rPr>
          <w:t>2.1.1 Άμεση Αξιολόγηση.</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_Toc120276859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6</w:t>
        </w:r>
        <w:r w:rsidR="005D1837" w:rsidRPr="005D1837">
          <w:rPr>
            <w:rFonts w:asciiTheme="minorHAnsi" w:hAnsiTheme="minorHAnsi" w:cstheme="minorHAnsi"/>
            <w:webHidden/>
          </w:rPr>
          <w:fldChar w:fldCharType="end"/>
        </w:r>
      </w:hyperlink>
    </w:p>
    <w:p w14:paraId="4F71B5EC" w14:textId="77777777" w:rsidR="005D1837" w:rsidRPr="005D1837" w:rsidRDefault="00847782">
      <w:pPr>
        <w:pStyle w:val="TOC2"/>
        <w:rPr>
          <w:rFonts w:asciiTheme="minorHAnsi" w:eastAsiaTheme="minorEastAsia" w:hAnsiTheme="minorHAnsi" w:cstheme="minorHAnsi"/>
          <w:i w:val="0"/>
          <w:lang w:val="el-GR"/>
        </w:rPr>
      </w:pPr>
      <w:hyperlink w:anchor="_Toc120276860" w:history="1">
        <w:r w:rsidR="005D1837" w:rsidRPr="005D1837">
          <w:rPr>
            <w:rStyle w:val="Hyperlink"/>
            <w:rFonts w:asciiTheme="minorHAnsi" w:hAnsiTheme="minorHAnsi" w:cstheme="minorHAnsi"/>
          </w:rPr>
          <w:t>2.1.2 Συγκριτική Αξιολόγηση.</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_Toc120276860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6</w:t>
        </w:r>
        <w:r w:rsidR="005D1837" w:rsidRPr="005D1837">
          <w:rPr>
            <w:rFonts w:asciiTheme="minorHAnsi" w:hAnsiTheme="minorHAnsi" w:cstheme="minorHAnsi"/>
            <w:webHidden/>
          </w:rPr>
          <w:fldChar w:fldCharType="end"/>
        </w:r>
      </w:hyperlink>
    </w:p>
    <w:p w14:paraId="585CEE9B" w14:textId="77777777" w:rsidR="005D1837" w:rsidRPr="005D1837" w:rsidRDefault="00847782">
      <w:pPr>
        <w:pStyle w:val="TOC2"/>
        <w:rPr>
          <w:rFonts w:asciiTheme="minorHAnsi" w:eastAsiaTheme="minorEastAsia" w:hAnsiTheme="minorHAnsi" w:cstheme="minorHAnsi"/>
          <w:i w:val="0"/>
          <w:lang w:val="el-GR"/>
        </w:rPr>
      </w:pPr>
      <w:hyperlink w:anchor="_Toc120276861" w:history="1">
        <w:r w:rsidR="005D1837" w:rsidRPr="005D1837">
          <w:rPr>
            <w:rStyle w:val="Hyperlink"/>
            <w:rFonts w:asciiTheme="minorHAnsi" w:hAnsiTheme="minorHAnsi" w:cstheme="minorHAnsi"/>
          </w:rPr>
          <w:t>2.1.3 Επιλογή μεθοδολογίας αξιολόγησης</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_Toc120276861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6</w:t>
        </w:r>
        <w:r w:rsidR="005D1837" w:rsidRPr="005D1837">
          <w:rPr>
            <w:rFonts w:asciiTheme="minorHAnsi" w:hAnsiTheme="minorHAnsi" w:cstheme="minorHAnsi"/>
            <w:webHidden/>
          </w:rPr>
          <w:fldChar w:fldCharType="end"/>
        </w:r>
      </w:hyperlink>
    </w:p>
    <w:p w14:paraId="003AA247" w14:textId="77777777" w:rsidR="005D1837" w:rsidRPr="005D1837" w:rsidRDefault="00847782">
      <w:pPr>
        <w:pStyle w:val="TOC2"/>
        <w:rPr>
          <w:rFonts w:asciiTheme="minorHAnsi" w:eastAsiaTheme="minorEastAsia" w:hAnsiTheme="minorHAnsi" w:cstheme="minorHAnsi"/>
          <w:i w:val="0"/>
          <w:lang w:val="el-GR"/>
        </w:rPr>
      </w:pPr>
      <w:hyperlink w:anchor="_Toc120276862" w:history="1">
        <w:r w:rsidR="005D1837" w:rsidRPr="005D1837">
          <w:rPr>
            <w:rStyle w:val="Hyperlink"/>
            <w:rFonts w:asciiTheme="minorHAnsi" w:hAnsiTheme="minorHAnsi" w:cstheme="minorHAnsi"/>
          </w:rPr>
          <w:t>2.2 Αξιολόγηση προτάσεων</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_Toc120276862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8</w:t>
        </w:r>
        <w:r w:rsidR="005D1837" w:rsidRPr="005D1837">
          <w:rPr>
            <w:rFonts w:asciiTheme="minorHAnsi" w:hAnsiTheme="minorHAnsi" w:cstheme="minorHAnsi"/>
            <w:webHidden/>
          </w:rPr>
          <w:fldChar w:fldCharType="end"/>
        </w:r>
      </w:hyperlink>
    </w:p>
    <w:p w14:paraId="64703BD5" w14:textId="77777777" w:rsidR="005D1837" w:rsidRPr="005D1837" w:rsidRDefault="00847782">
      <w:pPr>
        <w:pStyle w:val="TOC2"/>
        <w:rPr>
          <w:rFonts w:asciiTheme="minorHAnsi" w:eastAsiaTheme="minorEastAsia" w:hAnsiTheme="minorHAnsi" w:cstheme="minorHAnsi"/>
          <w:i w:val="0"/>
          <w:lang w:val="el-GR"/>
        </w:rPr>
      </w:pPr>
      <w:hyperlink w:anchor="_Toc120276863" w:history="1">
        <w:r w:rsidR="005D1837" w:rsidRPr="005D1837">
          <w:rPr>
            <w:rStyle w:val="Hyperlink"/>
            <w:rFonts w:asciiTheme="minorHAnsi" w:hAnsiTheme="minorHAnsi" w:cstheme="minorHAnsi"/>
          </w:rPr>
          <w:t>2.3 Κριτήρια επιλογής πράξεων</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_Toc120276863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9</w:t>
        </w:r>
        <w:r w:rsidR="005D1837" w:rsidRPr="005D1837">
          <w:rPr>
            <w:rFonts w:asciiTheme="minorHAnsi" w:hAnsiTheme="minorHAnsi" w:cstheme="minorHAnsi"/>
            <w:webHidden/>
          </w:rPr>
          <w:fldChar w:fldCharType="end"/>
        </w:r>
      </w:hyperlink>
    </w:p>
    <w:p w14:paraId="40B44381" w14:textId="77777777" w:rsidR="005D1837" w:rsidRPr="005D1837" w:rsidRDefault="00847782">
      <w:pPr>
        <w:pStyle w:val="TOC3"/>
        <w:rPr>
          <w:rFonts w:asciiTheme="minorHAnsi" w:eastAsiaTheme="minorEastAsia" w:hAnsiTheme="minorHAnsi" w:cstheme="minorHAnsi"/>
          <w:noProof/>
          <w:szCs w:val="22"/>
        </w:rPr>
      </w:pPr>
      <w:hyperlink w:anchor="_Toc120276864" w:history="1">
        <w:r w:rsidR="005D1837" w:rsidRPr="005D1837">
          <w:rPr>
            <w:rStyle w:val="Hyperlink"/>
            <w:rFonts w:asciiTheme="minorHAnsi" w:hAnsiTheme="minorHAnsi" w:cstheme="minorHAnsi"/>
            <w:noProof/>
          </w:rPr>
          <w:t>2.3.1</w:t>
        </w:r>
        <w:r w:rsidR="005D1837" w:rsidRPr="005D1837">
          <w:rPr>
            <w:rFonts w:asciiTheme="minorHAnsi" w:eastAsiaTheme="minorEastAsia" w:hAnsiTheme="minorHAnsi" w:cstheme="minorHAnsi"/>
            <w:noProof/>
            <w:szCs w:val="22"/>
          </w:rPr>
          <w:tab/>
        </w:r>
        <w:r w:rsidR="005D1837" w:rsidRPr="005D1837">
          <w:rPr>
            <w:rStyle w:val="Hyperlink"/>
            <w:rFonts w:asciiTheme="minorHAnsi" w:hAnsiTheme="minorHAnsi" w:cstheme="minorHAnsi"/>
            <w:noProof/>
          </w:rPr>
          <w:t>ΣΤΑΔΙΟ Α΄: Έλεγχος πληρότητας πρότασης</w:t>
        </w:r>
        <w:r w:rsidR="005D1837" w:rsidRPr="005D1837">
          <w:rPr>
            <w:rFonts w:asciiTheme="minorHAnsi" w:hAnsiTheme="minorHAnsi" w:cstheme="minorHAnsi"/>
            <w:noProof/>
            <w:webHidden/>
          </w:rPr>
          <w:tab/>
        </w:r>
        <w:r w:rsidR="005D1837" w:rsidRPr="005D1837">
          <w:rPr>
            <w:rFonts w:asciiTheme="minorHAnsi" w:hAnsiTheme="minorHAnsi" w:cstheme="minorHAnsi"/>
            <w:noProof/>
            <w:webHidden/>
          </w:rPr>
          <w:fldChar w:fldCharType="begin"/>
        </w:r>
        <w:r w:rsidR="005D1837" w:rsidRPr="005D1837">
          <w:rPr>
            <w:rFonts w:asciiTheme="minorHAnsi" w:hAnsiTheme="minorHAnsi" w:cstheme="minorHAnsi"/>
            <w:noProof/>
            <w:webHidden/>
          </w:rPr>
          <w:instrText xml:space="preserve"> PAGEREF _Toc120276864 \h </w:instrText>
        </w:r>
        <w:r w:rsidR="005D1837" w:rsidRPr="005D1837">
          <w:rPr>
            <w:rFonts w:asciiTheme="minorHAnsi" w:hAnsiTheme="minorHAnsi" w:cstheme="minorHAnsi"/>
            <w:noProof/>
            <w:webHidden/>
          </w:rPr>
        </w:r>
        <w:r w:rsidR="005D1837" w:rsidRPr="005D1837">
          <w:rPr>
            <w:rFonts w:asciiTheme="minorHAnsi" w:hAnsiTheme="minorHAnsi" w:cstheme="minorHAnsi"/>
            <w:noProof/>
            <w:webHidden/>
          </w:rPr>
          <w:fldChar w:fldCharType="separate"/>
        </w:r>
        <w:r w:rsidR="00BA667A">
          <w:rPr>
            <w:rFonts w:asciiTheme="minorHAnsi" w:hAnsiTheme="minorHAnsi" w:cstheme="minorHAnsi"/>
            <w:noProof/>
            <w:webHidden/>
          </w:rPr>
          <w:t>9</w:t>
        </w:r>
        <w:r w:rsidR="005D1837" w:rsidRPr="005D1837">
          <w:rPr>
            <w:rFonts w:asciiTheme="minorHAnsi" w:hAnsiTheme="minorHAnsi" w:cstheme="minorHAnsi"/>
            <w:noProof/>
            <w:webHidden/>
          </w:rPr>
          <w:fldChar w:fldCharType="end"/>
        </w:r>
      </w:hyperlink>
    </w:p>
    <w:p w14:paraId="5E8E8E05" w14:textId="77777777" w:rsidR="005D1837" w:rsidRPr="005D1837" w:rsidRDefault="00847782">
      <w:pPr>
        <w:pStyle w:val="TOC3"/>
        <w:rPr>
          <w:rFonts w:asciiTheme="minorHAnsi" w:eastAsiaTheme="minorEastAsia" w:hAnsiTheme="minorHAnsi" w:cstheme="minorHAnsi"/>
          <w:noProof/>
          <w:szCs w:val="22"/>
        </w:rPr>
      </w:pPr>
      <w:hyperlink w:anchor="_Toc120276865" w:history="1">
        <w:r w:rsidR="005D1837" w:rsidRPr="005D1837">
          <w:rPr>
            <w:rStyle w:val="Hyperlink"/>
            <w:rFonts w:asciiTheme="minorHAnsi" w:hAnsiTheme="minorHAnsi" w:cstheme="minorHAnsi"/>
            <w:noProof/>
          </w:rPr>
          <w:t>2.3.2</w:t>
        </w:r>
        <w:r w:rsidR="005D1837" w:rsidRPr="005D1837">
          <w:rPr>
            <w:rFonts w:asciiTheme="minorHAnsi" w:eastAsiaTheme="minorEastAsia" w:hAnsiTheme="minorHAnsi" w:cstheme="minorHAnsi"/>
            <w:noProof/>
            <w:szCs w:val="22"/>
          </w:rPr>
          <w:tab/>
        </w:r>
        <w:r w:rsidR="005D1837" w:rsidRPr="005D1837">
          <w:rPr>
            <w:rStyle w:val="Hyperlink"/>
            <w:rFonts w:asciiTheme="minorHAnsi" w:hAnsiTheme="minorHAnsi" w:cstheme="minorHAnsi"/>
            <w:noProof/>
          </w:rPr>
          <w:t>ΣΤΑΔΙΟ Β΄: Αξιολόγηση των προτάσεων ανά ομάδα κριτηρίων</w:t>
        </w:r>
        <w:r w:rsidR="005D1837" w:rsidRPr="005D1837">
          <w:rPr>
            <w:rFonts w:asciiTheme="minorHAnsi" w:hAnsiTheme="minorHAnsi" w:cstheme="minorHAnsi"/>
            <w:noProof/>
            <w:webHidden/>
          </w:rPr>
          <w:tab/>
        </w:r>
        <w:r w:rsidR="005D1837" w:rsidRPr="005D1837">
          <w:rPr>
            <w:rFonts w:asciiTheme="minorHAnsi" w:hAnsiTheme="minorHAnsi" w:cstheme="minorHAnsi"/>
            <w:noProof/>
            <w:webHidden/>
          </w:rPr>
          <w:fldChar w:fldCharType="begin"/>
        </w:r>
        <w:r w:rsidR="005D1837" w:rsidRPr="005D1837">
          <w:rPr>
            <w:rFonts w:asciiTheme="minorHAnsi" w:hAnsiTheme="minorHAnsi" w:cstheme="minorHAnsi"/>
            <w:noProof/>
            <w:webHidden/>
          </w:rPr>
          <w:instrText xml:space="preserve"> PAGEREF _Toc120276865 \h </w:instrText>
        </w:r>
        <w:r w:rsidR="005D1837" w:rsidRPr="005D1837">
          <w:rPr>
            <w:rFonts w:asciiTheme="minorHAnsi" w:hAnsiTheme="minorHAnsi" w:cstheme="minorHAnsi"/>
            <w:noProof/>
            <w:webHidden/>
          </w:rPr>
        </w:r>
        <w:r w:rsidR="005D1837" w:rsidRPr="005D1837">
          <w:rPr>
            <w:rFonts w:asciiTheme="minorHAnsi" w:hAnsiTheme="minorHAnsi" w:cstheme="minorHAnsi"/>
            <w:noProof/>
            <w:webHidden/>
          </w:rPr>
          <w:fldChar w:fldCharType="separate"/>
        </w:r>
        <w:r w:rsidR="00BA667A">
          <w:rPr>
            <w:rFonts w:asciiTheme="minorHAnsi" w:hAnsiTheme="minorHAnsi" w:cstheme="minorHAnsi"/>
            <w:noProof/>
            <w:webHidden/>
          </w:rPr>
          <w:t>10</w:t>
        </w:r>
        <w:r w:rsidR="005D1837" w:rsidRPr="005D1837">
          <w:rPr>
            <w:rFonts w:asciiTheme="minorHAnsi" w:hAnsiTheme="minorHAnsi" w:cstheme="minorHAnsi"/>
            <w:noProof/>
            <w:webHidden/>
          </w:rPr>
          <w:fldChar w:fldCharType="end"/>
        </w:r>
      </w:hyperlink>
    </w:p>
    <w:p w14:paraId="1DEB2DB6" w14:textId="77777777" w:rsidR="005D1837" w:rsidRPr="005D1837" w:rsidRDefault="00847782">
      <w:pPr>
        <w:pStyle w:val="TOC2"/>
        <w:rPr>
          <w:rFonts w:asciiTheme="minorHAnsi" w:eastAsiaTheme="minorEastAsia" w:hAnsiTheme="minorHAnsi" w:cstheme="minorHAnsi"/>
          <w:i w:val="0"/>
          <w:lang w:val="el-GR"/>
        </w:rPr>
      </w:pPr>
      <w:hyperlink w:anchor="_Toc120276866" w:history="1">
        <w:r w:rsidR="005D1837" w:rsidRPr="005D1837">
          <w:rPr>
            <w:rStyle w:val="Hyperlink"/>
            <w:rFonts w:asciiTheme="minorHAnsi" w:hAnsiTheme="minorHAnsi" w:cstheme="minorHAnsi"/>
          </w:rPr>
          <w:t>2.4</w:t>
        </w:r>
        <w:r w:rsidR="005D1837" w:rsidRPr="005D1837">
          <w:rPr>
            <w:rFonts w:asciiTheme="minorHAnsi" w:eastAsiaTheme="minorEastAsia" w:hAnsiTheme="minorHAnsi" w:cstheme="minorHAnsi"/>
            <w:i w:val="0"/>
            <w:lang w:val="el-GR"/>
          </w:rPr>
          <w:tab/>
        </w:r>
        <w:r w:rsidR="005D1837" w:rsidRPr="005D1837">
          <w:rPr>
            <w:rStyle w:val="Hyperlink"/>
            <w:rFonts w:asciiTheme="minorHAnsi" w:hAnsiTheme="minorHAnsi" w:cstheme="minorHAnsi"/>
          </w:rPr>
          <w:t>Προσαρμογή κριτηρίων και προσδιορισμός τρόπου βαθμολόγησής τους</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_Toc120276866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21</w:t>
        </w:r>
        <w:r w:rsidR="005D1837" w:rsidRPr="005D1837">
          <w:rPr>
            <w:rFonts w:asciiTheme="minorHAnsi" w:hAnsiTheme="minorHAnsi" w:cstheme="minorHAnsi"/>
            <w:webHidden/>
          </w:rPr>
          <w:fldChar w:fldCharType="end"/>
        </w:r>
      </w:hyperlink>
    </w:p>
    <w:p w14:paraId="62455510" w14:textId="77777777" w:rsidR="005D1837" w:rsidRPr="005D1837" w:rsidRDefault="00847782">
      <w:pPr>
        <w:pStyle w:val="TOC1"/>
        <w:rPr>
          <w:rFonts w:asciiTheme="minorHAnsi" w:eastAsiaTheme="minorEastAsia" w:hAnsiTheme="minorHAnsi" w:cstheme="minorHAnsi"/>
          <w:b w:val="0"/>
          <w:color w:val="auto"/>
          <w:sz w:val="22"/>
          <w:szCs w:val="22"/>
        </w:rPr>
      </w:pPr>
      <w:hyperlink w:anchor="_Toc120276867" w:history="1">
        <w:r w:rsidR="005D1837" w:rsidRPr="005D1837">
          <w:rPr>
            <w:rStyle w:val="Hyperlink"/>
            <w:rFonts w:asciiTheme="minorHAnsi" w:hAnsiTheme="minorHAnsi" w:cstheme="minorHAnsi"/>
          </w:rPr>
          <w:t>3.</w:t>
        </w:r>
        <w:r w:rsidR="005D1837" w:rsidRPr="005D1837">
          <w:rPr>
            <w:rFonts w:asciiTheme="minorHAnsi" w:eastAsiaTheme="minorEastAsia" w:hAnsiTheme="minorHAnsi" w:cstheme="minorHAnsi"/>
            <w:b w:val="0"/>
            <w:color w:val="auto"/>
            <w:sz w:val="22"/>
            <w:szCs w:val="22"/>
          </w:rPr>
          <w:tab/>
        </w:r>
        <w:r w:rsidR="005D1837" w:rsidRPr="005D1837">
          <w:rPr>
            <w:rStyle w:val="Hyperlink"/>
            <w:rFonts w:asciiTheme="minorHAnsi" w:hAnsiTheme="minorHAnsi" w:cstheme="minorHAnsi"/>
          </w:rPr>
          <w:t>Κριτήρια Επιλογής Πράξεων της 1ης έκδοσης εγγράφου εξειδίκευσης</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_Toc120276867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22</w:t>
        </w:r>
        <w:r w:rsidR="005D1837" w:rsidRPr="005D1837">
          <w:rPr>
            <w:rFonts w:asciiTheme="minorHAnsi" w:hAnsiTheme="minorHAnsi" w:cstheme="minorHAnsi"/>
            <w:webHidden/>
          </w:rPr>
          <w:fldChar w:fldCharType="end"/>
        </w:r>
      </w:hyperlink>
    </w:p>
    <w:p w14:paraId="18DD3EA0" w14:textId="77777777" w:rsidR="005D1837" w:rsidRPr="005D1837" w:rsidRDefault="00847782">
      <w:pPr>
        <w:pStyle w:val="TOC2"/>
        <w:rPr>
          <w:rFonts w:asciiTheme="minorHAnsi" w:eastAsiaTheme="minorEastAsia" w:hAnsiTheme="minorHAnsi" w:cstheme="minorHAnsi"/>
          <w:i w:val="0"/>
          <w:lang w:val="el-GR"/>
        </w:rPr>
      </w:pPr>
      <w:hyperlink w:anchor="_Toc120276868" w:history="1">
        <w:r w:rsidR="005D1837" w:rsidRPr="005D1837">
          <w:rPr>
            <w:rStyle w:val="Hyperlink"/>
            <w:rFonts w:asciiTheme="minorHAnsi" w:hAnsiTheme="minorHAnsi" w:cstheme="minorHAnsi"/>
          </w:rPr>
          <w:t>3.1</w:t>
        </w:r>
        <w:r w:rsidR="005D1837" w:rsidRPr="005D1837">
          <w:rPr>
            <w:rFonts w:asciiTheme="minorHAnsi" w:eastAsiaTheme="minorEastAsia" w:hAnsiTheme="minorHAnsi" w:cstheme="minorHAnsi"/>
            <w:i w:val="0"/>
            <w:lang w:val="el-GR"/>
          </w:rPr>
          <w:tab/>
        </w:r>
        <w:r w:rsidR="005D1837" w:rsidRPr="005D1837">
          <w:rPr>
            <w:rStyle w:val="Hyperlink"/>
            <w:rFonts w:asciiTheme="minorHAnsi" w:hAnsiTheme="minorHAnsi" w:cstheme="minorHAnsi"/>
          </w:rPr>
          <w:t>Συγκεντρωτικός πίνακας Πράξεων 1ης εξειδίκευσης Προγραμμάτων ΤΑΜΕ &amp; ΜΔΣΘ της Προγραμματικής Περιόδου 2021 -2027</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_Toc120276868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22</w:t>
        </w:r>
        <w:r w:rsidR="005D1837" w:rsidRPr="005D1837">
          <w:rPr>
            <w:rFonts w:asciiTheme="minorHAnsi" w:hAnsiTheme="minorHAnsi" w:cstheme="minorHAnsi"/>
            <w:webHidden/>
          </w:rPr>
          <w:fldChar w:fldCharType="end"/>
        </w:r>
      </w:hyperlink>
    </w:p>
    <w:p w14:paraId="7AB8449B" w14:textId="77777777" w:rsidR="005D1837" w:rsidRPr="005D1837" w:rsidRDefault="00847782">
      <w:pPr>
        <w:pStyle w:val="TOC2"/>
        <w:rPr>
          <w:rFonts w:asciiTheme="minorHAnsi" w:eastAsiaTheme="minorEastAsia" w:hAnsiTheme="minorHAnsi" w:cstheme="minorHAnsi"/>
          <w:i w:val="0"/>
          <w:lang w:val="el-GR"/>
        </w:rPr>
      </w:pPr>
      <w:hyperlink w:anchor="_Toc120276869" w:history="1">
        <w:r w:rsidR="005D1837" w:rsidRPr="005D1837">
          <w:rPr>
            <w:rStyle w:val="Hyperlink"/>
            <w:rFonts w:asciiTheme="minorHAnsi" w:hAnsiTheme="minorHAnsi" w:cstheme="minorHAnsi"/>
          </w:rPr>
          <w:t>3.2</w:t>
        </w:r>
        <w:r w:rsidR="005D1837" w:rsidRPr="005D1837">
          <w:rPr>
            <w:rFonts w:asciiTheme="minorHAnsi" w:eastAsiaTheme="minorEastAsia" w:hAnsiTheme="minorHAnsi" w:cstheme="minorHAnsi"/>
            <w:i w:val="0"/>
            <w:lang w:val="el-GR"/>
          </w:rPr>
          <w:tab/>
        </w:r>
        <w:r w:rsidR="005D1837" w:rsidRPr="005D1837">
          <w:rPr>
            <w:rStyle w:val="Hyperlink"/>
            <w:rFonts w:asciiTheme="minorHAnsi" w:hAnsiTheme="minorHAnsi" w:cstheme="minorHAnsi"/>
          </w:rPr>
          <w:t>Αναλυτικοί Πίνακες Κριτηρίων Αξιολόγησης</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_Toc120276869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25</w:t>
        </w:r>
        <w:r w:rsidR="005D1837" w:rsidRPr="005D1837">
          <w:rPr>
            <w:rFonts w:asciiTheme="minorHAnsi" w:hAnsiTheme="minorHAnsi" w:cstheme="minorHAnsi"/>
            <w:webHidden/>
          </w:rPr>
          <w:fldChar w:fldCharType="end"/>
        </w:r>
      </w:hyperlink>
    </w:p>
    <w:p w14:paraId="0A2CEF44" w14:textId="77777777" w:rsidR="005D1837" w:rsidRPr="005D1837" w:rsidRDefault="00847782">
      <w:pPr>
        <w:pStyle w:val="TOC1"/>
        <w:rPr>
          <w:rFonts w:asciiTheme="minorHAnsi" w:eastAsiaTheme="minorEastAsia" w:hAnsiTheme="minorHAnsi" w:cstheme="minorHAnsi"/>
          <w:b w:val="0"/>
          <w:color w:val="auto"/>
          <w:sz w:val="22"/>
          <w:szCs w:val="22"/>
        </w:rPr>
      </w:pPr>
      <w:hyperlink w:anchor="_Toc120276870" w:history="1">
        <w:r w:rsidR="005D1837" w:rsidRPr="005D1837">
          <w:rPr>
            <w:rStyle w:val="Hyperlink"/>
            <w:rFonts w:asciiTheme="minorHAnsi" w:hAnsiTheme="minorHAnsi" w:cstheme="minorHAnsi"/>
          </w:rPr>
          <w:t>ΠΑΡΑΡΤΗΜΑ Α: Υποστηρικτική λίστα στην αξιολόγηση και επιλογή των προτάσεων και στην επαλήθευση των Πράξεων βάσει του Χάρτη Θεμελιωδών Δικαιωμάτων</w:t>
        </w:r>
        <w:r w:rsidR="005D1837" w:rsidRPr="005D1837">
          <w:rPr>
            <w:rFonts w:asciiTheme="minorHAnsi" w:hAnsiTheme="minorHAnsi" w:cstheme="minorHAnsi"/>
            <w:webHidden/>
          </w:rPr>
          <w:tab/>
        </w:r>
        <w:r w:rsidR="005D1837" w:rsidRPr="005D1837">
          <w:rPr>
            <w:rFonts w:asciiTheme="minorHAnsi" w:hAnsiTheme="minorHAnsi" w:cstheme="minorHAnsi"/>
            <w:webHidden/>
          </w:rPr>
          <w:fldChar w:fldCharType="begin"/>
        </w:r>
        <w:r w:rsidR="005D1837" w:rsidRPr="005D1837">
          <w:rPr>
            <w:rFonts w:asciiTheme="minorHAnsi" w:hAnsiTheme="minorHAnsi" w:cstheme="minorHAnsi"/>
            <w:webHidden/>
          </w:rPr>
          <w:instrText xml:space="preserve"> PAGEREF _Toc120276870 \h </w:instrText>
        </w:r>
        <w:r w:rsidR="005D1837" w:rsidRPr="005D1837">
          <w:rPr>
            <w:rFonts w:asciiTheme="minorHAnsi" w:hAnsiTheme="minorHAnsi" w:cstheme="minorHAnsi"/>
            <w:webHidden/>
          </w:rPr>
        </w:r>
        <w:r w:rsidR="005D1837" w:rsidRPr="005D1837">
          <w:rPr>
            <w:rFonts w:asciiTheme="minorHAnsi" w:hAnsiTheme="minorHAnsi" w:cstheme="minorHAnsi"/>
            <w:webHidden/>
          </w:rPr>
          <w:fldChar w:fldCharType="separate"/>
        </w:r>
        <w:r w:rsidR="00BA667A">
          <w:rPr>
            <w:rFonts w:asciiTheme="minorHAnsi" w:hAnsiTheme="minorHAnsi" w:cstheme="minorHAnsi"/>
            <w:webHidden/>
          </w:rPr>
          <w:t>49</w:t>
        </w:r>
        <w:r w:rsidR="005D1837" w:rsidRPr="005D1837">
          <w:rPr>
            <w:rFonts w:asciiTheme="minorHAnsi" w:hAnsiTheme="minorHAnsi" w:cstheme="minorHAnsi"/>
            <w:webHidden/>
          </w:rPr>
          <w:fldChar w:fldCharType="end"/>
        </w:r>
      </w:hyperlink>
    </w:p>
    <w:p w14:paraId="2625F4FA" w14:textId="77777777" w:rsidR="00684ADF" w:rsidRPr="00706AC3" w:rsidRDefault="000A7874" w:rsidP="002E29BE">
      <w:pPr>
        <w:pStyle w:val="TOC3"/>
        <w:spacing w:before="120" w:after="120" w:line="280" w:lineRule="atLeast"/>
        <w:rPr>
          <w:rFonts w:asciiTheme="minorHAnsi" w:hAnsiTheme="minorHAnsi" w:cstheme="minorHAnsi"/>
          <w:szCs w:val="22"/>
        </w:rPr>
      </w:pPr>
      <w:r w:rsidRPr="005D1837">
        <w:rPr>
          <w:rFonts w:asciiTheme="minorHAnsi" w:hAnsiTheme="minorHAnsi" w:cstheme="minorHAnsi"/>
          <w:szCs w:val="22"/>
          <w:lang w:val="en-US"/>
        </w:rPr>
        <w:fldChar w:fldCharType="end"/>
      </w:r>
    </w:p>
    <w:p w14:paraId="1933D81D" w14:textId="77777777" w:rsidR="00684ADF" w:rsidRPr="003F349E" w:rsidRDefault="00684ADF" w:rsidP="002E29BE">
      <w:pPr>
        <w:spacing w:after="120" w:line="280" w:lineRule="atLeast"/>
        <w:rPr>
          <w:rFonts w:asciiTheme="minorHAnsi" w:hAnsiTheme="minorHAnsi" w:cstheme="minorHAnsi"/>
          <w:szCs w:val="22"/>
        </w:rPr>
      </w:pPr>
      <w:r w:rsidRPr="003F349E">
        <w:rPr>
          <w:rFonts w:asciiTheme="minorHAnsi" w:hAnsiTheme="minorHAnsi" w:cstheme="minorHAnsi"/>
          <w:szCs w:val="22"/>
        </w:rPr>
        <w:br w:type="page"/>
      </w:r>
    </w:p>
    <w:p w14:paraId="74F69A56" w14:textId="628486B6" w:rsidR="00684ADF" w:rsidRPr="003F349E" w:rsidRDefault="001D75C3" w:rsidP="00D0653E">
      <w:pPr>
        <w:pStyle w:val="Heading1"/>
        <w:spacing w:before="240" w:after="120" w:line="280" w:lineRule="atLeast"/>
        <w:ind w:left="567" w:hanging="567"/>
        <w:rPr>
          <w:rFonts w:asciiTheme="minorHAnsi" w:hAnsiTheme="minorHAnsi" w:cstheme="minorHAnsi"/>
          <w:color w:val="002060"/>
          <w:sz w:val="22"/>
          <w:szCs w:val="22"/>
        </w:rPr>
      </w:pPr>
      <w:bookmarkStart w:id="0" w:name="_Toc120276855"/>
      <w:r w:rsidRPr="003F349E">
        <w:rPr>
          <w:rFonts w:asciiTheme="minorHAnsi" w:hAnsiTheme="minorHAnsi" w:cstheme="minorHAnsi"/>
          <w:color w:val="002060"/>
          <w:sz w:val="22"/>
          <w:szCs w:val="22"/>
        </w:rPr>
        <w:lastRenderedPageBreak/>
        <w:t>Διαδικασία</w:t>
      </w:r>
      <w:bookmarkEnd w:id="0"/>
    </w:p>
    <w:p w14:paraId="5E0B7920" w14:textId="77777777" w:rsidR="00714B27" w:rsidRPr="003F349E" w:rsidRDefault="001D75C3" w:rsidP="00714B27">
      <w:pPr>
        <w:pStyle w:val="ListBullet"/>
        <w:spacing w:after="120" w:line="280" w:lineRule="exact"/>
        <w:rPr>
          <w:rFonts w:asciiTheme="minorHAnsi" w:hAnsiTheme="minorHAnsi" w:cstheme="minorHAnsi"/>
        </w:rPr>
      </w:pPr>
      <w:r w:rsidRPr="003F349E">
        <w:rPr>
          <w:rFonts w:asciiTheme="minorHAnsi" w:hAnsiTheme="minorHAnsi" w:cstheme="minorHAnsi"/>
        </w:rPr>
        <w:t>Το παρόν έγγραφο για τη μεθοδολογία αξιολόγησης και επιλογής πράξεων</w:t>
      </w:r>
      <w:r w:rsidR="00684ADF" w:rsidRPr="003F349E">
        <w:rPr>
          <w:rFonts w:asciiTheme="minorHAnsi" w:hAnsiTheme="minorHAnsi" w:cstheme="minorHAnsi"/>
        </w:rPr>
        <w:t xml:space="preserve"> </w:t>
      </w:r>
      <w:r w:rsidRPr="003F349E">
        <w:rPr>
          <w:rFonts w:asciiTheme="minorHAnsi" w:hAnsiTheme="minorHAnsi" w:cstheme="minorHAnsi"/>
        </w:rPr>
        <w:t xml:space="preserve">αποτελεί </w:t>
      </w:r>
      <w:r w:rsidR="00684ADF" w:rsidRPr="003F349E">
        <w:rPr>
          <w:rFonts w:asciiTheme="minorHAnsi" w:hAnsiTheme="minorHAnsi" w:cstheme="minorHAnsi"/>
        </w:rPr>
        <w:t>συμπληρωματικό κείμενο στο Εγχειρίδιο Συστήματος Διαχείρισης και Ελέγχου για τ</w:t>
      </w:r>
      <w:r w:rsidR="00E76FE3" w:rsidRPr="003F349E">
        <w:rPr>
          <w:rFonts w:asciiTheme="minorHAnsi" w:hAnsiTheme="minorHAnsi" w:cstheme="minorHAnsi"/>
        </w:rPr>
        <w:t>η</w:t>
      </w:r>
      <w:r w:rsidR="00B40A00" w:rsidRPr="003F349E">
        <w:rPr>
          <w:rFonts w:asciiTheme="minorHAnsi" w:hAnsiTheme="minorHAnsi" w:cstheme="minorHAnsi"/>
        </w:rPr>
        <w:t xml:space="preserve"> </w:t>
      </w:r>
      <w:r w:rsidR="00684ADF" w:rsidRPr="003F349E">
        <w:rPr>
          <w:rFonts w:asciiTheme="minorHAnsi" w:hAnsiTheme="minorHAnsi" w:cstheme="minorHAnsi"/>
        </w:rPr>
        <w:t xml:space="preserve">Λειτουργική Περιοχή Ι: «Επιλογή και έγκριση </w:t>
      </w:r>
      <w:r w:rsidR="00E76FE3" w:rsidRPr="003F349E">
        <w:rPr>
          <w:rFonts w:asciiTheme="minorHAnsi" w:hAnsiTheme="minorHAnsi" w:cstheme="minorHAnsi"/>
        </w:rPr>
        <w:t>π</w:t>
      </w:r>
      <w:r w:rsidR="00684ADF" w:rsidRPr="003F349E">
        <w:rPr>
          <w:rFonts w:asciiTheme="minorHAnsi" w:hAnsiTheme="minorHAnsi" w:cstheme="minorHAnsi"/>
        </w:rPr>
        <w:t>ράξεων»</w:t>
      </w:r>
      <w:r w:rsidRPr="003F349E">
        <w:rPr>
          <w:rFonts w:asciiTheme="minorHAnsi" w:hAnsiTheme="minorHAnsi" w:cstheme="minorHAnsi"/>
        </w:rPr>
        <w:t>, καθώς και στο συμπληρωματικό κείμενο οδηγιών</w:t>
      </w:r>
      <w:r w:rsidR="000F30D9" w:rsidRPr="003F349E">
        <w:rPr>
          <w:rFonts w:asciiTheme="minorHAnsi" w:hAnsiTheme="minorHAnsi" w:cstheme="minorHAnsi"/>
        </w:rPr>
        <w:t xml:space="preserve"> </w:t>
      </w:r>
      <w:r w:rsidRPr="003F349E">
        <w:rPr>
          <w:rFonts w:asciiTheme="minorHAnsi" w:hAnsiTheme="minorHAnsi" w:cstheme="minorHAnsi"/>
        </w:rPr>
        <w:t xml:space="preserve">για την αξιολόγηση των προτάσεων (που συγχρηματοδοτούνται από τα Προγράμματα που υποστηρίζονται από τα </w:t>
      </w:r>
      <w:r w:rsidR="00714B27" w:rsidRPr="003F349E">
        <w:rPr>
          <w:rFonts w:asciiTheme="minorHAnsi" w:hAnsiTheme="minorHAnsi" w:cstheme="minorHAnsi"/>
        </w:rPr>
        <w:t>Ταμεία Μετανάστευσης και Εσωτερικών Υποθέσεων (ΕπΠα ΤΑΜΕΥ) της Προγραμματικής Περιόδου 2021-2027 και συγκεκριμένα του Ταμείου Ασύλου, Μετανάστευσης και Ένταξης (ΤΑΜΕ/AMIF) και του Μέσου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p>
    <w:p w14:paraId="160CADA6" w14:textId="4A9E41C7" w:rsidR="00C55989" w:rsidRPr="003F349E" w:rsidRDefault="001D75C3" w:rsidP="00714B27">
      <w:pPr>
        <w:pStyle w:val="ListBullet"/>
        <w:spacing w:after="120" w:line="280" w:lineRule="exact"/>
        <w:rPr>
          <w:rFonts w:asciiTheme="minorHAnsi" w:hAnsiTheme="minorHAnsi" w:cstheme="minorHAnsi"/>
        </w:rPr>
      </w:pPr>
      <w:r w:rsidRPr="003F349E">
        <w:rPr>
          <w:rFonts w:asciiTheme="minorHAnsi" w:hAnsiTheme="minorHAnsi" w:cstheme="minorHAnsi"/>
        </w:rPr>
        <w:t>Με τη συγκεκριμένη μεθοδολογία</w:t>
      </w:r>
      <w:r w:rsidR="00765C3F">
        <w:rPr>
          <w:rFonts w:asciiTheme="minorHAnsi" w:hAnsiTheme="minorHAnsi" w:cstheme="minorHAnsi"/>
        </w:rPr>
        <w:t xml:space="preserve"> </w:t>
      </w:r>
      <w:r w:rsidR="003136DF">
        <w:rPr>
          <w:rFonts w:asciiTheme="minorHAnsi" w:hAnsiTheme="minorHAnsi" w:cstheme="minorHAnsi"/>
        </w:rPr>
        <w:t>αξιολόγησης</w:t>
      </w:r>
      <w:r w:rsidRPr="003F349E">
        <w:rPr>
          <w:rFonts w:asciiTheme="minorHAnsi" w:hAnsiTheme="minorHAnsi" w:cstheme="minorHAnsi"/>
        </w:rPr>
        <w:t xml:space="preserve"> και </w:t>
      </w:r>
      <w:r w:rsidR="003136DF">
        <w:rPr>
          <w:rFonts w:asciiTheme="minorHAnsi" w:hAnsiTheme="minorHAnsi" w:cstheme="minorHAnsi"/>
        </w:rPr>
        <w:t>κριτηρίων επιλογής</w:t>
      </w:r>
      <w:r w:rsidRPr="003F349E">
        <w:rPr>
          <w:rFonts w:asciiTheme="minorHAnsi" w:hAnsiTheme="minorHAnsi" w:cstheme="minorHAnsi"/>
        </w:rPr>
        <w:t xml:space="preserve"> πράξεων </w:t>
      </w:r>
      <w:r w:rsidR="00C759C9" w:rsidRPr="003F349E">
        <w:rPr>
          <w:rFonts w:asciiTheme="minorHAnsi" w:hAnsiTheme="minorHAnsi" w:cstheme="minorHAnsi"/>
        </w:rPr>
        <w:t>δίνο</w:t>
      </w:r>
      <w:r w:rsidR="00684ADF" w:rsidRPr="003F349E">
        <w:rPr>
          <w:rFonts w:asciiTheme="minorHAnsi" w:hAnsiTheme="minorHAnsi" w:cstheme="minorHAnsi"/>
        </w:rPr>
        <w:t xml:space="preserve">νται </w:t>
      </w:r>
      <w:r w:rsidR="00684ADF" w:rsidRPr="003F349E">
        <w:rPr>
          <w:rFonts w:asciiTheme="minorHAnsi" w:hAnsiTheme="minorHAnsi" w:cstheme="minorHAnsi"/>
          <w:b/>
        </w:rPr>
        <w:t>κατευθύνσεις</w:t>
      </w:r>
      <w:r w:rsidR="00684ADF" w:rsidRPr="003F349E">
        <w:rPr>
          <w:rFonts w:asciiTheme="minorHAnsi" w:hAnsiTheme="minorHAnsi" w:cstheme="minorHAnsi"/>
        </w:rPr>
        <w:t xml:space="preserve"> που προτείνεται να ακολουθήσ</w:t>
      </w:r>
      <w:r w:rsidR="000F30D9" w:rsidRPr="003F349E">
        <w:rPr>
          <w:rFonts w:asciiTheme="minorHAnsi" w:hAnsiTheme="minorHAnsi" w:cstheme="minorHAnsi"/>
        </w:rPr>
        <w:t xml:space="preserve">ει η Ειδική Υπηρεσία Συντονισμού και Διαχείρισης Προγραμμάτων Μετανάστευσης και Εσωτερικών Υποθέσεων (Ε.Υ.ΣΥ.Δ. Μ.Ε.Υ.) ή οι Ενδιάμεσοι Φορείς Διαχείρισης </w:t>
      </w:r>
      <w:r w:rsidRPr="003F349E">
        <w:rPr>
          <w:rFonts w:asciiTheme="minorHAnsi" w:hAnsiTheme="minorHAnsi" w:cstheme="minorHAnsi"/>
        </w:rPr>
        <w:t>για την εφαρμογή τους</w:t>
      </w:r>
      <w:r w:rsidR="00684ADF" w:rsidRPr="003F349E">
        <w:rPr>
          <w:rFonts w:asciiTheme="minorHAnsi" w:hAnsiTheme="minorHAnsi" w:cstheme="minorHAnsi"/>
        </w:rPr>
        <w:t xml:space="preserve"> </w:t>
      </w:r>
      <w:r w:rsidR="00AB34FF" w:rsidRPr="003F349E">
        <w:rPr>
          <w:rFonts w:asciiTheme="minorHAnsi" w:hAnsiTheme="minorHAnsi" w:cstheme="minorHAnsi"/>
        </w:rPr>
        <w:t>στο πλαίσιο κάθε πρόσκλησης</w:t>
      </w:r>
      <w:r w:rsidR="003F0210" w:rsidRPr="003F349E">
        <w:rPr>
          <w:rFonts w:asciiTheme="minorHAnsi" w:hAnsiTheme="minorHAnsi" w:cstheme="minorHAnsi"/>
        </w:rPr>
        <w:t xml:space="preserve"> </w:t>
      </w:r>
      <w:r w:rsidR="00684ADF" w:rsidRPr="003F349E">
        <w:rPr>
          <w:rFonts w:asciiTheme="minorHAnsi" w:hAnsiTheme="minorHAnsi" w:cstheme="minorHAnsi"/>
        </w:rPr>
        <w:t>για την αξιολόγηση προτεινόμενων πράξεων</w:t>
      </w:r>
      <w:r w:rsidR="00724847" w:rsidRPr="003F349E">
        <w:rPr>
          <w:rFonts w:asciiTheme="minorHAnsi" w:hAnsiTheme="minorHAnsi" w:cstheme="minorHAnsi"/>
        </w:rPr>
        <w:t xml:space="preserve">. </w:t>
      </w:r>
      <w:r w:rsidR="00014818" w:rsidRPr="003F349E">
        <w:rPr>
          <w:rFonts w:asciiTheme="minorHAnsi" w:hAnsiTheme="minorHAnsi" w:cstheme="minorHAnsi"/>
        </w:rPr>
        <w:t xml:space="preserve"> </w:t>
      </w:r>
    </w:p>
    <w:p w14:paraId="7F6E8414" w14:textId="77777777" w:rsidR="00684ADF" w:rsidRPr="003F349E" w:rsidRDefault="00684ADF" w:rsidP="00C55989">
      <w:pPr>
        <w:spacing w:line="280" w:lineRule="exact"/>
        <w:rPr>
          <w:rFonts w:asciiTheme="minorHAnsi" w:hAnsiTheme="minorHAnsi" w:cstheme="minorHAnsi"/>
          <w:szCs w:val="22"/>
        </w:rPr>
      </w:pPr>
      <w:r w:rsidRPr="003F349E">
        <w:rPr>
          <w:rFonts w:asciiTheme="minorHAnsi" w:hAnsiTheme="minorHAnsi" w:cstheme="minorHAnsi"/>
          <w:szCs w:val="22"/>
        </w:rPr>
        <w:t>Σκοπός τ</w:t>
      </w:r>
      <w:r w:rsidR="00C47DF1" w:rsidRPr="003F349E">
        <w:rPr>
          <w:rFonts w:asciiTheme="minorHAnsi" w:hAnsiTheme="minorHAnsi" w:cstheme="minorHAnsi"/>
          <w:szCs w:val="22"/>
        </w:rPr>
        <w:t xml:space="preserve">ων </w:t>
      </w:r>
      <w:r w:rsidR="0025710E" w:rsidRPr="003F349E">
        <w:rPr>
          <w:rFonts w:asciiTheme="minorHAnsi" w:hAnsiTheme="minorHAnsi" w:cstheme="minorHAnsi"/>
          <w:szCs w:val="22"/>
        </w:rPr>
        <w:t>ο</w:t>
      </w:r>
      <w:r w:rsidR="00C47DF1" w:rsidRPr="003F349E">
        <w:rPr>
          <w:rFonts w:asciiTheme="minorHAnsi" w:hAnsiTheme="minorHAnsi" w:cstheme="minorHAnsi"/>
          <w:szCs w:val="22"/>
        </w:rPr>
        <w:t>δηγιών</w:t>
      </w:r>
      <w:r w:rsidRPr="003F349E">
        <w:rPr>
          <w:rFonts w:asciiTheme="minorHAnsi" w:hAnsiTheme="minorHAnsi" w:cstheme="minorHAnsi"/>
          <w:szCs w:val="22"/>
        </w:rPr>
        <w:t xml:space="preserve"> είναι:</w:t>
      </w:r>
    </w:p>
    <w:p w14:paraId="4DCDFE1B" w14:textId="1F1FE5B6"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α) η </w:t>
      </w:r>
      <w:r w:rsidR="001D75C3" w:rsidRPr="003F349E">
        <w:rPr>
          <w:rFonts w:asciiTheme="minorHAnsi" w:hAnsiTheme="minorHAnsi" w:cstheme="minorHAnsi"/>
          <w:szCs w:val="22"/>
        </w:rPr>
        <w:t>εφαρμογή</w:t>
      </w:r>
      <w:r w:rsidRPr="003F349E">
        <w:rPr>
          <w:rFonts w:asciiTheme="minorHAnsi" w:hAnsiTheme="minorHAnsi" w:cstheme="minorHAnsi"/>
          <w:szCs w:val="22"/>
        </w:rPr>
        <w:t xml:space="preserve"> των διαδικασιών επιλογής και έγκρισης πράξεων της προγραμματικής περιόδου 20</w:t>
      </w:r>
      <w:r w:rsidR="00C94CCF" w:rsidRPr="003F349E">
        <w:rPr>
          <w:rFonts w:asciiTheme="minorHAnsi" w:hAnsiTheme="minorHAnsi" w:cstheme="minorHAnsi"/>
          <w:szCs w:val="22"/>
        </w:rPr>
        <w:t>21</w:t>
      </w:r>
      <w:r w:rsidRPr="003F349E">
        <w:rPr>
          <w:rFonts w:asciiTheme="minorHAnsi" w:hAnsiTheme="minorHAnsi" w:cstheme="minorHAnsi"/>
          <w:szCs w:val="22"/>
        </w:rPr>
        <w:t>-202</w:t>
      </w:r>
      <w:r w:rsidR="00C94CCF" w:rsidRPr="003F349E">
        <w:rPr>
          <w:rFonts w:asciiTheme="minorHAnsi" w:hAnsiTheme="minorHAnsi" w:cstheme="minorHAnsi"/>
          <w:szCs w:val="22"/>
        </w:rPr>
        <w:t>7</w:t>
      </w:r>
      <w:r w:rsidRPr="003F349E">
        <w:rPr>
          <w:rFonts w:asciiTheme="minorHAnsi" w:hAnsiTheme="minorHAnsi" w:cstheme="minorHAnsi"/>
          <w:szCs w:val="22"/>
        </w:rPr>
        <w:t xml:space="preserve"> όπως </w:t>
      </w:r>
      <w:r w:rsidR="000F30D9" w:rsidRPr="003F349E">
        <w:rPr>
          <w:rFonts w:asciiTheme="minorHAnsi" w:hAnsiTheme="minorHAnsi" w:cstheme="minorHAnsi"/>
          <w:szCs w:val="22"/>
        </w:rPr>
        <w:t xml:space="preserve">ισχύουν και </w:t>
      </w:r>
      <w:r w:rsidRPr="003F349E">
        <w:rPr>
          <w:rFonts w:asciiTheme="minorHAnsi" w:hAnsiTheme="minorHAnsi" w:cstheme="minorHAnsi"/>
          <w:szCs w:val="22"/>
        </w:rPr>
        <w:t>προκύπτουν από τους σχετικούς Κανονισμούς της ΕΕ και την εθνική νομοθεσία</w:t>
      </w:r>
      <w:r w:rsidR="002F2A29">
        <w:rPr>
          <w:rFonts w:asciiTheme="minorHAnsi" w:hAnsiTheme="minorHAnsi" w:cstheme="minorHAnsi"/>
          <w:szCs w:val="22"/>
        </w:rPr>
        <w:t>,</w:t>
      </w:r>
    </w:p>
    <w:p w14:paraId="729A41F9" w14:textId="25BC3AEE"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β) η παροχή αναλυτικότερων κατευθύνσεων στις εμπλεκόμενες στην αξιολόγηση </w:t>
      </w:r>
      <w:r w:rsidR="00C65BAC" w:rsidRPr="003F349E">
        <w:rPr>
          <w:rFonts w:asciiTheme="minorHAnsi" w:hAnsiTheme="minorHAnsi" w:cstheme="minorHAnsi"/>
          <w:szCs w:val="22"/>
        </w:rPr>
        <w:t xml:space="preserve">πράξεων </w:t>
      </w:r>
      <w:r w:rsidR="00AA587D" w:rsidRPr="003F349E">
        <w:rPr>
          <w:rFonts w:asciiTheme="minorHAnsi" w:hAnsiTheme="minorHAnsi" w:cstheme="minorHAnsi"/>
          <w:szCs w:val="22"/>
        </w:rPr>
        <w:t>Α</w:t>
      </w:r>
      <w:r w:rsidRPr="003F349E">
        <w:rPr>
          <w:rFonts w:asciiTheme="minorHAnsi" w:hAnsiTheme="minorHAnsi" w:cstheme="minorHAnsi"/>
          <w:szCs w:val="22"/>
        </w:rPr>
        <w:t>ρχές για την υποστήριξη του έργου τους στο πλαίσιο των Προγραμμάτων</w:t>
      </w:r>
      <w:r w:rsidR="002F2A29">
        <w:rPr>
          <w:rFonts w:asciiTheme="minorHAnsi" w:hAnsiTheme="minorHAnsi" w:cstheme="minorHAnsi"/>
          <w:szCs w:val="22"/>
        </w:rPr>
        <w:t>,</w:t>
      </w:r>
    </w:p>
    <w:p w14:paraId="22E1EA71"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προτεραιότητες και τα επιδιωκόμενα αποτελέσματα του Προγράμματος, όπως ορίζονται/περιγράφονται στην </w:t>
      </w:r>
      <w:r w:rsidR="00C65BAC" w:rsidRPr="003F349E">
        <w:rPr>
          <w:rFonts w:asciiTheme="minorHAnsi" w:hAnsiTheme="minorHAnsi" w:cstheme="minorHAnsi"/>
          <w:szCs w:val="22"/>
        </w:rPr>
        <w:t xml:space="preserve">εκάστοτε </w:t>
      </w:r>
      <w:r w:rsidR="00C47DF1" w:rsidRPr="003F349E">
        <w:rPr>
          <w:rFonts w:asciiTheme="minorHAnsi" w:hAnsiTheme="minorHAnsi" w:cstheme="minorHAnsi"/>
          <w:szCs w:val="22"/>
        </w:rPr>
        <w:t>π</w:t>
      </w:r>
      <w:r w:rsidRPr="003F349E">
        <w:rPr>
          <w:rFonts w:asciiTheme="minorHAnsi" w:hAnsiTheme="minorHAnsi" w:cstheme="minorHAnsi"/>
          <w:szCs w:val="22"/>
        </w:rPr>
        <w:t>ρόσκληση.</w:t>
      </w:r>
    </w:p>
    <w:p w14:paraId="46BC6F2F" w14:textId="1DD8DF6F" w:rsidR="00292D9C" w:rsidRDefault="001D75C3"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Το παρόν κείμενο συνοδεύεται από </w:t>
      </w:r>
      <w:r w:rsidR="005D1837">
        <w:rPr>
          <w:rFonts w:asciiTheme="minorHAnsi" w:hAnsiTheme="minorHAnsi" w:cstheme="minorHAnsi"/>
          <w:szCs w:val="22"/>
        </w:rPr>
        <w:t xml:space="preserve">το </w:t>
      </w:r>
      <w:r w:rsidR="00292D9C" w:rsidRPr="003F349E">
        <w:rPr>
          <w:rFonts w:asciiTheme="minorHAnsi" w:hAnsiTheme="minorHAnsi" w:cstheme="minorHAnsi"/>
          <w:szCs w:val="22"/>
        </w:rPr>
        <w:t xml:space="preserve">Παράρτημα </w:t>
      </w:r>
      <w:r w:rsidR="00B73595" w:rsidRPr="003F349E">
        <w:rPr>
          <w:rFonts w:asciiTheme="minorHAnsi" w:hAnsiTheme="minorHAnsi" w:cstheme="minorHAnsi"/>
          <w:szCs w:val="22"/>
        </w:rPr>
        <w:t>Α</w:t>
      </w:r>
      <w:r w:rsidR="005D1837">
        <w:rPr>
          <w:rFonts w:asciiTheme="minorHAnsi" w:hAnsiTheme="minorHAnsi" w:cstheme="minorHAnsi"/>
          <w:szCs w:val="22"/>
        </w:rPr>
        <w:t>, το οποίο είναι η υ</w:t>
      </w:r>
      <w:r w:rsidR="00B73595" w:rsidRPr="003F349E">
        <w:rPr>
          <w:rFonts w:asciiTheme="minorHAnsi" w:hAnsiTheme="minorHAnsi" w:cstheme="minorHAnsi"/>
          <w:szCs w:val="22"/>
        </w:rPr>
        <w:t>ποστηρικτική λίστα στην αξιολόγηση και επιλογή των προτάσεων και στην επαλήθευση των πράξεων βάσει του Χάρτη Θεμελιωδών Δικαιωμάτων</w:t>
      </w:r>
      <w:r w:rsidR="005D1837">
        <w:rPr>
          <w:rFonts w:asciiTheme="minorHAnsi" w:hAnsiTheme="minorHAnsi" w:cstheme="minorHAnsi"/>
          <w:szCs w:val="22"/>
        </w:rPr>
        <w:t>.</w:t>
      </w:r>
    </w:p>
    <w:p w14:paraId="3A603CBD" w14:textId="77777777" w:rsidR="00565F72" w:rsidRDefault="00565F72" w:rsidP="000A2F39">
      <w:pPr>
        <w:pStyle w:val="Heading2"/>
        <w:numPr>
          <w:ilvl w:val="0"/>
          <w:numId w:val="0"/>
        </w:numPr>
        <w:ind w:left="718" w:hanging="576"/>
        <w:rPr>
          <w:rStyle w:val="Intro2"/>
          <w:rFonts w:asciiTheme="minorHAnsi" w:hAnsiTheme="minorHAnsi" w:cstheme="minorHAnsi"/>
          <w:color w:val="auto"/>
          <w:sz w:val="22"/>
          <w:szCs w:val="22"/>
        </w:rPr>
      </w:pPr>
    </w:p>
    <w:p w14:paraId="1D4D471C" w14:textId="2229D86B" w:rsidR="00684ADF" w:rsidRPr="003F349E" w:rsidRDefault="000B2055" w:rsidP="000A2F39">
      <w:pPr>
        <w:pStyle w:val="Heading2"/>
        <w:numPr>
          <w:ilvl w:val="0"/>
          <w:numId w:val="0"/>
        </w:numPr>
        <w:ind w:left="718" w:hanging="576"/>
        <w:rPr>
          <w:rStyle w:val="Intro2"/>
          <w:rFonts w:asciiTheme="minorHAnsi" w:hAnsiTheme="minorHAnsi" w:cstheme="minorHAnsi"/>
          <w:color w:val="auto"/>
          <w:sz w:val="22"/>
          <w:szCs w:val="22"/>
        </w:rPr>
      </w:pPr>
      <w:bookmarkStart w:id="1" w:name="_Toc120276856"/>
      <w:r w:rsidRPr="003F349E">
        <w:rPr>
          <w:rStyle w:val="Intro2"/>
          <w:rFonts w:asciiTheme="minorHAnsi" w:hAnsiTheme="minorHAnsi" w:cstheme="minorHAnsi"/>
          <w:color w:val="auto"/>
          <w:sz w:val="22"/>
          <w:szCs w:val="22"/>
        </w:rPr>
        <w:t xml:space="preserve">1.1 </w:t>
      </w:r>
      <w:r w:rsidR="0021411C" w:rsidRPr="003F349E">
        <w:rPr>
          <w:rStyle w:val="Intro2"/>
          <w:rFonts w:asciiTheme="minorHAnsi" w:hAnsiTheme="minorHAnsi" w:cstheme="minorHAnsi"/>
          <w:color w:val="auto"/>
          <w:sz w:val="22"/>
          <w:szCs w:val="22"/>
        </w:rPr>
        <w:t>Θεσμικό πλα</w:t>
      </w:r>
      <w:r w:rsidR="001D75C3" w:rsidRPr="003F349E">
        <w:rPr>
          <w:rStyle w:val="Intro2"/>
          <w:rFonts w:asciiTheme="minorHAnsi" w:hAnsiTheme="minorHAnsi" w:cstheme="minorHAnsi"/>
          <w:color w:val="auto"/>
          <w:sz w:val="22"/>
          <w:szCs w:val="22"/>
        </w:rPr>
        <w:t xml:space="preserve">ίσιο που διέπει τη μεθοδολογία αξιολόγησης και την επιλογή </w:t>
      </w:r>
      <w:r w:rsidR="0021411C" w:rsidRPr="003F349E">
        <w:rPr>
          <w:rStyle w:val="Intro2"/>
          <w:rFonts w:asciiTheme="minorHAnsi" w:hAnsiTheme="minorHAnsi" w:cstheme="minorHAnsi"/>
          <w:color w:val="auto"/>
          <w:sz w:val="22"/>
          <w:szCs w:val="22"/>
        </w:rPr>
        <w:t>πράξεων</w:t>
      </w:r>
      <w:bookmarkEnd w:id="1"/>
    </w:p>
    <w:p w14:paraId="38ADC794" w14:textId="75649B97" w:rsidR="00B6161D" w:rsidRPr="003F349E" w:rsidRDefault="00537C50" w:rsidP="0094602B">
      <w:pPr>
        <w:spacing w:after="120" w:line="280" w:lineRule="exact"/>
        <w:rPr>
          <w:rFonts w:asciiTheme="minorHAnsi" w:hAnsiTheme="minorHAnsi" w:cstheme="minorHAnsi"/>
          <w:i/>
          <w:color w:val="CD6109"/>
          <w:szCs w:val="22"/>
        </w:rPr>
      </w:pPr>
      <w:r>
        <w:rPr>
          <w:rFonts w:asciiTheme="minorHAnsi" w:hAnsiTheme="minorHAnsi" w:cstheme="minorHAnsi"/>
          <w:i/>
          <w:color w:val="CD6109"/>
          <w:szCs w:val="22"/>
          <w:lang w:val="en-US"/>
        </w:rPr>
        <w:t>A</w:t>
      </w:r>
      <w:r w:rsidRPr="00125E4A">
        <w:rPr>
          <w:rFonts w:asciiTheme="minorHAnsi" w:hAnsiTheme="minorHAnsi" w:cstheme="minorHAnsi"/>
          <w:i/>
          <w:color w:val="CD6109"/>
          <w:szCs w:val="22"/>
        </w:rPr>
        <w:t xml:space="preserve">. </w:t>
      </w:r>
      <w:r w:rsidR="00F45855" w:rsidRPr="003F349E">
        <w:rPr>
          <w:rFonts w:asciiTheme="minorHAnsi" w:hAnsiTheme="minorHAnsi" w:cstheme="minorHAnsi"/>
          <w:i/>
          <w:color w:val="CD6109"/>
          <w:szCs w:val="22"/>
        </w:rPr>
        <w:t>Κανονισμός (ΕΕ) 2021/1060</w:t>
      </w:r>
    </w:p>
    <w:p w14:paraId="7DCE3A66" w14:textId="46A76407" w:rsidR="009E33DC" w:rsidRPr="003F349E" w:rsidRDefault="009E33DC" w:rsidP="0094602B">
      <w:pPr>
        <w:spacing w:after="120" w:line="280" w:lineRule="exact"/>
        <w:rPr>
          <w:rFonts w:asciiTheme="minorHAnsi" w:hAnsiTheme="minorHAnsi" w:cstheme="minorHAnsi"/>
          <w:szCs w:val="22"/>
        </w:rPr>
      </w:pPr>
      <w:r w:rsidRPr="003F349E">
        <w:rPr>
          <w:rFonts w:asciiTheme="minorHAnsi" w:hAnsiTheme="minorHAnsi" w:cstheme="minorHAnsi"/>
          <w:szCs w:val="22"/>
        </w:rPr>
        <w:t>Οι αρμοδιότητες της ΔΑ</w:t>
      </w:r>
      <w:r w:rsidR="006B56EC" w:rsidRPr="003F349E">
        <w:rPr>
          <w:rFonts w:asciiTheme="minorHAnsi" w:hAnsiTheme="minorHAnsi" w:cstheme="minorHAnsi"/>
          <w:szCs w:val="22"/>
        </w:rPr>
        <w:t xml:space="preserve"> </w:t>
      </w:r>
      <w:r w:rsidR="00E91E81">
        <w:rPr>
          <w:rFonts w:asciiTheme="minorHAnsi" w:hAnsiTheme="minorHAnsi" w:cstheme="minorHAnsi"/>
          <w:szCs w:val="22"/>
        </w:rPr>
        <w:t>(</w:t>
      </w:r>
      <w:r w:rsidR="006B56EC" w:rsidRPr="003F349E">
        <w:rPr>
          <w:rFonts w:asciiTheme="minorHAnsi" w:hAnsiTheme="minorHAnsi" w:cstheme="minorHAnsi"/>
          <w:szCs w:val="22"/>
        </w:rPr>
        <w:t xml:space="preserve">ή </w:t>
      </w:r>
      <w:r w:rsidR="00565F72">
        <w:rPr>
          <w:rFonts w:asciiTheme="minorHAnsi" w:hAnsiTheme="minorHAnsi" w:cstheme="minorHAnsi"/>
          <w:szCs w:val="22"/>
        </w:rPr>
        <w:t xml:space="preserve">του </w:t>
      </w:r>
      <w:r w:rsidR="006B56EC" w:rsidRPr="003F349E">
        <w:rPr>
          <w:rFonts w:asciiTheme="minorHAnsi" w:hAnsiTheme="minorHAnsi" w:cstheme="minorHAnsi"/>
          <w:szCs w:val="22"/>
        </w:rPr>
        <w:t>ΕΦΔ</w:t>
      </w:r>
      <w:r w:rsidR="00E91E81">
        <w:rPr>
          <w:rFonts w:asciiTheme="minorHAnsi" w:hAnsiTheme="minorHAnsi" w:cstheme="minorHAnsi"/>
          <w:szCs w:val="22"/>
        </w:rPr>
        <w:t>)</w:t>
      </w:r>
      <w:r w:rsidRPr="003F349E">
        <w:rPr>
          <w:rFonts w:asciiTheme="minorHAnsi" w:hAnsiTheme="minorHAnsi" w:cstheme="minorHAnsi"/>
          <w:szCs w:val="22"/>
        </w:rPr>
        <w:t xml:space="preserve"> όσον αφορά </w:t>
      </w:r>
      <w:r w:rsidR="002D2325" w:rsidRPr="003F349E">
        <w:rPr>
          <w:rFonts w:asciiTheme="minorHAnsi" w:hAnsiTheme="minorHAnsi" w:cstheme="minorHAnsi"/>
          <w:szCs w:val="22"/>
        </w:rPr>
        <w:t>σ</w:t>
      </w:r>
      <w:r w:rsidRPr="003F349E">
        <w:rPr>
          <w:rFonts w:asciiTheme="minorHAnsi" w:hAnsiTheme="minorHAnsi" w:cstheme="minorHAnsi"/>
          <w:szCs w:val="22"/>
        </w:rPr>
        <w:t>την επιλογή και έγκριση πράξεων προβλέπονται στον</w:t>
      </w:r>
      <w:r w:rsidR="00E91E81">
        <w:rPr>
          <w:rFonts w:asciiTheme="minorHAnsi" w:hAnsiTheme="minorHAnsi" w:cstheme="minorHAnsi"/>
          <w:szCs w:val="22"/>
        </w:rPr>
        <w:t xml:space="preserve"> Κανονισμό</w:t>
      </w:r>
      <w:r w:rsidRPr="003F349E">
        <w:rPr>
          <w:rFonts w:asciiTheme="minorHAnsi" w:hAnsiTheme="minorHAnsi" w:cstheme="minorHAnsi"/>
          <w:szCs w:val="22"/>
        </w:rPr>
        <w:t xml:space="preserve"> (ΕΕ) 2021/1060 </w:t>
      </w:r>
      <w:r w:rsidR="008A1087" w:rsidRPr="003F349E">
        <w:rPr>
          <w:rFonts w:asciiTheme="minorHAnsi" w:hAnsiTheme="minorHAnsi" w:cstheme="minorHAnsi"/>
          <w:szCs w:val="22"/>
        </w:rPr>
        <w:t>ως ακολούθως:</w:t>
      </w:r>
    </w:p>
    <w:p w14:paraId="6BA35FC0" w14:textId="77777777" w:rsidR="00536A3B" w:rsidRPr="003F349E" w:rsidRDefault="00536A3B" w:rsidP="00866CD2">
      <w:pPr>
        <w:pStyle w:val="ListParagraph"/>
        <w:numPr>
          <w:ilvl w:val="0"/>
          <w:numId w:val="39"/>
        </w:numPr>
        <w:spacing w:after="120" w:line="280" w:lineRule="exact"/>
        <w:rPr>
          <w:rFonts w:asciiTheme="minorHAnsi" w:hAnsiTheme="minorHAnsi" w:cstheme="minorHAnsi"/>
          <w:szCs w:val="22"/>
        </w:rPr>
      </w:pPr>
      <w:r w:rsidRPr="00E91E81">
        <w:rPr>
          <w:rFonts w:asciiTheme="minorHAnsi" w:hAnsiTheme="minorHAnsi" w:cstheme="minorHAnsi"/>
          <w:b/>
          <w:bCs/>
          <w:szCs w:val="22"/>
        </w:rPr>
        <w:t>Άρθρο 73</w:t>
      </w:r>
      <w:r w:rsidRPr="003F349E">
        <w:rPr>
          <w:rFonts w:asciiTheme="minorHAnsi" w:hAnsiTheme="minorHAnsi" w:cstheme="minorHAnsi"/>
          <w:szCs w:val="22"/>
        </w:rPr>
        <w:t xml:space="preserve"> Επιλογή πράξεων από τη διαχειριστική αρχή</w:t>
      </w:r>
    </w:p>
    <w:p w14:paraId="759D3CF6" w14:textId="2765AC1B" w:rsidR="001D0E1D" w:rsidRPr="003F349E" w:rsidRDefault="008A1087"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Σύμφωνα με το άρθρο 73 του </w:t>
      </w:r>
      <w:r w:rsidR="00E91E81">
        <w:rPr>
          <w:rFonts w:asciiTheme="minorHAnsi" w:hAnsiTheme="minorHAnsi" w:cstheme="minorHAnsi"/>
          <w:szCs w:val="22"/>
        </w:rPr>
        <w:t>Κανονισμού</w:t>
      </w:r>
      <w:r w:rsidRPr="003F349E">
        <w:rPr>
          <w:rFonts w:asciiTheme="minorHAnsi" w:hAnsiTheme="minorHAnsi" w:cstheme="minorHAnsi"/>
          <w:szCs w:val="22"/>
        </w:rPr>
        <w:t xml:space="preserve"> 2021/1060</w:t>
      </w:r>
      <w:r w:rsidR="00F87FB4" w:rsidRPr="003F349E">
        <w:rPr>
          <w:rFonts w:asciiTheme="minorHAnsi" w:hAnsiTheme="minorHAnsi" w:cstheme="minorHAnsi"/>
          <w:szCs w:val="22"/>
        </w:rPr>
        <w:t xml:space="preserve"> η </w:t>
      </w:r>
      <w:r w:rsidR="006B56EC" w:rsidRPr="003F349E">
        <w:rPr>
          <w:rFonts w:asciiTheme="minorHAnsi" w:hAnsiTheme="minorHAnsi" w:cstheme="minorHAnsi"/>
          <w:szCs w:val="22"/>
        </w:rPr>
        <w:t xml:space="preserve">ΔΑ </w:t>
      </w:r>
      <w:r w:rsidR="00E91E81">
        <w:rPr>
          <w:rFonts w:asciiTheme="minorHAnsi" w:hAnsiTheme="minorHAnsi" w:cstheme="minorHAnsi"/>
          <w:szCs w:val="22"/>
        </w:rPr>
        <w:t>(</w:t>
      </w:r>
      <w:r w:rsidR="006B56EC" w:rsidRPr="003F349E">
        <w:rPr>
          <w:rFonts w:asciiTheme="minorHAnsi" w:hAnsiTheme="minorHAnsi" w:cstheme="minorHAnsi"/>
          <w:szCs w:val="22"/>
        </w:rPr>
        <w:t xml:space="preserve">ή </w:t>
      </w:r>
      <w:r w:rsidR="00E91E81">
        <w:rPr>
          <w:rFonts w:asciiTheme="minorHAnsi" w:hAnsiTheme="minorHAnsi" w:cstheme="minorHAnsi"/>
          <w:szCs w:val="22"/>
        </w:rPr>
        <w:t xml:space="preserve">ο </w:t>
      </w:r>
      <w:r w:rsidR="006B56EC" w:rsidRPr="003F349E">
        <w:rPr>
          <w:rFonts w:asciiTheme="minorHAnsi" w:hAnsiTheme="minorHAnsi" w:cstheme="minorHAnsi"/>
          <w:szCs w:val="22"/>
        </w:rPr>
        <w:t>ΕΦΔ</w:t>
      </w:r>
      <w:r w:rsidR="00E91E81">
        <w:rPr>
          <w:rFonts w:asciiTheme="minorHAnsi" w:hAnsiTheme="minorHAnsi" w:cstheme="minorHAnsi"/>
          <w:szCs w:val="22"/>
        </w:rPr>
        <w:t>)</w:t>
      </w:r>
      <w:r w:rsidR="006B56EC" w:rsidRPr="003F349E">
        <w:rPr>
          <w:rFonts w:asciiTheme="minorHAnsi" w:hAnsiTheme="minorHAnsi" w:cstheme="minorHAnsi"/>
          <w:szCs w:val="22"/>
        </w:rPr>
        <w:t xml:space="preserve"> </w:t>
      </w:r>
      <w:r w:rsidR="00F87FB4" w:rsidRPr="003F349E">
        <w:rPr>
          <w:rFonts w:asciiTheme="minorHAnsi" w:hAnsiTheme="minorHAnsi" w:cstheme="minorHAnsi"/>
          <w:szCs w:val="22"/>
        </w:rPr>
        <w:t xml:space="preserve">καταρτίζει και </w:t>
      </w:r>
      <w:r w:rsidR="00CF25D2" w:rsidRPr="003F349E">
        <w:rPr>
          <w:rFonts w:asciiTheme="minorHAnsi" w:hAnsiTheme="minorHAnsi" w:cstheme="minorHAnsi"/>
          <w:szCs w:val="22"/>
        </w:rPr>
        <w:t>εφαρμόζ</w:t>
      </w:r>
      <w:r w:rsidR="00F87FB4" w:rsidRPr="003F349E">
        <w:rPr>
          <w:rFonts w:asciiTheme="minorHAnsi" w:hAnsiTheme="minorHAnsi" w:cstheme="minorHAnsi"/>
          <w:szCs w:val="22"/>
        </w:rPr>
        <w:t>ε</w:t>
      </w:r>
      <w:r w:rsidR="00CF25D2" w:rsidRPr="003F349E">
        <w:rPr>
          <w:rFonts w:asciiTheme="minorHAnsi" w:hAnsiTheme="minorHAnsi" w:cstheme="minorHAnsi"/>
          <w:szCs w:val="22"/>
        </w:rPr>
        <w:t>ι</w:t>
      </w:r>
      <w:r w:rsidR="00F87FB4" w:rsidRPr="003F349E">
        <w:rPr>
          <w:rFonts w:asciiTheme="minorHAnsi" w:hAnsiTheme="minorHAnsi" w:cstheme="minorHAnsi"/>
          <w:szCs w:val="22"/>
        </w:rPr>
        <w:t xml:space="preserve"> κριτήρια και διαδικασίες που</w:t>
      </w:r>
      <w:r w:rsidR="00CF25D2" w:rsidRPr="003F349E">
        <w:rPr>
          <w:rFonts w:asciiTheme="minorHAnsi" w:hAnsiTheme="minorHAnsi" w:cstheme="minorHAnsi"/>
          <w:szCs w:val="22"/>
        </w:rPr>
        <w:t xml:space="preserve"> δεν </w:t>
      </w:r>
      <w:r w:rsidR="00AE74C2" w:rsidRPr="003F349E">
        <w:rPr>
          <w:rFonts w:asciiTheme="minorHAnsi" w:hAnsiTheme="minorHAnsi" w:cstheme="minorHAnsi"/>
          <w:szCs w:val="22"/>
        </w:rPr>
        <w:t>εισάγουν</w:t>
      </w:r>
      <w:r w:rsidR="00CF25D2" w:rsidRPr="003F349E">
        <w:rPr>
          <w:rFonts w:asciiTheme="minorHAnsi" w:hAnsiTheme="minorHAnsi" w:cstheme="minorHAnsi"/>
          <w:szCs w:val="22"/>
        </w:rPr>
        <w:t xml:space="preserve"> διακρίσεις, είναι διαφανή, εξασφαλίζουν την προσβασιμότητα σε άτομα </w:t>
      </w:r>
      <w:r w:rsidR="00AE74C2" w:rsidRPr="003F349E">
        <w:rPr>
          <w:rFonts w:asciiTheme="minorHAnsi" w:hAnsiTheme="minorHAnsi" w:cstheme="minorHAnsi"/>
          <w:szCs w:val="22"/>
        </w:rPr>
        <w:t xml:space="preserve">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2C389F15" w14:textId="25ECE2B3"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lastRenderedPageBreak/>
        <w:t>Ειδικότερα, σύμφωνα με το ανωτέρω άρθρο</w:t>
      </w:r>
      <w:r w:rsidR="00F87FB4" w:rsidRPr="003F349E">
        <w:rPr>
          <w:rFonts w:asciiTheme="minorHAnsi" w:hAnsiTheme="minorHAnsi" w:cstheme="minorHAnsi"/>
          <w:szCs w:val="22"/>
        </w:rPr>
        <w:t xml:space="preserve"> του κανονισμού</w:t>
      </w:r>
      <w:r w:rsidRPr="003F349E">
        <w:rPr>
          <w:rFonts w:asciiTheme="minorHAnsi" w:hAnsiTheme="minorHAnsi" w:cstheme="minorHAnsi"/>
          <w:szCs w:val="22"/>
        </w:rPr>
        <w:t xml:space="preserve">, για την επιλογή των πράξεων η </w:t>
      </w:r>
      <w:r w:rsidR="006B56EC" w:rsidRPr="003F349E">
        <w:rPr>
          <w:rFonts w:asciiTheme="minorHAnsi" w:hAnsiTheme="minorHAnsi" w:cstheme="minorHAnsi"/>
          <w:szCs w:val="22"/>
        </w:rPr>
        <w:t xml:space="preserve">ΔΑ </w:t>
      </w:r>
      <w:r w:rsidR="00E91E81">
        <w:rPr>
          <w:rFonts w:asciiTheme="minorHAnsi" w:hAnsiTheme="minorHAnsi" w:cstheme="minorHAnsi"/>
          <w:szCs w:val="22"/>
        </w:rPr>
        <w:t>(</w:t>
      </w:r>
      <w:r w:rsidR="006B56EC" w:rsidRPr="003F349E">
        <w:rPr>
          <w:rFonts w:asciiTheme="minorHAnsi" w:hAnsiTheme="minorHAnsi" w:cstheme="minorHAnsi"/>
          <w:szCs w:val="22"/>
        </w:rPr>
        <w:t xml:space="preserve">ή </w:t>
      </w:r>
      <w:r w:rsidR="00E91E81">
        <w:rPr>
          <w:rFonts w:asciiTheme="minorHAnsi" w:hAnsiTheme="minorHAnsi" w:cstheme="minorHAnsi"/>
          <w:szCs w:val="22"/>
        </w:rPr>
        <w:t xml:space="preserve">ο </w:t>
      </w:r>
      <w:r w:rsidR="006B56EC" w:rsidRPr="003F349E">
        <w:rPr>
          <w:rFonts w:asciiTheme="minorHAnsi" w:hAnsiTheme="minorHAnsi" w:cstheme="minorHAnsi"/>
          <w:szCs w:val="22"/>
        </w:rPr>
        <w:t>ΕΦΔ</w:t>
      </w:r>
      <w:r w:rsidR="00E91E81">
        <w:rPr>
          <w:rFonts w:asciiTheme="minorHAnsi" w:hAnsiTheme="minorHAnsi" w:cstheme="minorHAnsi"/>
          <w:szCs w:val="22"/>
        </w:rPr>
        <w:t>)</w:t>
      </w:r>
      <w:r w:rsidRPr="003F349E">
        <w:rPr>
          <w:rFonts w:asciiTheme="minorHAnsi" w:hAnsiTheme="minorHAnsi" w:cstheme="minorHAnsi"/>
          <w:szCs w:val="22"/>
        </w:rPr>
        <w:t xml:space="preserve">: </w:t>
      </w:r>
    </w:p>
    <w:p w14:paraId="133BA9E5"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72F171AF"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A328F5"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15670584"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2C4B4982"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3F349E">
        <w:rPr>
          <w:rFonts w:asciiTheme="minorHAnsi" w:hAnsiTheme="minorHAnsi" w:cstheme="minorHAnsi"/>
          <w:szCs w:val="22"/>
        </w:rPr>
        <w:t xml:space="preserve"> </w:t>
      </w:r>
      <w:r w:rsidRPr="003F349E">
        <w:rPr>
          <w:rFonts w:asciiTheme="minorHAnsi" w:hAnsiTheme="minorHAnsi" w:cstheme="minorHAnsi"/>
          <w:szCs w:val="22"/>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5F4FCEAD"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13B8A382"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D6571D8"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27CD271D"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04624D7E" w14:textId="77777777" w:rsidR="00AF0AB6" w:rsidRPr="003F349E" w:rsidRDefault="00AF0AB6" w:rsidP="00866CD2">
      <w:pPr>
        <w:pStyle w:val="ListParagraph"/>
        <w:numPr>
          <w:ilvl w:val="0"/>
          <w:numId w:val="15"/>
        </w:numPr>
        <w:spacing w:before="60" w:after="6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4A4398F7" w14:textId="77777777" w:rsidR="002978EA" w:rsidRPr="003F349E" w:rsidRDefault="002978EA" w:rsidP="002978EA">
      <w:pPr>
        <w:pStyle w:val="ListParagraph"/>
        <w:spacing w:before="60" w:after="60" w:line="280" w:lineRule="exact"/>
        <w:ind w:left="714"/>
        <w:contextualSpacing w:val="0"/>
        <w:rPr>
          <w:rFonts w:asciiTheme="minorHAnsi" w:hAnsiTheme="minorHAnsi" w:cstheme="minorHAnsi"/>
          <w:szCs w:val="22"/>
        </w:rPr>
      </w:pPr>
    </w:p>
    <w:p w14:paraId="1E500C6E" w14:textId="77777777" w:rsidR="008A1087" w:rsidRPr="003F349E" w:rsidRDefault="00536A3B" w:rsidP="00866CD2">
      <w:pPr>
        <w:pStyle w:val="ListParagraph"/>
        <w:numPr>
          <w:ilvl w:val="0"/>
          <w:numId w:val="39"/>
        </w:numPr>
        <w:spacing w:after="120" w:line="280" w:lineRule="exact"/>
        <w:rPr>
          <w:rFonts w:asciiTheme="minorHAnsi" w:hAnsiTheme="minorHAnsi" w:cstheme="minorHAnsi"/>
          <w:szCs w:val="22"/>
        </w:rPr>
      </w:pPr>
      <w:r w:rsidRPr="00D50529">
        <w:rPr>
          <w:rFonts w:asciiTheme="minorHAnsi" w:hAnsiTheme="minorHAnsi" w:cstheme="minorHAnsi"/>
          <w:b/>
          <w:bCs/>
          <w:szCs w:val="22"/>
        </w:rPr>
        <w:t>Άρθρο 63</w:t>
      </w:r>
      <w:r w:rsidRPr="003F349E">
        <w:rPr>
          <w:rFonts w:asciiTheme="minorHAnsi" w:hAnsiTheme="minorHAnsi" w:cstheme="minorHAnsi"/>
          <w:szCs w:val="22"/>
        </w:rPr>
        <w:t xml:space="preserve"> Επιλεξιμότητα</w:t>
      </w:r>
      <w:r w:rsidR="00D0653E" w:rsidRPr="003F349E">
        <w:rPr>
          <w:rFonts w:asciiTheme="minorHAnsi" w:hAnsiTheme="minorHAnsi" w:cstheme="minorHAnsi"/>
          <w:szCs w:val="22"/>
        </w:rPr>
        <w:t xml:space="preserve"> </w:t>
      </w:r>
    </w:p>
    <w:p w14:paraId="7FF9A37C" w14:textId="54047258" w:rsidR="004E1328" w:rsidRPr="003F349E" w:rsidRDefault="008A1087" w:rsidP="004E1328">
      <w:pPr>
        <w:pStyle w:val="Default"/>
        <w:spacing w:before="120" w:after="120" w:line="280" w:lineRule="exact"/>
        <w:jc w:val="both"/>
        <w:rPr>
          <w:rFonts w:asciiTheme="minorHAnsi" w:hAnsiTheme="minorHAnsi" w:cstheme="minorHAnsi"/>
          <w:sz w:val="22"/>
          <w:szCs w:val="22"/>
        </w:rPr>
      </w:pPr>
      <w:r w:rsidRPr="003F349E">
        <w:rPr>
          <w:rFonts w:asciiTheme="minorHAnsi" w:eastAsia="Times New Roman" w:hAnsiTheme="minorHAnsi" w:cstheme="minorHAnsi"/>
          <w:color w:val="auto"/>
          <w:sz w:val="22"/>
          <w:szCs w:val="22"/>
        </w:rPr>
        <w:t xml:space="preserve">Στο άρθρο 63 </w:t>
      </w:r>
      <w:r w:rsidRPr="003F349E">
        <w:rPr>
          <w:rFonts w:asciiTheme="minorHAnsi" w:hAnsiTheme="minorHAnsi" w:cstheme="minorHAnsi"/>
          <w:sz w:val="22"/>
          <w:szCs w:val="22"/>
        </w:rPr>
        <w:t>του</w:t>
      </w:r>
      <w:r w:rsidR="00AA1C9F">
        <w:rPr>
          <w:rFonts w:asciiTheme="minorHAnsi" w:hAnsiTheme="minorHAnsi" w:cstheme="minorHAnsi"/>
          <w:sz w:val="22"/>
          <w:szCs w:val="22"/>
        </w:rPr>
        <w:t xml:space="preserve"> Κανονισμού</w:t>
      </w:r>
      <w:r w:rsidRPr="003F349E">
        <w:rPr>
          <w:rFonts w:asciiTheme="minorHAnsi" w:hAnsiTheme="minorHAnsi" w:cstheme="minorHAnsi"/>
          <w:sz w:val="22"/>
          <w:szCs w:val="22"/>
        </w:rPr>
        <w:t xml:space="preserve"> 2021/1060 ρυθμίζο</w:t>
      </w:r>
      <w:r w:rsidR="00D0653E" w:rsidRPr="003F349E">
        <w:rPr>
          <w:rFonts w:asciiTheme="minorHAnsi" w:eastAsia="Times New Roman" w:hAnsiTheme="minorHAnsi" w:cstheme="minorHAnsi"/>
          <w:color w:val="auto"/>
          <w:sz w:val="22"/>
          <w:szCs w:val="22"/>
        </w:rPr>
        <w:t>νται θέματα επιλεξιμότητας των δαπανών</w:t>
      </w:r>
      <w:r w:rsidRPr="003F349E">
        <w:rPr>
          <w:rFonts w:asciiTheme="minorHAnsi" w:eastAsia="Times New Roman" w:hAnsiTheme="minorHAnsi" w:cstheme="minorHAnsi"/>
          <w:color w:val="auto"/>
          <w:sz w:val="22"/>
          <w:szCs w:val="22"/>
        </w:rPr>
        <w:t xml:space="preserve"> και συγκεκριμένα</w:t>
      </w:r>
      <w:r w:rsidR="00D0653E" w:rsidRPr="003F349E">
        <w:rPr>
          <w:rFonts w:asciiTheme="minorHAnsi" w:eastAsia="Times New Roman" w:hAnsiTheme="minorHAnsi" w:cstheme="minorHAnsi"/>
          <w:color w:val="auto"/>
          <w:sz w:val="22"/>
          <w:szCs w:val="22"/>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3F349E">
        <w:rPr>
          <w:rFonts w:asciiTheme="minorHAnsi" w:eastAsia="Times New Roman" w:hAnsiTheme="minorHAnsi" w:cstheme="minorHAnsi"/>
          <w:color w:val="auto"/>
          <w:sz w:val="22"/>
          <w:szCs w:val="22"/>
        </w:rPr>
        <w:t>η πρόταση από το δικαιούχο (</w:t>
      </w:r>
      <w:r w:rsidR="00D0653E" w:rsidRPr="003F349E">
        <w:rPr>
          <w:rFonts w:asciiTheme="minorHAnsi" w:eastAsia="Times New Roman" w:hAnsiTheme="minorHAnsi" w:cstheme="minorHAnsi"/>
          <w:color w:val="auto"/>
          <w:sz w:val="22"/>
          <w:szCs w:val="22"/>
        </w:rPr>
        <w:t>αίτηση χρηματοδότησης</w:t>
      </w:r>
      <w:r w:rsidR="00567916" w:rsidRPr="003F349E">
        <w:rPr>
          <w:rFonts w:asciiTheme="minorHAnsi" w:eastAsia="Times New Roman" w:hAnsiTheme="minorHAnsi" w:cstheme="minorHAnsi"/>
          <w:color w:val="auto"/>
          <w:sz w:val="22"/>
          <w:szCs w:val="22"/>
        </w:rPr>
        <w:t>) βάσει του Π</w:t>
      </w:r>
      <w:r w:rsidR="00D0653E" w:rsidRPr="003F349E">
        <w:rPr>
          <w:rFonts w:asciiTheme="minorHAnsi" w:eastAsia="Times New Roman" w:hAnsiTheme="minorHAnsi" w:cstheme="minorHAnsi"/>
          <w:color w:val="auto"/>
          <w:sz w:val="22"/>
          <w:szCs w:val="22"/>
        </w:rPr>
        <w:t xml:space="preserve">ρογράμματος, ανεξαρτήτως του αν έχουν εκτελεστεί όλες </w:t>
      </w:r>
      <w:r w:rsidR="007A4515" w:rsidRPr="003F349E">
        <w:rPr>
          <w:rFonts w:asciiTheme="minorHAnsi" w:eastAsia="Times New Roman" w:hAnsiTheme="minorHAnsi" w:cstheme="minorHAnsi"/>
          <w:color w:val="auto"/>
          <w:sz w:val="22"/>
          <w:szCs w:val="22"/>
        </w:rPr>
        <w:t xml:space="preserve">οι </w:t>
      </w:r>
      <w:r w:rsidR="00D0653E" w:rsidRPr="003F349E">
        <w:rPr>
          <w:rFonts w:asciiTheme="minorHAnsi" w:eastAsia="Times New Roman" w:hAnsiTheme="minorHAnsi" w:cstheme="minorHAnsi"/>
          <w:color w:val="auto"/>
          <w:sz w:val="22"/>
          <w:szCs w:val="22"/>
        </w:rPr>
        <w:t>σχετικές πληρωμές</w:t>
      </w:r>
      <w:r w:rsidR="00DA2CAB" w:rsidRPr="003F349E">
        <w:rPr>
          <w:rFonts w:asciiTheme="minorHAnsi" w:eastAsia="Times New Roman" w:hAnsiTheme="minorHAnsi" w:cstheme="minorHAnsi"/>
          <w:color w:val="auto"/>
          <w:sz w:val="22"/>
          <w:szCs w:val="22"/>
        </w:rPr>
        <w:t xml:space="preserve">, με την επιφύλαξη της περ. β) της παρ. 1 του άρθρου 20 του </w:t>
      </w:r>
      <w:r w:rsidR="00AA1C9F">
        <w:rPr>
          <w:rFonts w:asciiTheme="minorHAnsi" w:eastAsia="Times New Roman" w:hAnsiTheme="minorHAnsi" w:cstheme="minorHAnsi"/>
          <w:color w:val="auto"/>
          <w:sz w:val="22"/>
          <w:szCs w:val="22"/>
        </w:rPr>
        <w:t>Κ</w:t>
      </w:r>
      <w:r w:rsidR="00DA2CAB" w:rsidRPr="003F349E">
        <w:rPr>
          <w:rFonts w:asciiTheme="minorHAnsi" w:eastAsia="Times New Roman" w:hAnsiTheme="minorHAnsi" w:cstheme="minorHAnsi"/>
          <w:color w:val="auto"/>
          <w:sz w:val="22"/>
          <w:szCs w:val="22"/>
        </w:rPr>
        <w:t>ανονισμού για πράξεις που ανταποκρίνονται</w:t>
      </w:r>
      <w:r w:rsidR="004E1328" w:rsidRPr="003F349E">
        <w:rPr>
          <w:rFonts w:asciiTheme="minorHAnsi" w:eastAsia="Times New Roman" w:hAnsiTheme="minorHAnsi" w:cstheme="minorHAnsi"/>
          <w:color w:val="auto"/>
          <w:sz w:val="22"/>
          <w:szCs w:val="22"/>
        </w:rPr>
        <w:t xml:space="preserve"> σε έκτακτες περιστάσεις</w:t>
      </w:r>
      <w:r w:rsidR="00D0653E" w:rsidRPr="003F349E">
        <w:rPr>
          <w:rFonts w:asciiTheme="minorHAnsi" w:eastAsia="Times New Roman" w:hAnsiTheme="minorHAnsi" w:cstheme="minorHAnsi"/>
          <w:color w:val="auto"/>
          <w:sz w:val="22"/>
          <w:szCs w:val="22"/>
        </w:rPr>
        <w:t xml:space="preserve">. </w:t>
      </w:r>
      <w:r w:rsidR="004E0E60" w:rsidRPr="003F349E">
        <w:rPr>
          <w:rFonts w:asciiTheme="minorHAnsi" w:eastAsia="Times New Roman" w:hAnsiTheme="minorHAnsi" w:cstheme="minorHAnsi"/>
          <w:color w:val="auto"/>
          <w:sz w:val="22"/>
          <w:szCs w:val="22"/>
        </w:rPr>
        <w:t>Επίσης, στην παρ</w:t>
      </w:r>
      <w:r w:rsidR="006652B4" w:rsidRPr="003F349E">
        <w:rPr>
          <w:rFonts w:asciiTheme="minorHAnsi" w:eastAsia="Times New Roman" w:hAnsiTheme="minorHAnsi" w:cstheme="minorHAnsi"/>
          <w:color w:val="auto"/>
          <w:sz w:val="22"/>
          <w:szCs w:val="22"/>
        </w:rPr>
        <w:t>.</w:t>
      </w:r>
      <w:r w:rsidR="004E0E60" w:rsidRPr="003F349E">
        <w:rPr>
          <w:rFonts w:asciiTheme="minorHAnsi" w:eastAsia="Times New Roman" w:hAnsiTheme="minorHAnsi" w:cstheme="minorHAnsi"/>
          <w:color w:val="auto"/>
          <w:sz w:val="22"/>
          <w:szCs w:val="22"/>
        </w:rPr>
        <w:t xml:space="preserve"> 9 του ίδιου άρθρου του </w:t>
      </w:r>
      <w:r w:rsidR="006D7123">
        <w:rPr>
          <w:rFonts w:asciiTheme="minorHAnsi" w:eastAsia="Times New Roman" w:hAnsiTheme="minorHAnsi" w:cstheme="minorHAnsi"/>
          <w:color w:val="auto"/>
          <w:sz w:val="22"/>
          <w:szCs w:val="22"/>
          <w:lang w:val="en-US"/>
        </w:rPr>
        <w:t>K</w:t>
      </w:r>
      <w:r w:rsidR="004E0E60" w:rsidRPr="003F349E">
        <w:rPr>
          <w:rFonts w:asciiTheme="minorHAnsi" w:eastAsia="Times New Roman" w:hAnsiTheme="minorHAnsi" w:cstheme="minorHAnsi"/>
          <w:color w:val="auto"/>
          <w:sz w:val="22"/>
          <w:szCs w:val="22"/>
        </w:rPr>
        <w:t>ανονισμού ορίζεται ότι μ</w:t>
      </w:r>
      <w:r w:rsidR="004E0E60" w:rsidRPr="003F349E">
        <w:rPr>
          <w:rFonts w:asciiTheme="minorHAnsi" w:hAnsiTheme="minorHAnsi" w:cstheme="minorHAnsi"/>
          <w:sz w:val="22"/>
          <w:szCs w:val="22"/>
        </w:rPr>
        <w:t xml:space="preserve">ια πράξη μπορεί </w:t>
      </w:r>
      <w:r w:rsidR="004E0E60" w:rsidRPr="003F349E">
        <w:rPr>
          <w:rFonts w:asciiTheme="minorHAnsi" w:hAnsiTheme="minorHAnsi" w:cstheme="minorHAnsi"/>
          <w:sz w:val="22"/>
          <w:szCs w:val="22"/>
        </w:rPr>
        <w:lastRenderedPageBreak/>
        <w:t>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2701CFD9" w14:textId="49A3809F" w:rsidR="004E0E60" w:rsidRPr="003F349E" w:rsidRDefault="004E0E60" w:rsidP="00866CD2">
      <w:pPr>
        <w:pStyle w:val="Default"/>
        <w:numPr>
          <w:ilvl w:val="0"/>
          <w:numId w:val="21"/>
        </w:numPr>
        <w:spacing w:line="280" w:lineRule="exact"/>
        <w:ind w:hanging="295"/>
        <w:contextualSpacing/>
        <w:jc w:val="both"/>
        <w:rPr>
          <w:rFonts w:asciiTheme="minorHAnsi" w:hAnsiTheme="minorHAnsi" w:cstheme="minorHAnsi"/>
          <w:sz w:val="22"/>
          <w:szCs w:val="22"/>
        </w:rPr>
      </w:pPr>
      <w:r w:rsidRPr="003F349E">
        <w:rPr>
          <w:rFonts w:asciiTheme="minorHAnsi" w:hAnsiTheme="minorHAnsi" w:cstheme="minorHAnsi"/>
          <w:sz w:val="22"/>
          <w:szCs w:val="22"/>
        </w:rPr>
        <w:t>στήριξη από άλλο Ταμείο ή μέσο της Ένωσης</w:t>
      </w:r>
      <w:r w:rsidR="006D7123" w:rsidRPr="006D7123">
        <w:rPr>
          <w:rFonts w:asciiTheme="minorHAnsi" w:hAnsiTheme="minorHAnsi" w:cstheme="minorHAnsi"/>
          <w:sz w:val="22"/>
          <w:szCs w:val="22"/>
        </w:rPr>
        <w:t>,</w:t>
      </w:r>
    </w:p>
    <w:p w14:paraId="0B8F7ECB" w14:textId="77777777" w:rsidR="004E0E60" w:rsidRPr="003F349E" w:rsidRDefault="004E0E60" w:rsidP="00866CD2">
      <w:pPr>
        <w:numPr>
          <w:ilvl w:val="1"/>
          <w:numId w:val="21"/>
        </w:numPr>
        <w:autoSpaceDE w:val="0"/>
        <w:autoSpaceDN w:val="0"/>
        <w:adjustRightInd w:val="0"/>
        <w:spacing w:before="0" w:line="280" w:lineRule="exact"/>
        <w:ind w:left="720" w:hanging="295"/>
        <w:contextualSpacing/>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στήριξη από το ίδιο Ταμείο στο πλαίσιο άλλου </w:t>
      </w:r>
      <w:r w:rsidR="004E1328" w:rsidRPr="003F349E">
        <w:rPr>
          <w:rFonts w:asciiTheme="minorHAnsi" w:eastAsia="Calibri" w:hAnsiTheme="minorHAnsi" w:cstheme="minorHAnsi"/>
          <w:color w:val="000000"/>
          <w:szCs w:val="22"/>
        </w:rPr>
        <w:t>Π</w:t>
      </w:r>
      <w:r w:rsidRPr="003F349E">
        <w:rPr>
          <w:rFonts w:asciiTheme="minorHAnsi" w:eastAsia="Calibri" w:hAnsiTheme="minorHAnsi" w:cstheme="minorHAnsi"/>
          <w:color w:val="000000"/>
          <w:szCs w:val="22"/>
        </w:rPr>
        <w:t xml:space="preserve">ρογράμματος. </w:t>
      </w:r>
    </w:p>
    <w:p w14:paraId="1AFFE5C0" w14:textId="77777777" w:rsidR="00ED6743" w:rsidRPr="003F349E" w:rsidRDefault="00ED6743" w:rsidP="00ED6743">
      <w:pPr>
        <w:spacing w:after="120" w:line="280" w:lineRule="exact"/>
        <w:ind w:left="360"/>
        <w:rPr>
          <w:rFonts w:asciiTheme="minorHAnsi" w:hAnsiTheme="minorHAnsi" w:cstheme="minorHAnsi"/>
          <w:color w:val="0070C0"/>
          <w:szCs w:val="22"/>
        </w:rPr>
      </w:pPr>
    </w:p>
    <w:p w14:paraId="661DAC79" w14:textId="54766DAF" w:rsidR="00ED6743" w:rsidRPr="003F349E" w:rsidRDefault="00537C50" w:rsidP="00ED6743">
      <w:pPr>
        <w:spacing w:after="120" w:line="280" w:lineRule="exact"/>
        <w:rPr>
          <w:rFonts w:asciiTheme="minorHAnsi" w:hAnsiTheme="minorHAnsi" w:cstheme="minorHAnsi"/>
          <w:i/>
          <w:color w:val="CD6109"/>
          <w:szCs w:val="22"/>
        </w:rPr>
      </w:pPr>
      <w:r w:rsidRPr="00537C50">
        <w:rPr>
          <w:rFonts w:asciiTheme="minorHAnsi" w:hAnsiTheme="minorHAnsi" w:cstheme="minorHAnsi"/>
          <w:i/>
          <w:color w:val="CD6109"/>
          <w:szCs w:val="22"/>
          <w:lang w:val="en-US"/>
        </w:rPr>
        <w:t>B</w:t>
      </w:r>
      <w:r w:rsidRPr="00125E4A">
        <w:rPr>
          <w:rFonts w:asciiTheme="minorHAnsi" w:hAnsiTheme="minorHAnsi" w:cstheme="minorHAnsi"/>
          <w:b/>
          <w:i/>
          <w:color w:val="CD6109"/>
          <w:szCs w:val="22"/>
        </w:rPr>
        <w:t xml:space="preserve">. </w:t>
      </w:r>
      <w:r w:rsidR="00ED6743" w:rsidRPr="003F349E">
        <w:rPr>
          <w:rFonts w:asciiTheme="minorHAnsi" w:hAnsiTheme="minorHAnsi" w:cstheme="minorHAnsi"/>
          <w:i/>
          <w:color w:val="CD6109"/>
          <w:szCs w:val="22"/>
        </w:rPr>
        <w:t>Νόμος 4914/2022</w:t>
      </w:r>
    </w:p>
    <w:p w14:paraId="1B6E80DD" w14:textId="77777777" w:rsidR="00846657" w:rsidRPr="003F349E" w:rsidRDefault="00536A3B" w:rsidP="00846657">
      <w:pPr>
        <w:spacing w:after="120" w:line="280" w:lineRule="exact"/>
        <w:rPr>
          <w:rFonts w:asciiTheme="minorHAnsi" w:hAnsiTheme="minorHAnsi" w:cstheme="minorHAnsi"/>
          <w:szCs w:val="22"/>
        </w:rPr>
      </w:pPr>
      <w:r w:rsidRPr="003F349E">
        <w:rPr>
          <w:rFonts w:asciiTheme="minorHAnsi" w:hAnsiTheme="minorHAnsi" w:cstheme="minorHAnsi"/>
          <w:szCs w:val="22"/>
        </w:rPr>
        <w:t>Οι απαιτήσεις του καν. (ΕΕ) 2021/1060 έχουν ενσωματωθεί σ</w:t>
      </w:r>
      <w:r w:rsidR="0077493C" w:rsidRPr="003F349E">
        <w:rPr>
          <w:rFonts w:asciiTheme="minorHAnsi" w:hAnsiTheme="minorHAnsi" w:cstheme="minorHAnsi"/>
          <w:szCs w:val="22"/>
        </w:rPr>
        <w:t>τον ν. 4914/2022</w:t>
      </w:r>
      <w:r w:rsidR="00D62F77" w:rsidRPr="003F349E">
        <w:rPr>
          <w:rFonts w:asciiTheme="minorHAnsi" w:hAnsiTheme="minorHAnsi" w:cstheme="minorHAnsi"/>
          <w:szCs w:val="22"/>
        </w:rPr>
        <w:t xml:space="preserve"> </w:t>
      </w:r>
      <w:r w:rsidR="005B2FAF" w:rsidRPr="003F349E">
        <w:rPr>
          <w:rFonts w:asciiTheme="minorHAnsi" w:hAnsiTheme="minorHAnsi" w:cstheme="minorHAnsi"/>
          <w:szCs w:val="22"/>
        </w:rPr>
        <w:t>και συγκεκριμένα στο ά</w:t>
      </w:r>
      <w:r w:rsidRPr="003F349E">
        <w:rPr>
          <w:rFonts w:asciiTheme="minorHAnsi" w:hAnsiTheme="minorHAnsi" w:cstheme="minorHAnsi"/>
          <w:szCs w:val="22"/>
        </w:rPr>
        <w:t xml:space="preserve">ρθρο </w:t>
      </w:r>
      <w:r w:rsidR="00684388" w:rsidRPr="003F349E">
        <w:rPr>
          <w:rFonts w:asciiTheme="minorHAnsi" w:hAnsiTheme="minorHAnsi" w:cstheme="minorHAnsi"/>
          <w:szCs w:val="22"/>
        </w:rPr>
        <w:t xml:space="preserve">35 </w:t>
      </w:r>
      <w:r w:rsidR="000E1BC8" w:rsidRPr="003F349E">
        <w:rPr>
          <w:rFonts w:asciiTheme="minorHAnsi" w:hAnsiTheme="minorHAnsi" w:cstheme="minorHAnsi"/>
          <w:szCs w:val="22"/>
        </w:rPr>
        <w:t>«</w:t>
      </w:r>
      <w:r w:rsidR="005B2FAF" w:rsidRPr="003F349E">
        <w:rPr>
          <w:rFonts w:asciiTheme="minorHAnsi" w:hAnsiTheme="minorHAnsi" w:cstheme="minorHAnsi"/>
          <w:szCs w:val="22"/>
        </w:rPr>
        <w:t>Εξειδίκευση Προγράμματος</w:t>
      </w:r>
      <w:r w:rsidR="000E1BC8" w:rsidRPr="003F349E">
        <w:rPr>
          <w:rFonts w:asciiTheme="minorHAnsi" w:hAnsiTheme="minorHAnsi" w:cstheme="minorHAnsi"/>
          <w:szCs w:val="22"/>
        </w:rPr>
        <w:t>»</w:t>
      </w:r>
      <w:r w:rsidR="005B2FAF" w:rsidRPr="003F349E">
        <w:rPr>
          <w:rFonts w:asciiTheme="minorHAnsi" w:hAnsiTheme="minorHAnsi" w:cstheme="minorHAnsi"/>
          <w:szCs w:val="22"/>
        </w:rPr>
        <w:t xml:space="preserve">, στο άρθρο 36 </w:t>
      </w:r>
      <w:r w:rsidR="000E1BC8" w:rsidRPr="003F349E">
        <w:rPr>
          <w:rFonts w:asciiTheme="minorHAnsi" w:hAnsiTheme="minorHAnsi" w:cstheme="minorHAnsi"/>
          <w:szCs w:val="22"/>
        </w:rPr>
        <w:t>«</w:t>
      </w:r>
      <w:r w:rsidR="005B2FAF" w:rsidRPr="003F349E">
        <w:rPr>
          <w:rFonts w:asciiTheme="minorHAnsi" w:hAnsiTheme="minorHAnsi" w:cstheme="minorHAnsi"/>
          <w:szCs w:val="22"/>
        </w:rPr>
        <w:t>Ένταξη πράξεων στα Προγράμματα</w:t>
      </w:r>
      <w:r w:rsidR="000E1BC8" w:rsidRPr="003F349E">
        <w:rPr>
          <w:rFonts w:asciiTheme="minorHAnsi" w:hAnsiTheme="minorHAnsi" w:cstheme="minorHAnsi"/>
          <w:szCs w:val="22"/>
        </w:rPr>
        <w:t>»,</w:t>
      </w:r>
      <w:r w:rsidR="009C562C" w:rsidRPr="003F349E">
        <w:rPr>
          <w:rFonts w:asciiTheme="minorHAnsi" w:hAnsiTheme="minorHAnsi" w:cstheme="minorHAnsi"/>
          <w:szCs w:val="22"/>
        </w:rPr>
        <w:t xml:space="preserve"> στο άρθρο 40 </w:t>
      </w:r>
      <w:r w:rsidR="000E1BC8" w:rsidRPr="003F349E">
        <w:rPr>
          <w:rFonts w:asciiTheme="minorHAnsi" w:hAnsiTheme="minorHAnsi" w:cstheme="minorHAnsi"/>
          <w:szCs w:val="22"/>
        </w:rPr>
        <w:t>«</w:t>
      </w:r>
      <w:r w:rsidR="009C562C" w:rsidRPr="003F349E">
        <w:rPr>
          <w:rFonts w:asciiTheme="minorHAnsi" w:hAnsiTheme="minorHAnsi" w:cstheme="minorHAnsi"/>
          <w:szCs w:val="22"/>
        </w:rPr>
        <w:t>Θέματα επιλεξιμότητας δαπανών στα Προγράμματα</w:t>
      </w:r>
      <w:r w:rsidR="000E1BC8" w:rsidRPr="003F349E">
        <w:rPr>
          <w:rFonts w:asciiTheme="minorHAnsi" w:hAnsiTheme="minorHAnsi" w:cstheme="minorHAnsi"/>
          <w:szCs w:val="22"/>
        </w:rPr>
        <w:t>» και στο άρθρο 51 «Σύγκρουση συμφερόντων»</w:t>
      </w:r>
      <w:r w:rsidR="009C562C" w:rsidRPr="003F349E">
        <w:rPr>
          <w:rFonts w:asciiTheme="minorHAnsi" w:hAnsiTheme="minorHAnsi" w:cstheme="minorHAnsi"/>
          <w:szCs w:val="22"/>
        </w:rPr>
        <w:t xml:space="preserve">, </w:t>
      </w:r>
      <w:r w:rsidR="000E1BC8" w:rsidRPr="003F349E">
        <w:rPr>
          <w:rFonts w:asciiTheme="minorHAnsi" w:hAnsiTheme="minorHAnsi" w:cstheme="minorHAnsi"/>
          <w:szCs w:val="22"/>
        </w:rPr>
        <w:t>όπου</w:t>
      </w:r>
      <w:r w:rsidR="009C562C" w:rsidRPr="003F349E">
        <w:rPr>
          <w:rFonts w:asciiTheme="minorHAnsi" w:hAnsiTheme="minorHAnsi" w:cstheme="minorHAnsi"/>
          <w:szCs w:val="22"/>
        </w:rPr>
        <w:t xml:space="preserve"> </w:t>
      </w:r>
      <w:r w:rsidR="00684388" w:rsidRPr="003F349E">
        <w:rPr>
          <w:rFonts w:asciiTheme="minorHAnsi" w:hAnsiTheme="minorHAnsi" w:cstheme="minorHAnsi"/>
          <w:szCs w:val="22"/>
        </w:rPr>
        <w:t xml:space="preserve">ρυθμίζονται ειδικότερα θέματα </w:t>
      </w:r>
      <w:r w:rsidR="009C562C" w:rsidRPr="003F349E">
        <w:rPr>
          <w:rFonts w:asciiTheme="minorHAnsi" w:hAnsiTheme="minorHAnsi" w:cstheme="minorHAnsi"/>
          <w:szCs w:val="22"/>
        </w:rPr>
        <w:t>που αφορούν σ</w:t>
      </w:r>
      <w:r w:rsidR="00684388" w:rsidRPr="003F349E">
        <w:rPr>
          <w:rFonts w:asciiTheme="minorHAnsi" w:hAnsiTheme="minorHAnsi" w:cstheme="minorHAnsi"/>
          <w:szCs w:val="22"/>
        </w:rPr>
        <w:t xml:space="preserve">την </w:t>
      </w:r>
      <w:r w:rsidR="0077493C" w:rsidRPr="003F349E">
        <w:rPr>
          <w:rFonts w:asciiTheme="minorHAnsi" w:hAnsiTheme="minorHAnsi" w:cstheme="minorHAnsi"/>
          <w:szCs w:val="22"/>
        </w:rPr>
        <w:t>επιλογή και έγκριση των πράξεων</w:t>
      </w:r>
      <w:r w:rsidR="00684388" w:rsidRPr="003F349E">
        <w:rPr>
          <w:rFonts w:asciiTheme="minorHAnsi" w:hAnsiTheme="minorHAnsi" w:cstheme="minorHAnsi"/>
          <w:szCs w:val="22"/>
        </w:rPr>
        <w:t>.</w:t>
      </w:r>
      <w:r w:rsidR="00846657" w:rsidRPr="003F349E">
        <w:rPr>
          <w:rFonts w:asciiTheme="minorHAnsi" w:hAnsiTheme="minorHAnsi" w:cstheme="minorHAnsi"/>
          <w:szCs w:val="22"/>
        </w:rPr>
        <w:t xml:space="preserve"> Σημειώνεται ότι:</w:t>
      </w:r>
    </w:p>
    <w:p w14:paraId="79526F21" w14:textId="13EE427F" w:rsidR="00846657" w:rsidRPr="003F349E" w:rsidRDefault="00846657" w:rsidP="00866CD2">
      <w:pPr>
        <w:pStyle w:val="ListParagraph"/>
        <w:numPr>
          <w:ilvl w:val="0"/>
          <w:numId w:val="23"/>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Στο πλαίσιο της εξειδίκευσης του Προγράμματος, ο φορέας που υποβάλλει την πρόταση για την εξειδίκευση των </w:t>
      </w:r>
      <w:r w:rsidR="00D05358" w:rsidRPr="003F349E">
        <w:rPr>
          <w:rFonts w:asciiTheme="minorHAnsi" w:hAnsiTheme="minorHAnsi" w:cstheme="minorHAnsi"/>
          <w:szCs w:val="22"/>
        </w:rPr>
        <w:t>Πράξεων</w:t>
      </w:r>
      <w:r w:rsidRPr="003F349E">
        <w:rPr>
          <w:rFonts w:asciiTheme="minorHAnsi" w:hAnsiTheme="minorHAnsi" w:cstheme="minorHAnsi"/>
          <w:szCs w:val="22"/>
        </w:rPr>
        <w:t xml:space="preserve"> αιτιολογεί ότι η </w:t>
      </w:r>
      <w:r w:rsidR="00D05358" w:rsidRPr="003F349E">
        <w:rPr>
          <w:rFonts w:asciiTheme="minorHAnsi" w:hAnsiTheme="minorHAnsi" w:cstheme="minorHAnsi"/>
          <w:szCs w:val="22"/>
        </w:rPr>
        <w:t>Πράξη</w:t>
      </w:r>
      <w:r w:rsidRPr="003F349E">
        <w:rPr>
          <w:rFonts w:asciiTheme="minorHAnsi" w:hAnsiTheme="minorHAnsi" w:cstheme="minorHAnsi"/>
          <w:szCs w:val="22"/>
        </w:rPr>
        <w:t xml:space="preserve">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6A7E44D0" w14:textId="74DD495A" w:rsidR="00846657" w:rsidRPr="003F349E" w:rsidRDefault="00846657" w:rsidP="00846657">
      <w:pPr>
        <w:spacing w:after="120" w:line="280" w:lineRule="exact"/>
        <w:ind w:left="709"/>
        <w:rPr>
          <w:rFonts w:asciiTheme="minorHAnsi" w:hAnsiTheme="minorHAnsi" w:cstheme="minorHAnsi"/>
          <w:szCs w:val="22"/>
        </w:rPr>
      </w:pPr>
      <w:r w:rsidRPr="003F349E">
        <w:rPr>
          <w:rFonts w:asciiTheme="minorHAnsi" w:hAnsiTheme="minorHAnsi" w:cstheme="minorHAnsi"/>
          <w:szCs w:val="22"/>
        </w:rPr>
        <w:t xml:space="preserve">Στην περίπτωση που ο αναγκαίος πρόσφορος όρος δεν εκπληρώνεται και ο φορέας πρότασης </w:t>
      </w:r>
      <w:r w:rsidR="007C053E" w:rsidRPr="003F349E">
        <w:rPr>
          <w:rFonts w:asciiTheme="minorHAnsi" w:hAnsiTheme="minorHAnsi" w:cstheme="minorHAnsi"/>
          <w:szCs w:val="22"/>
        </w:rPr>
        <w:t xml:space="preserve">(της </w:t>
      </w:r>
      <w:r w:rsidR="00D05358" w:rsidRPr="003F349E">
        <w:rPr>
          <w:rFonts w:asciiTheme="minorHAnsi" w:hAnsiTheme="minorHAnsi" w:cstheme="minorHAnsi"/>
          <w:szCs w:val="22"/>
        </w:rPr>
        <w:t>Πράξη</w:t>
      </w:r>
      <w:r w:rsidR="007C053E" w:rsidRPr="003F349E">
        <w:rPr>
          <w:rFonts w:asciiTheme="minorHAnsi" w:hAnsiTheme="minorHAnsi" w:cstheme="minorHAnsi"/>
          <w:szCs w:val="22"/>
        </w:rPr>
        <w:t xml:space="preserve">ς ή του έργου που προτείνεται για εξειδίκευση) </w:t>
      </w:r>
      <w:r w:rsidRPr="003F349E">
        <w:rPr>
          <w:rFonts w:asciiTheme="minorHAnsi" w:hAnsiTheme="minorHAnsi" w:cstheme="minorHAnsi"/>
          <w:szCs w:val="22"/>
        </w:rPr>
        <w:t xml:space="preserve">είναι αρμόδιος για την εκπλήρωση του Α.Ο., τότε παραθέτει επίσης ενημέρωση και τεκμηρίωση πως οι προτεινόμενες </w:t>
      </w:r>
      <w:r w:rsidR="00D05358" w:rsidRPr="003F349E">
        <w:rPr>
          <w:rFonts w:asciiTheme="minorHAnsi" w:hAnsiTheme="minorHAnsi" w:cstheme="minorHAnsi"/>
          <w:szCs w:val="22"/>
        </w:rPr>
        <w:t>Πράξεις</w:t>
      </w:r>
      <w:r w:rsidRPr="003F349E">
        <w:rPr>
          <w:rFonts w:asciiTheme="minorHAnsi" w:hAnsiTheme="minorHAnsi" w:cstheme="minorHAnsi"/>
          <w:szCs w:val="22"/>
        </w:rPr>
        <w:t xml:space="preserve">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sidRPr="003F349E">
        <w:rPr>
          <w:rFonts w:asciiTheme="minorHAnsi" w:hAnsiTheme="minorHAnsi" w:cstheme="minorHAnsi"/>
          <w:szCs w:val="22"/>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0922DB46" w14:textId="2B0D41A2" w:rsidR="00C901B6" w:rsidRPr="003F349E" w:rsidRDefault="00846657" w:rsidP="00866CD2">
      <w:pPr>
        <w:pStyle w:val="ListParagraph"/>
        <w:numPr>
          <w:ilvl w:val="0"/>
          <w:numId w:val="23"/>
        </w:numPr>
        <w:spacing w:after="12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 xml:space="preserve">Κατά την αξιολόγηση των προτάσεων, 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 xml:space="preserve">λαμβάνει υπόψη το Χάρτη των Θεμελιωδών Δικαιωμάτων της Ευρωπαϊκής Ένωσης και την τήρηση των αρχών και των δικαιωμάτων του. </w:t>
      </w:r>
      <w:r w:rsidR="00FD78A0" w:rsidRPr="003F349E">
        <w:rPr>
          <w:rFonts w:asciiTheme="minorHAnsi" w:hAnsiTheme="minorHAnsi" w:cstheme="minorHAnsi"/>
          <w:szCs w:val="22"/>
        </w:rPr>
        <w:t xml:space="preserve">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w:t>
      </w:r>
      <w:r w:rsidRPr="003F349E">
        <w:rPr>
          <w:rFonts w:asciiTheme="minorHAnsi" w:hAnsiTheme="minorHAnsi" w:cstheme="minorHAnsi"/>
          <w:szCs w:val="22"/>
        </w:rPr>
        <w:t xml:space="preserve">Εφόσον, 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 xml:space="preserve">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 xml:space="preserve">να διαπιστώσει ως προς ποιο δικαίωμα δεν υπάρχει συμμόρφωση. 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 xml:space="preserve">λαμβάνει τα κατάλληλα μέτρα για τη βελτίωση της πρότασης. Στην περίπτωση που η πρόταση δεν μπορεί να βελτιωθεί 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απορρίπτει την πρόταση.</w:t>
      </w:r>
      <w:r w:rsidR="00C901B6" w:rsidRPr="003F349E">
        <w:rPr>
          <w:rFonts w:asciiTheme="minorHAnsi" w:hAnsiTheme="minorHAnsi" w:cstheme="minorHAnsi"/>
          <w:szCs w:val="22"/>
        </w:rPr>
        <w:t xml:space="preserve"> </w:t>
      </w:r>
    </w:p>
    <w:p w14:paraId="1942BBA3" w14:textId="77777777" w:rsidR="00846657" w:rsidRPr="003F349E" w:rsidRDefault="00846657" w:rsidP="00866CD2">
      <w:pPr>
        <w:pStyle w:val="ListParagraph"/>
        <w:numPr>
          <w:ilvl w:val="0"/>
          <w:numId w:val="23"/>
        </w:numPr>
        <w:spacing w:after="120" w:line="280" w:lineRule="exact"/>
        <w:ind w:left="714" w:hanging="357"/>
        <w:contextualSpacing w:val="0"/>
        <w:rPr>
          <w:rFonts w:asciiTheme="minorHAnsi" w:hAnsiTheme="minorHAnsi" w:cstheme="minorHAnsi"/>
          <w:szCs w:val="22"/>
        </w:rPr>
      </w:pPr>
      <w:r w:rsidRPr="003F349E">
        <w:rPr>
          <w:rFonts w:asciiTheme="minorHAnsi" w:hAnsiTheme="minorHAnsi" w:cstheme="minorHAnsi"/>
          <w:szCs w:val="22"/>
        </w:rPr>
        <w:t>Το πλαίσιο πρόληψης και αντιμετώπισης της σύγκρουσης συμφερόντων τίθεται από τον Καν. 2018/1046 (Δημοσιονομικός Καν</w:t>
      </w:r>
      <w:r w:rsidR="00CF2490" w:rsidRPr="003F349E">
        <w:rPr>
          <w:rFonts w:asciiTheme="minorHAnsi" w:hAnsiTheme="minorHAnsi" w:cstheme="minorHAnsi"/>
          <w:szCs w:val="22"/>
        </w:rPr>
        <w:t>ονισμός</w:t>
      </w:r>
      <w:r w:rsidRPr="003F349E">
        <w:rPr>
          <w:rFonts w:asciiTheme="minorHAnsi" w:hAnsiTheme="minorHAnsi" w:cstheme="minorHAnsi"/>
          <w:szCs w:val="22"/>
        </w:rPr>
        <w:t>) και τις «Κατευθυντήριες γραμμές για την αποφυγή και τη διαχείριση συγκρούσεων συμφερόντων στο πλαίσιο του Δημοσιονομικού Καν</w:t>
      </w:r>
      <w:r w:rsidR="00CF2490" w:rsidRPr="003F349E">
        <w:rPr>
          <w:rFonts w:asciiTheme="minorHAnsi" w:hAnsiTheme="minorHAnsi" w:cstheme="minorHAnsi"/>
          <w:szCs w:val="22"/>
        </w:rPr>
        <w:t>ονισμού</w:t>
      </w:r>
      <w:r w:rsidRPr="003F349E">
        <w:rPr>
          <w:rFonts w:asciiTheme="minorHAnsi" w:hAnsiTheme="minorHAnsi" w:cstheme="minorHAnsi"/>
          <w:szCs w:val="22"/>
        </w:rPr>
        <w:t xml:space="preserve">». Με βάση το πλαίσιο αυτό, σύγκρουση συμφερόντων </w:t>
      </w:r>
      <w:r w:rsidRPr="003F349E">
        <w:rPr>
          <w:rFonts w:asciiTheme="minorHAnsi" w:hAnsiTheme="minorHAnsi" w:cstheme="minorHAnsi"/>
          <w:szCs w:val="22"/>
        </w:rPr>
        <w:lastRenderedPageBreak/>
        <w:t>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30252053" w14:textId="77777777" w:rsidR="00846657" w:rsidRPr="003F349E" w:rsidRDefault="00846657" w:rsidP="00846657">
      <w:pPr>
        <w:spacing w:after="120" w:line="280" w:lineRule="exact"/>
        <w:ind w:left="709"/>
        <w:rPr>
          <w:rFonts w:asciiTheme="minorHAnsi" w:hAnsiTheme="minorHAnsi" w:cstheme="minorHAnsi"/>
          <w:szCs w:val="22"/>
        </w:rPr>
      </w:pPr>
      <w:r w:rsidRPr="003F349E">
        <w:rPr>
          <w:rFonts w:asciiTheme="minorHAnsi" w:hAnsiTheme="minorHAnsi" w:cstheme="minorHAnsi"/>
          <w:szCs w:val="22"/>
        </w:rPr>
        <w:t>Σε κάθε περίπτωση, σύμφωνα με τον Δημοσιονομικό Καν</w:t>
      </w:r>
      <w:r w:rsidR="00CF2490" w:rsidRPr="003F349E">
        <w:rPr>
          <w:rFonts w:asciiTheme="minorHAnsi" w:hAnsiTheme="minorHAnsi" w:cstheme="minorHAnsi"/>
          <w:szCs w:val="22"/>
        </w:rPr>
        <w:t>ονισμό</w:t>
      </w:r>
      <w:r w:rsidRPr="003F349E">
        <w:rPr>
          <w:rFonts w:asciiTheme="minorHAnsi" w:hAnsiTheme="minorHAnsi" w:cstheme="minorHAnsi"/>
          <w:szCs w:val="22"/>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1B55EE44" w14:textId="369B9E5F" w:rsidR="00BD034E" w:rsidRPr="003F349E" w:rsidRDefault="00846657" w:rsidP="00C475A3">
      <w:pPr>
        <w:spacing w:after="120" w:line="280" w:lineRule="exact"/>
        <w:ind w:left="709"/>
        <w:rPr>
          <w:rFonts w:asciiTheme="minorHAnsi" w:hAnsiTheme="minorHAnsi" w:cstheme="minorHAnsi"/>
          <w:szCs w:val="22"/>
        </w:rPr>
      </w:pPr>
      <w:r w:rsidRPr="003F349E">
        <w:rPr>
          <w:rFonts w:asciiTheme="minorHAnsi" w:hAnsiTheme="minorHAnsi" w:cstheme="minorHAnsi"/>
          <w:szCs w:val="22"/>
        </w:rPr>
        <w:t xml:space="preserve">Το στέλεχος/ στελέχη της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w:t>
      </w:r>
      <w:r w:rsidR="00C475A3" w:rsidRPr="003F349E">
        <w:rPr>
          <w:rFonts w:asciiTheme="minorHAnsi" w:hAnsiTheme="minorHAnsi" w:cstheme="minorHAnsi"/>
          <w:szCs w:val="22"/>
        </w:rPr>
        <w:t>ν διαχείρισης των Προγραμμάτων.</w:t>
      </w:r>
    </w:p>
    <w:p w14:paraId="4AA25F93" w14:textId="77777777" w:rsidR="00701F06" w:rsidRPr="003F349E" w:rsidRDefault="00701F06" w:rsidP="00C475A3">
      <w:pPr>
        <w:spacing w:after="120" w:line="280" w:lineRule="exact"/>
        <w:ind w:left="709"/>
        <w:rPr>
          <w:rFonts w:asciiTheme="minorHAnsi" w:hAnsiTheme="minorHAnsi" w:cstheme="minorHAnsi"/>
          <w:szCs w:val="22"/>
        </w:rPr>
      </w:pPr>
    </w:p>
    <w:p w14:paraId="52395F12" w14:textId="3F5F9EE7" w:rsidR="00F93D45" w:rsidRDefault="004B6466" w:rsidP="004B6466">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w:t>
      </w:r>
      <w:r w:rsidR="00537C50">
        <w:rPr>
          <w:rFonts w:asciiTheme="minorHAnsi" w:hAnsiTheme="minorHAnsi" w:cstheme="minorHAnsi"/>
          <w:szCs w:val="22"/>
        </w:rPr>
        <w:t>αξιολόγηση και επιλογή</w:t>
      </w:r>
      <w:r w:rsidR="00125E4A">
        <w:rPr>
          <w:rFonts w:asciiTheme="minorHAnsi" w:hAnsiTheme="minorHAnsi" w:cstheme="minorHAnsi"/>
          <w:szCs w:val="22"/>
        </w:rPr>
        <w:t xml:space="preserve"> των</w:t>
      </w:r>
      <w:r w:rsidR="00537C50">
        <w:rPr>
          <w:rFonts w:asciiTheme="minorHAnsi" w:hAnsiTheme="minorHAnsi" w:cstheme="minorHAnsi"/>
          <w:szCs w:val="22"/>
        </w:rPr>
        <w:t xml:space="preserve"> πράξεων </w:t>
      </w:r>
      <w:r w:rsidRPr="003F349E">
        <w:rPr>
          <w:rFonts w:asciiTheme="minorHAnsi" w:hAnsiTheme="minorHAnsi" w:cstheme="minorHAnsi"/>
          <w:szCs w:val="22"/>
        </w:rPr>
        <w:t xml:space="preserve">διέπεται επίσης από την </w:t>
      </w:r>
      <w:r w:rsidRPr="003F349E">
        <w:rPr>
          <w:rFonts w:asciiTheme="minorHAnsi" w:hAnsiTheme="minorHAnsi" w:cstheme="minorHAnsi"/>
          <w:i/>
          <w:color w:val="CD6109"/>
          <w:szCs w:val="22"/>
        </w:rPr>
        <w:t xml:space="preserve">Λειτουργική Περιοχή Ι του Εγχειριδίου Διαδικασιών </w:t>
      </w:r>
      <w:r w:rsidRPr="003F349E">
        <w:rPr>
          <w:rFonts w:asciiTheme="minorHAnsi" w:hAnsiTheme="minorHAnsi" w:cstheme="minorHAnsi"/>
          <w:szCs w:val="22"/>
        </w:rPr>
        <w:t xml:space="preserve">και την υπ’ Αριθ. 2711/20 (ΦΕΚ 5772 Β/29-12-2020) </w:t>
      </w:r>
      <w:r w:rsidRPr="003F349E">
        <w:rPr>
          <w:rFonts w:asciiTheme="minorHAnsi" w:hAnsiTheme="minorHAnsi" w:cstheme="minorHAnsi"/>
          <w:i/>
          <w:color w:val="CD6109"/>
          <w:szCs w:val="22"/>
        </w:rPr>
        <w:t>ΚΥΑ: Σύστημα Διαχείρισης και Ελέγχου των Εθνικών Προγραμμάτων των Ταμείων Ασύλου, Μετανάστευσης και Ένταξης (TAME/AMIF) και Εσωτερικής Ασφάλειας (TEA/ISF)</w:t>
      </w:r>
      <w:r w:rsidRPr="003F349E">
        <w:rPr>
          <w:rFonts w:asciiTheme="minorHAnsi" w:hAnsiTheme="minorHAnsi" w:cstheme="minorHAnsi"/>
          <w:szCs w:val="22"/>
        </w:rPr>
        <w:t xml:space="preserve"> για την προγραμματική περίοδο 2014-2020 και άλλες διατάξεις (ά. 49).</w:t>
      </w:r>
    </w:p>
    <w:p w14:paraId="6C84A59F" w14:textId="77777777" w:rsidR="009A7D91" w:rsidRPr="003F349E" w:rsidRDefault="009A7D91" w:rsidP="004B6466">
      <w:pPr>
        <w:spacing w:after="120" w:line="280" w:lineRule="exact"/>
        <w:rPr>
          <w:rFonts w:asciiTheme="minorHAnsi" w:hAnsiTheme="minorHAnsi" w:cstheme="minorHAnsi"/>
          <w:i/>
          <w:color w:val="CD6109"/>
          <w:szCs w:val="22"/>
        </w:rPr>
      </w:pPr>
    </w:p>
    <w:p w14:paraId="085DBE46" w14:textId="46BB8F45" w:rsidR="0020535D" w:rsidRPr="00074C49" w:rsidRDefault="00125E4A" w:rsidP="00074C49">
      <w:pPr>
        <w:pStyle w:val="Heading1"/>
        <w:spacing w:before="240" w:after="120" w:line="280" w:lineRule="atLeast"/>
        <w:ind w:left="567" w:hanging="567"/>
        <w:rPr>
          <w:rFonts w:asciiTheme="minorHAnsi" w:hAnsiTheme="minorHAnsi" w:cstheme="minorHAnsi"/>
          <w:b w:val="0"/>
          <w:bCs w:val="0"/>
          <w:color w:val="002060"/>
          <w:sz w:val="22"/>
          <w:szCs w:val="22"/>
        </w:rPr>
      </w:pPr>
      <w:bookmarkStart w:id="2" w:name="_Toc120276857"/>
      <w:r>
        <w:rPr>
          <w:rFonts w:asciiTheme="minorHAnsi" w:hAnsiTheme="minorHAnsi" w:cstheme="minorHAnsi"/>
          <w:color w:val="002060"/>
          <w:sz w:val="22"/>
          <w:szCs w:val="22"/>
        </w:rPr>
        <w:t xml:space="preserve">Αξιολόγηση, </w:t>
      </w:r>
      <w:r w:rsidR="00A464D4" w:rsidRPr="003F349E">
        <w:rPr>
          <w:rFonts w:asciiTheme="minorHAnsi" w:hAnsiTheme="minorHAnsi" w:cstheme="minorHAnsi"/>
          <w:color w:val="002060"/>
          <w:sz w:val="22"/>
          <w:szCs w:val="22"/>
        </w:rPr>
        <w:t>Επιλογή και Έγκριση Πράξης</w:t>
      </w:r>
      <w:bookmarkEnd w:id="2"/>
    </w:p>
    <w:p w14:paraId="05AAF769" w14:textId="3CC817F5" w:rsidR="0020535D" w:rsidRPr="003F349E" w:rsidRDefault="0020535D" w:rsidP="0020535D">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διαδικασία για την </w:t>
      </w:r>
      <w:r w:rsidR="00537C50">
        <w:rPr>
          <w:rFonts w:asciiTheme="minorHAnsi" w:hAnsiTheme="minorHAnsi" w:cstheme="minorHAnsi"/>
          <w:szCs w:val="22"/>
        </w:rPr>
        <w:t xml:space="preserve">αξιολόγηση, </w:t>
      </w:r>
      <w:r w:rsidRPr="003F349E">
        <w:rPr>
          <w:rFonts w:asciiTheme="minorHAnsi" w:hAnsiTheme="minorHAnsi" w:cstheme="minorHAnsi"/>
          <w:szCs w:val="22"/>
        </w:rPr>
        <w:t>επιλογή και έγκριση πράξεων περιγράφεται στη Λειτουργική Περιοχή Ι του Εγχειριδίου Συστήματος Διαχείρισης και Ελέγχου.</w:t>
      </w:r>
    </w:p>
    <w:p w14:paraId="0AE2309E" w14:textId="4E675130" w:rsidR="0020535D" w:rsidRPr="003F349E" w:rsidRDefault="0020535D" w:rsidP="0020535D">
      <w:pPr>
        <w:spacing w:after="120" w:line="280" w:lineRule="exact"/>
        <w:rPr>
          <w:rFonts w:asciiTheme="minorHAnsi" w:hAnsiTheme="minorHAnsi" w:cstheme="minorHAnsi"/>
          <w:szCs w:val="22"/>
        </w:rPr>
      </w:pPr>
      <w:r w:rsidRPr="003F349E">
        <w:rPr>
          <w:rFonts w:asciiTheme="minorHAnsi" w:hAnsiTheme="minorHAnsi" w:cstheme="minorHAnsi"/>
          <w:szCs w:val="22"/>
        </w:rPr>
        <w:t>Βασικό στάδιο της διαδικασίας είναι η αξιολόγηση των προτάσεων που υποβάλλουν οι δυνητικοί δικαιούχοι, κατόπιν πρόσκλησης που εκδίδει η ΔΑ ή ΕΦΔ.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w:t>
      </w:r>
      <w:r w:rsidR="005E32AE" w:rsidRPr="003F349E">
        <w:rPr>
          <w:rFonts w:asciiTheme="minorHAnsi" w:hAnsiTheme="minorHAnsi" w:cstheme="minorHAnsi"/>
          <w:szCs w:val="22"/>
        </w:rPr>
        <w:t xml:space="preserve"> ή ΕΦΔ</w:t>
      </w:r>
      <w:r w:rsidRPr="003F349E">
        <w:rPr>
          <w:rFonts w:asciiTheme="minorHAnsi" w:hAnsiTheme="minorHAnsi" w:cstheme="minorHAnsi"/>
          <w:szCs w:val="22"/>
        </w:rPr>
        <w:t xml:space="preserve">,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38817DF8" w14:textId="0ED0E13A" w:rsidR="0020535D" w:rsidRPr="003F349E" w:rsidRDefault="00AE07DC" w:rsidP="0020535D">
      <w:pPr>
        <w:spacing w:after="120" w:line="280" w:lineRule="exact"/>
        <w:rPr>
          <w:rFonts w:asciiTheme="minorHAnsi" w:hAnsiTheme="minorHAnsi" w:cstheme="minorHAnsi"/>
          <w:szCs w:val="22"/>
        </w:rPr>
      </w:pPr>
      <w:r w:rsidRPr="003F349E">
        <w:rPr>
          <w:rFonts w:asciiTheme="minorHAnsi" w:hAnsiTheme="minorHAnsi" w:cstheme="minorHAnsi"/>
          <w:szCs w:val="22"/>
          <w:lang w:val="en-US"/>
        </w:rPr>
        <w:t>H</w:t>
      </w:r>
      <w:r w:rsidR="0020535D" w:rsidRPr="003F349E">
        <w:rPr>
          <w:rFonts w:asciiTheme="minorHAnsi" w:hAnsiTheme="minorHAnsi" w:cstheme="minorHAnsi"/>
          <w:szCs w:val="22"/>
        </w:rPr>
        <w:t xml:space="preserve">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08F151B1" w14:textId="5ACA58ED" w:rsidR="0020535D" w:rsidRPr="003F349E" w:rsidRDefault="0020535D" w:rsidP="0020535D">
      <w:pPr>
        <w:spacing w:after="120" w:line="280" w:lineRule="exact"/>
        <w:rPr>
          <w:rFonts w:asciiTheme="minorHAnsi" w:hAnsiTheme="minorHAnsi" w:cstheme="minorHAnsi"/>
          <w:szCs w:val="22"/>
        </w:rPr>
      </w:pPr>
      <w:r w:rsidRPr="003F349E">
        <w:rPr>
          <w:rFonts w:asciiTheme="minorHAnsi" w:hAnsiTheme="minorHAnsi" w:cstheme="minorHAnsi"/>
          <w:szCs w:val="22"/>
        </w:rPr>
        <w:t>Τα εγκεκριμένα κριτήρια δεν μπορούν να τροποποιούνται κατά τη διαδικασία της επιλογής των πράξεων στο πλαίσιο της ίδιας πρόσκλησης.</w:t>
      </w:r>
    </w:p>
    <w:p w14:paraId="4C3DAC14" w14:textId="77777777" w:rsidR="005E32AE" w:rsidRPr="003F349E" w:rsidRDefault="005E32AE" w:rsidP="0020535D">
      <w:pPr>
        <w:spacing w:after="120" w:line="280" w:lineRule="exact"/>
        <w:rPr>
          <w:rFonts w:asciiTheme="minorHAnsi" w:hAnsiTheme="minorHAnsi" w:cstheme="minorHAnsi"/>
          <w:szCs w:val="22"/>
        </w:rPr>
      </w:pPr>
    </w:p>
    <w:p w14:paraId="7E01191E" w14:textId="0E936D0A" w:rsidR="004B6466" w:rsidRPr="003F349E" w:rsidRDefault="005E32AE" w:rsidP="00074C49">
      <w:pPr>
        <w:pStyle w:val="Heading2"/>
        <w:numPr>
          <w:ilvl w:val="0"/>
          <w:numId w:val="0"/>
        </w:numPr>
        <w:ind w:left="718" w:hanging="576"/>
        <w:rPr>
          <w:rFonts w:asciiTheme="minorHAnsi" w:hAnsiTheme="minorHAnsi" w:cstheme="minorHAnsi"/>
          <w:color w:val="002060"/>
        </w:rPr>
      </w:pPr>
      <w:bookmarkStart w:id="3" w:name="_Toc120276858"/>
      <w:r w:rsidRPr="00074C49">
        <w:rPr>
          <w:rFonts w:asciiTheme="minorHAnsi" w:hAnsiTheme="minorHAnsi" w:cstheme="minorHAnsi"/>
          <w:color w:val="002060"/>
          <w:sz w:val="22"/>
        </w:rPr>
        <w:lastRenderedPageBreak/>
        <w:t xml:space="preserve">2.1 </w:t>
      </w:r>
      <w:r w:rsidR="0020535D" w:rsidRPr="00074C49">
        <w:rPr>
          <w:rFonts w:asciiTheme="minorHAnsi" w:hAnsiTheme="minorHAnsi" w:cstheme="minorHAnsi"/>
          <w:color w:val="002060"/>
          <w:sz w:val="22"/>
        </w:rPr>
        <w:t>Μεθοδολογία αξιολόγησης</w:t>
      </w:r>
      <w:bookmarkEnd w:id="3"/>
    </w:p>
    <w:p w14:paraId="6B2502D1"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Οι βασικές μεθοδολογίες αξιολόγησης είναι:</w:t>
      </w:r>
    </w:p>
    <w:p w14:paraId="05EA0ADC" w14:textId="39DF0F74" w:rsidR="00684ADF" w:rsidRPr="003F349E" w:rsidRDefault="00330E68" w:rsidP="00330E68">
      <w:pPr>
        <w:spacing w:after="120" w:line="280" w:lineRule="exact"/>
        <w:rPr>
          <w:rFonts w:asciiTheme="minorHAnsi" w:hAnsiTheme="minorHAnsi" w:cstheme="minorHAnsi"/>
          <w:szCs w:val="22"/>
        </w:rPr>
      </w:pPr>
      <w:bookmarkStart w:id="4" w:name="_Toc120276859"/>
      <w:r w:rsidRPr="003F349E">
        <w:rPr>
          <w:rStyle w:val="Heading2Char"/>
          <w:rFonts w:asciiTheme="minorHAnsi" w:hAnsiTheme="minorHAnsi" w:cstheme="minorHAnsi"/>
          <w:color w:val="E36C0A" w:themeColor="accent6" w:themeShade="BF"/>
          <w:sz w:val="22"/>
          <w:szCs w:val="22"/>
        </w:rPr>
        <w:t>2.1</w:t>
      </w:r>
      <w:r w:rsidR="00A464D4" w:rsidRPr="003F349E">
        <w:rPr>
          <w:rStyle w:val="Heading2Char"/>
          <w:rFonts w:asciiTheme="minorHAnsi" w:hAnsiTheme="minorHAnsi" w:cstheme="minorHAnsi"/>
          <w:color w:val="E36C0A" w:themeColor="accent6" w:themeShade="BF"/>
          <w:sz w:val="22"/>
          <w:szCs w:val="22"/>
        </w:rPr>
        <w:t>.1</w:t>
      </w:r>
      <w:r w:rsidRPr="003F349E">
        <w:rPr>
          <w:rStyle w:val="Heading2Char"/>
          <w:rFonts w:asciiTheme="minorHAnsi" w:hAnsiTheme="minorHAnsi" w:cstheme="minorHAnsi"/>
          <w:color w:val="E36C0A" w:themeColor="accent6" w:themeShade="BF"/>
          <w:sz w:val="22"/>
          <w:szCs w:val="22"/>
        </w:rPr>
        <w:t xml:space="preserve"> </w:t>
      </w:r>
      <w:r w:rsidR="00684ADF" w:rsidRPr="003F349E">
        <w:rPr>
          <w:rStyle w:val="Heading2Char"/>
          <w:rFonts w:asciiTheme="minorHAnsi" w:hAnsiTheme="minorHAnsi" w:cstheme="minorHAnsi"/>
          <w:color w:val="E36C0A" w:themeColor="accent6" w:themeShade="BF"/>
          <w:sz w:val="22"/>
          <w:szCs w:val="22"/>
        </w:rPr>
        <w:t>Άμεση Αξιολόγηση</w:t>
      </w:r>
      <w:r w:rsidR="009F472A" w:rsidRPr="003F349E">
        <w:rPr>
          <w:rStyle w:val="Heading2Char"/>
          <w:rFonts w:asciiTheme="minorHAnsi" w:hAnsiTheme="minorHAnsi" w:cstheme="minorHAnsi"/>
          <w:color w:val="E36C0A" w:themeColor="accent6" w:themeShade="BF"/>
          <w:sz w:val="22"/>
          <w:szCs w:val="22"/>
        </w:rPr>
        <w:t>.</w:t>
      </w:r>
      <w:bookmarkEnd w:id="4"/>
      <w:r w:rsidR="009F472A" w:rsidRPr="003F349E">
        <w:rPr>
          <w:rFonts w:asciiTheme="minorHAnsi" w:hAnsiTheme="minorHAnsi" w:cstheme="minorHAnsi"/>
          <w:b/>
          <w:color w:val="CD6109"/>
          <w:szCs w:val="22"/>
        </w:rPr>
        <w:t xml:space="preserve"> </w:t>
      </w:r>
      <w:r w:rsidR="00684ADF" w:rsidRPr="003F349E">
        <w:rPr>
          <w:rFonts w:asciiTheme="minorHAnsi" w:hAnsiTheme="minorHAnsi" w:cstheme="minorHAnsi"/>
          <w:szCs w:val="22"/>
        </w:rPr>
        <w:t xml:space="preserve">Εφόσον επιλεγεί η άμεση αξιολόγηση, στην </w:t>
      </w:r>
      <w:r w:rsidR="00A2556F" w:rsidRPr="003F349E">
        <w:rPr>
          <w:rFonts w:asciiTheme="minorHAnsi" w:hAnsiTheme="minorHAnsi" w:cstheme="minorHAnsi"/>
          <w:szCs w:val="22"/>
        </w:rPr>
        <w:t>π</w:t>
      </w:r>
      <w:r w:rsidR="00684ADF" w:rsidRPr="003F349E">
        <w:rPr>
          <w:rFonts w:asciiTheme="minorHAnsi" w:hAnsiTheme="minorHAnsi" w:cstheme="minorHAnsi"/>
          <w:szCs w:val="22"/>
        </w:rPr>
        <w:t xml:space="preserve">ρόσκληση ορίζεται η αρχική καθώς και η καταληκτική ημερομηνία υποβολής των </w:t>
      </w:r>
      <w:r w:rsidR="007E36A0" w:rsidRPr="003F349E">
        <w:rPr>
          <w:rFonts w:asciiTheme="minorHAnsi" w:hAnsiTheme="minorHAnsi" w:cstheme="minorHAnsi"/>
          <w:szCs w:val="22"/>
        </w:rPr>
        <w:t>προτάσεων</w:t>
      </w:r>
      <w:r w:rsidR="00684ADF" w:rsidRPr="003F349E">
        <w:rPr>
          <w:rFonts w:asciiTheme="minorHAnsi" w:hAnsiTheme="minorHAnsi" w:cstheme="minorHAnsi"/>
          <w:szCs w:val="22"/>
        </w:rPr>
        <w:t xml:space="preserve"> των δυνητικών δικαιούχων. Κάθε </w:t>
      </w:r>
      <w:r w:rsidR="007E36A0" w:rsidRPr="003F349E">
        <w:rPr>
          <w:rFonts w:asciiTheme="minorHAnsi" w:hAnsiTheme="minorHAnsi" w:cstheme="minorHAnsi"/>
          <w:szCs w:val="22"/>
        </w:rPr>
        <w:t>πρόταση</w:t>
      </w:r>
      <w:r w:rsidR="00684ADF" w:rsidRPr="003F349E">
        <w:rPr>
          <w:rFonts w:asciiTheme="minorHAnsi" w:hAnsiTheme="minorHAnsi" w:cstheme="minorHAnsi"/>
          <w:szCs w:val="22"/>
        </w:rPr>
        <w:t xml:space="preserve"> που υποβάλλεται αξιολογείται άμεσα χωρίς να απαιτείται να παρέλθει η προθεσμία υποβολής. Εφόσον η </w:t>
      </w:r>
      <w:r w:rsidR="007E36A0" w:rsidRPr="003F349E">
        <w:rPr>
          <w:rFonts w:asciiTheme="minorHAnsi" w:hAnsiTheme="minorHAnsi" w:cstheme="minorHAnsi"/>
          <w:szCs w:val="22"/>
        </w:rPr>
        <w:t>πρόταση</w:t>
      </w:r>
      <w:r w:rsidR="00684ADF" w:rsidRPr="003F349E">
        <w:rPr>
          <w:rFonts w:asciiTheme="minorHAnsi" w:hAnsiTheme="minorHAnsi" w:cstheme="minorHAnsi"/>
          <w:szCs w:val="22"/>
        </w:rPr>
        <w:t xml:space="preserve"> ικανοποιεί τα κριτήρια που ορίζονται στην </w:t>
      </w:r>
      <w:r w:rsidR="00A2556F" w:rsidRPr="003F349E">
        <w:rPr>
          <w:rFonts w:asciiTheme="minorHAnsi" w:hAnsiTheme="minorHAnsi" w:cstheme="minorHAnsi"/>
          <w:szCs w:val="22"/>
        </w:rPr>
        <w:t>π</w:t>
      </w:r>
      <w:r w:rsidR="00684ADF" w:rsidRPr="003F349E">
        <w:rPr>
          <w:rFonts w:asciiTheme="minorHAnsi" w:hAnsiTheme="minorHAnsi" w:cstheme="minorHAnsi"/>
          <w:szCs w:val="22"/>
        </w:rPr>
        <w:t>ρόσκληση προωθείται για ένταξη στο</w:t>
      </w:r>
      <w:r w:rsidR="005D590C" w:rsidRPr="003F349E">
        <w:rPr>
          <w:rFonts w:asciiTheme="minorHAnsi" w:hAnsiTheme="minorHAnsi" w:cstheme="minorHAnsi"/>
          <w:szCs w:val="22"/>
        </w:rPr>
        <w:t xml:space="preserve"> Πρόγραμμα</w:t>
      </w:r>
      <w:r w:rsidR="00684ADF" w:rsidRPr="003F349E">
        <w:rPr>
          <w:rFonts w:asciiTheme="minorHAnsi" w:hAnsiTheme="minorHAnsi" w:cstheme="minorHAnsi"/>
          <w:szCs w:val="22"/>
        </w:rPr>
        <w:t xml:space="preserve">. Η αξιολόγηση των υποβαλλομένων </w:t>
      </w:r>
      <w:r w:rsidR="007E36A0" w:rsidRPr="003F349E">
        <w:rPr>
          <w:rFonts w:asciiTheme="minorHAnsi" w:hAnsiTheme="minorHAnsi" w:cstheme="minorHAnsi"/>
          <w:szCs w:val="22"/>
        </w:rPr>
        <w:t>προτάσεων</w:t>
      </w:r>
      <w:r w:rsidR="00684ADF" w:rsidRPr="003F349E">
        <w:rPr>
          <w:rFonts w:asciiTheme="minorHAnsi" w:hAnsiTheme="minorHAnsi" w:cstheme="minorHAnsi"/>
          <w:szCs w:val="22"/>
        </w:rPr>
        <w:t xml:space="preserve"> συνεχίζεται, με τη σειρά της ημερομηνίας</w:t>
      </w:r>
      <w:r w:rsidR="007B389F" w:rsidRPr="003F349E">
        <w:rPr>
          <w:rFonts w:asciiTheme="minorHAnsi" w:hAnsiTheme="minorHAnsi" w:cstheme="minorHAnsi"/>
          <w:szCs w:val="22"/>
        </w:rPr>
        <w:t xml:space="preserve"> και ώρας</w:t>
      </w:r>
      <w:r w:rsidR="00684ADF" w:rsidRPr="003F349E">
        <w:rPr>
          <w:rFonts w:asciiTheme="minorHAnsi" w:hAnsiTheme="minorHAnsi" w:cstheme="minorHAnsi"/>
          <w:szCs w:val="22"/>
        </w:rPr>
        <w:t xml:space="preserve"> </w:t>
      </w:r>
      <w:r w:rsidR="007B389F" w:rsidRPr="003F349E">
        <w:rPr>
          <w:rFonts w:asciiTheme="minorHAnsi" w:hAnsiTheme="minorHAnsi" w:cstheme="minorHAnsi"/>
          <w:szCs w:val="22"/>
        </w:rPr>
        <w:t xml:space="preserve">της ηλεκτρονικής </w:t>
      </w:r>
      <w:r w:rsidR="00684ADF" w:rsidRPr="003F349E">
        <w:rPr>
          <w:rFonts w:asciiTheme="minorHAnsi" w:hAnsiTheme="minorHAnsi" w:cstheme="minorHAnsi"/>
          <w:szCs w:val="22"/>
        </w:rPr>
        <w:t>υποβολής</w:t>
      </w:r>
      <w:r w:rsidR="00494566" w:rsidRPr="003F349E">
        <w:rPr>
          <w:rFonts w:asciiTheme="minorHAnsi" w:hAnsiTheme="minorHAnsi" w:cstheme="minorHAnsi"/>
          <w:szCs w:val="22"/>
        </w:rPr>
        <w:t xml:space="preserve"> τους στο ΟΠΣ</w:t>
      </w:r>
      <w:r w:rsidR="00684ADF" w:rsidRPr="003F349E">
        <w:rPr>
          <w:rFonts w:asciiTheme="minorHAnsi" w:hAnsiTheme="minorHAnsi" w:cstheme="minorHAnsi"/>
          <w:szCs w:val="22"/>
        </w:rPr>
        <w:t xml:space="preserve">, μέχρι να εξαντληθεί ο διαθέσιμος προϋπολογισμός της </w:t>
      </w:r>
      <w:r w:rsidR="00A2556F" w:rsidRPr="003F349E">
        <w:rPr>
          <w:rFonts w:asciiTheme="minorHAnsi" w:hAnsiTheme="minorHAnsi" w:cstheme="minorHAnsi"/>
          <w:szCs w:val="22"/>
        </w:rPr>
        <w:t>π</w:t>
      </w:r>
      <w:r w:rsidR="00684ADF" w:rsidRPr="003F349E">
        <w:rPr>
          <w:rFonts w:asciiTheme="minorHAnsi" w:hAnsiTheme="minorHAnsi" w:cstheme="minorHAnsi"/>
          <w:szCs w:val="22"/>
        </w:rPr>
        <w:t xml:space="preserve">ρόσκλησης ή αξιολογηθεί ο συνολικός αριθμός των </w:t>
      </w:r>
      <w:r w:rsidR="007E36A0" w:rsidRPr="003F349E">
        <w:rPr>
          <w:rFonts w:asciiTheme="minorHAnsi" w:hAnsiTheme="minorHAnsi" w:cstheme="minorHAnsi"/>
          <w:szCs w:val="22"/>
        </w:rPr>
        <w:t>προτάσεων</w:t>
      </w:r>
      <w:r w:rsidR="00684ADF" w:rsidRPr="003F349E">
        <w:rPr>
          <w:rFonts w:asciiTheme="minorHAnsi" w:hAnsiTheme="minorHAnsi" w:cstheme="minorHAnsi"/>
          <w:szCs w:val="22"/>
        </w:rPr>
        <w:t xml:space="preserve">. </w:t>
      </w:r>
    </w:p>
    <w:p w14:paraId="7EAF4201" w14:textId="0B177709" w:rsidR="00330E68" w:rsidRPr="003F349E" w:rsidRDefault="00684ADF" w:rsidP="00330E68">
      <w:pPr>
        <w:spacing w:after="120" w:line="280" w:lineRule="exact"/>
        <w:rPr>
          <w:rFonts w:asciiTheme="minorHAnsi" w:hAnsiTheme="minorHAnsi" w:cstheme="minorHAnsi"/>
          <w:szCs w:val="22"/>
        </w:rPr>
      </w:pPr>
      <w:r w:rsidRPr="003F349E">
        <w:rPr>
          <w:rFonts w:asciiTheme="minorHAnsi" w:hAnsiTheme="minorHAnsi" w:cstheme="minorHAnsi"/>
          <w:szCs w:val="22"/>
        </w:rPr>
        <w:t>Στην περίπτωση εξάντλησης του διαθέσιμου προϋπολογισμού</w:t>
      </w:r>
      <w:r w:rsidR="001242F4" w:rsidRPr="003F349E">
        <w:rPr>
          <w:rFonts w:asciiTheme="minorHAnsi" w:hAnsiTheme="minorHAnsi" w:cstheme="minorHAnsi"/>
          <w:szCs w:val="22"/>
        </w:rPr>
        <w:t>,</w:t>
      </w:r>
      <w:r w:rsidRPr="003F349E">
        <w:rPr>
          <w:rFonts w:asciiTheme="minorHAnsi" w:hAnsiTheme="minorHAnsi" w:cstheme="minorHAnsi"/>
          <w:szCs w:val="22"/>
        </w:rPr>
        <w:t xml:space="preserve"> 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ενημερώνει τους δυνητικούς δικαιούχους μέσω τ</w:t>
      </w:r>
      <w:r w:rsidR="001211F1" w:rsidRPr="003F349E">
        <w:rPr>
          <w:rFonts w:asciiTheme="minorHAnsi" w:hAnsiTheme="minorHAnsi" w:cstheme="minorHAnsi"/>
          <w:szCs w:val="22"/>
        </w:rPr>
        <w:t>ου ιστότοπου</w:t>
      </w:r>
      <w:r w:rsidRPr="003F349E">
        <w:rPr>
          <w:rFonts w:asciiTheme="minorHAnsi" w:hAnsiTheme="minorHAnsi" w:cstheme="minorHAnsi"/>
          <w:szCs w:val="22"/>
        </w:rPr>
        <w:t xml:space="preserve"> του Π</w:t>
      </w:r>
      <w:r w:rsidR="005D590C" w:rsidRPr="003F349E">
        <w:rPr>
          <w:rFonts w:asciiTheme="minorHAnsi" w:hAnsiTheme="minorHAnsi" w:cstheme="minorHAnsi"/>
          <w:szCs w:val="22"/>
        </w:rPr>
        <w:t>ρογράμματος</w:t>
      </w:r>
      <w:r w:rsidRPr="003F349E">
        <w:rPr>
          <w:rFonts w:asciiTheme="minorHAnsi" w:hAnsiTheme="minorHAnsi" w:cstheme="minorHAnsi"/>
          <w:szCs w:val="22"/>
        </w:rPr>
        <w:t>.</w:t>
      </w:r>
    </w:p>
    <w:p w14:paraId="24842763" w14:textId="41876075" w:rsidR="00684ADF" w:rsidRPr="003F349E" w:rsidRDefault="00330E68" w:rsidP="00330E68">
      <w:pPr>
        <w:spacing w:after="120" w:line="280" w:lineRule="exact"/>
        <w:rPr>
          <w:rFonts w:asciiTheme="minorHAnsi" w:hAnsiTheme="minorHAnsi" w:cstheme="minorHAnsi"/>
          <w:szCs w:val="22"/>
        </w:rPr>
      </w:pPr>
      <w:bookmarkStart w:id="5" w:name="_Toc120276860"/>
      <w:r w:rsidRPr="003F349E">
        <w:rPr>
          <w:rStyle w:val="Heading2Char"/>
          <w:rFonts w:asciiTheme="minorHAnsi" w:hAnsiTheme="minorHAnsi" w:cstheme="minorHAnsi"/>
          <w:color w:val="E36C0A" w:themeColor="accent6" w:themeShade="BF"/>
          <w:sz w:val="22"/>
          <w:szCs w:val="22"/>
        </w:rPr>
        <w:t>2.</w:t>
      </w:r>
      <w:r w:rsidR="00A464D4" w:rsidRPr="003F349E">
        <w:rPr>
          <w:rStyle w:val="Heading2Char"/>
          <w:rFonts w:asciiTheme="minorHAnsi" w:hAnsiTheme="minorHAnsi" w:cstheme="minorHAnsi"/>
          <w:color w:val="E36C0A" w:themeColor="accent6" w:themeShade="BF"/>
          <w:sz w:val="22"/>
          <w:szCs w:val="22"/>
        </w:rPr>
        <w:t>1.2</w:t>
      </w:r>
      <w:r w:rsidRPr="003F349E">
        <w:rPr>
          <w:rStyle w:val="Heading2Char"/>
          <w:rFonts w:asciiTheme="minorHAnsi" w:hAnsiTheme="minorHAnsi" w:cstheme="minorHAnsi"/>
          <w:color w:val="E36C0A" w:themeColor="accent6" w:themeShade="BF"/>
          <w:sz w:val="22"/>
          <w:szCs w:val="22"/>
        </w:rPr>
        <w:t xml:space="preserve"> </w:t>
      </w:r>
      <w:r w:rsidR="00684ADF" w:rsidRPr="003F349E">
        <w:rPr>
          <w:rStyle w:val="Heading2Char"/>
          <w:rFonts w:asciiTheme="minorHAnsi" w:hAnsiTheme="minorHAnsi" w:cstheme="minorHAnsi"/>
          <w:color w:val="E36C0A" w:themeColor="accent6" w:themeShade="BF"/>
          <w:sz w:val="22"/>
          <w:szCs w:val="22"/>
        </w:rPr>
        <w:t>Συγκριτική Αξιολόγηση</w:t>
      </w:r>
      <w:r w:rsidR="009F472A" w:rsidRPr="003F349E">
        <w:rPr>
          <w:rStyle w:val="Heading2Char"/>
          <w:rFonts w:asciiTheme="minorHAnsi" w:hAnsiTheme="minorHAnsi" w:cstheme="minorHAnsi"/>
          <w:color w:val="E36C0A" w:themeColor="accent6" w:themeShade="BF"/>
          <w:sz w:val="22"/>
          <w:szCs w:val="22"/>
        </w:rPr>
        <w:t>.</w:t>
      </w:r>
      <w:bookmarkEnd w:id="5"/>
      <w:r w:rsidR="00684ADF" w:rsidRPr="003F349E">
        <w:rPr>
          <w:rFonts w:asciiTheme="minorHAnsi" w:hAnsiTheme="minorHAnsi" w:cstheme="minorHAnsi"/>
          <w:b/>
          <w:color w:val="E36C0A" w:themeColor="accent6" w:themeShade="BF"/>
          <w:szCs w:val="22"/>
        </w:rPr>
        <w:t xml:space="preserve"> </w:t>
      </w:r>
      <w:r w:rsidR="00684ADF" w:rsidRPr="003F349E">
        <w:rPr>
          <w:rFonts w:asciiTheme="minorHAnsi" w:hAnsiTheme="minorHAnsi" w:cstheme="minorHAnsi"/>
          <w:szCs w:val="22"/>
        </w:rPr>
        <w:t xml:space="preserve">Στη συγκριτική αξιολόγηση ορίζεται στην </w:t>
      </w:r>
      <w:r w:rsidR="00A2556F" w:rsidRPr="003F349E">
        <w:rPr>
          <w:rFonts w:asciiTheme="minorHAnsi" w:hAnsiTheme="minorHAnsi" w:cstheme="minorHAnsi"/>
          <w:szCs w:val="22"/>
        </w:rPr>
        <w:t>π</w:t>
      </w:r>
      <w:r w:rsidR="00684ADF" w:rsidRPr="003F349E">
        <w:rPr>
          <w:rFonts w:asciiTheme="minorHAnsi" w:hAnsiTheme="minorHAnsi" w:cstheme="minorHAnsi"/>
          <w:szCs w:val="22"/>
        </w:rPr>
        <w:t xml:space="preserve">ρόσκληση η αρχική καθώς και η καταληκτική ημερομηνία μέχρι την οποία πρέπει να υποβληθούν οι </w:t>
      </w:r>
      <w:r w:rsidR="007E36A0" w:rsidRPr="003F349E">
        <w:rPr>
          <w:rFonts w:asciiTheme="minorHAnsi" w:hAnsiTheme="minorHAnsi" w:cstheme="minorHAnsi"/>
          <w:szCs w:val="22"/>
        </w:rPr>
        <w:t>προτάσεις</w:t>
      </w:r>
      <w:r w:rsidR="00684ADF" w:rsidRPr="003F349E">
        <w:rPr>
          <w:rFonts w:asciiTheme="minorHAnsi" w:hAnsiTheme="minorHAnsi" w:cstheme="minorHAnsi"/>
          <w:szCs w:val="22"/>
        </w:rPr>
        <w:t xml:space="preserve"> των δυνητικών δικαιούχων</w:t>
      </w:r>
      <w:r w:rsidR="00C30B66" w:rsidRPr="003F349E">
        <w:rPr>
          <w:rFonts w:asciiTheme="minorHAnsi" w:hAnsiTheme="minorHAnsi" w:cstheme="minorHAnsi"/>
          <w:szCs w:val="22"/>
        </w:rPr>
        <w:t>.</w:t>
      </w:r>
      <w:r w:rsidR="00684ADF" w:rsidRPr="003F349E">
        <w:rPr>
          <w:rFonts w:asciiTheme="minorHAnsi" w:hAnsiTheme="minorHAnsi" w:cstheme="minorHAnsi"/>
          <w:szCs w:val="22"/>
        </w:rPr>
        <w:t xml:space="preserve"> </w:t>
      </w:r>
      <w:r w:rsidR="00C30B66" w:rsidRPr="003F349E">
        <w:rPr>
          <w:rFonts w:asciiTheme="minorHAnsi" w:hAnsiTheme="minorHAnsi" w:cstheme="minorHAnsi"/>
          <w:szCs w:val="22"/>
        </w:rPr>
        <w:t>Η</w:t>
      </w:r>
      <w:r w:rsidR="00684ADF" w:rsidRPr="003F349E">
        <w:rPr>
          <w:rFonts w:asciiTheme="minorHAnsi" w:hAnsiTheme="minorHAnsi" w:cstheme="minorHAnsi"/>
          <w:szCs w:val="22"/>
        </w:rPr>
        <w:t xml:space="preserve"> </w:t>
      </w:r>
      <w:r w:rsidR="00B10C32" w:rsidRPr="003F349E">
        <w:rPr>
          <w:rFonts w:asciiTheme="minorHAnsi" w:hAnsiTheme="minorHAnsi" w:cstheme="minorHAnsi"/>
          <w:szCs w:val="22"/>
        </w:rPr>
        <w:t xml:space="preserve">έναρξη της </w:t>
      </w:r>
      <w:r w:rsidR="00684ADF" w:rsidRPr="003F349E">
        <w:rPr>
          <w:rFonts w:asciiTheme="minorHAnsi" w:hAnsiTheme="minorHAnsi" w:cstheme="minorHAnsi"/>
          <w:szCs w:val="22"/>
        </w:rPr>
        <w:t>αξιολόγηση</w:t>
      </w:r>
      <w:r w:rsidR="00B10C32" w:rsidRPr="003F349E">
        <w:rPr>
          <w:rFonts w:asciiTheme="minorHAnsi" w:hAnsiTheme="minorHAnsi" w:cstheme="minorHAnsi"/>
          <w:szCs w:val="22"/>
        </w:rPr>
        <w:t>ς</w:t>
      </w:r>
      <w:r w:rsidR="00684ADF" w:rsidRPr="003F349E">
        <w:rPr>
          <w:rFonts w:asciiTheme="minorHAnsi" w:hAnsiTheme="minorHAnsi" w:cstheme="minorHAnsi"/>
          <w:szCs w:val="22"/>
        </w:rPr>
        <w:t xml:space="preserve"> των προτάσεων </w:t>
      </w:r>
      <w:r w:rsidR="00B10C32" w:rsidRPr="003F349E">
        <w:rPr>
          <w:rFonts w:asciiTheme="minorHAnsi" w:hAnsiTheme="minorHAnsi" w:cstheme="minorHAnsi"/>
          <w:szCs w:val="22"/>
        </w:rPr>
        <w:t>ξεκινά</w:t>
      </w:r>
      <w:r w:rsidR="00684ADF" w:rsidRPr="003F349E">
        <w:rPr>
          <w:rFonts w:asciiTheme="minorHAnsi" w:hAnsiTheme="minorHAnsi" w:cstheme="minorHAnsi"/>
          <w:szCs w:val="22"/>
        </w:rPr>
        <w:t xml:space="preserve"> μετά τη</w:t>
      </w:r>
      <w:r w:rsidR="00B10C32" w:rsidRPr="003F349E">
        <w:rPr>
          <w:rFonts w:asciiTheme="minorHAnsi" w:hAnsiTheme="minorHAnsi" w:cstheme="minorHAnsi"/>
          <w:szCs w:val="22"/>
        </w:rPr>
        <w:t xml:space="preserve"> λήξη της προθεσμίας υποβολής των προτάσεων</w:t>
      </w:r>
      <w:r w:rsidR="00684ADF" w:rsidRPr="003F349E">
        <w:rPr>
          <w:rFonts w:asciiTheme="minorHAnsi" w:hAnsiTheme="minorHAnsi" w:cstheme="minorHAnsi"/>
          <w:szCs w:val="22"/>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3F349E">
        <w:rPr>
          <w:rFonts w:asciiTheme="minorHAnsi" w:hAnsiTheme="minorHAnsi" w:cstheme="minorHAnsi"/>
          <w:szCs w:val="22"/>
        </w:rPr>
        <w:t>π</w:t>
      </w:r>
      <w:r w:rsidR="00684ADF" w:rsidRPr="003F349E">
        <w:rPr>
          <w:rFonts w:asciiTheme="minorHAnsi" w:hAnsiTheme="minorHAnsi" w:cstheme="minorHAnsi"/>
          <w:szCs w:val="22"/>
        </w:rPr>
        <w:t>ρόσκλησης) είναι εκείνε</w:t>
      </w:r>
      <w:r w:rsidR="009F472A" w:rsidRPr="003F349E">
        <w:rPr>
          <w:rFonts w:asciiTheme="minorHAnsi" w:hAnsiTheme="minorHAnsi" w:cstheme="minorHAnsi"/>
          <w:szCs w:val="22"/>
        </w:rPr>
        <w:t>ς με τις υψηλότερες βαθμολογίες</w:t>
      </w:r>
      <w:r w:rsidR="00684ADF" w:rsidRPr="003F349E">
        <w:rPr>
          <w:rFonts w:asciiTheme="minorHAnsi" w:hAnsiTheme="minorHAnsi" w:cstheme="minorHAnsi"/>
          <w:szCs w:val="22"/>
        </w:rPr>
        <w:t>.</w:t>
      </w:r>
    </w:p>
    <w:p w14:paraId="7CE7C0BA" w14:textId="6DA35DAC" w:rsidR="00684ADF" w:rsidRPr="003F349E" w:rsidRDefault="00330E68" w:rsidP="00330E68">
      <w:pPr>
        <w:pStyle w:val="Heading2"/>
        <w:numPr>
          <w:ilvl w:val="0"/>
          <w:numId w:val="0"/>
        </w:numPr>
        <w:rPr>
          <w:rFonts w:asciiTheme="minorHAnsi" w:hAnsiTheme="minorHAnsi" w:cstheme="minorHAnsi"/>
          <w:color w:val="E36C0A" w:themeColor="accent6" w:themeShade="BF"/>
          <w:sz w:val="22"/>
          <w:szCs w:val="22"/>
        </w:rPr>
      </w:pPr>
      <w:bookmarkStart w:id="6" w:name="_Toc120276861"/>
      <w:r w:rsidRPr="003F349E">
        <w:rPr>
          <w:rFonts w:asciiTheme="minorHAnsi" w:hAnsiTheme="minorHAnsi" w:cstheme="minorHAnsi"/>
          <w:color w:val="E36C0A" w:themeColor="accent6" w:themeShade="BF"/>
          <w:sz w:val="22"/>
          <w:szCs w:val="22"/>
        </w:rPr>
        <w:t>2.</w:t>
      </w:r>
      <w:r w:rsidR="00A464D4" w:rsidRPr="003F349E">
        <w:rPr>
          <w:rFonts w:asciiTheme="minorHAnsi" w:hAnsiTheme="minorHAnsi" w:cstheme="minorHAnsi"/>
          <w:color w:val="E36C0A" w:themeColor="accent6" w:themeShade="BF"/>
          <w:sz w:val="22"/>
          <w:szCs w:val="22"/>
        </w:rPr>
        <w:t>1.3</w:t>
      </w:r>
      <w:r w:rsidRPr="003F349E">
        <w:rPr>
          <w:rFonts w:asciiTheme="minorHAnsi" w:hAnsiTheme="minorHAnsi" w:cstheme="minorHAnsi"/>
          <w:color w:val="E36C0A" w:themeColor="accent6" w:themeShade="BF"/>
          <w:sz w:val="22"/>
          <w:szCs w:val="22"/>
        </w:rPr>
        <w:t xml:space="preserve"> </w:t>
      </w:r>
      <w:r w:rsidR="00684ADF" w:rsidRPr="003F349E">
        <w:rPr>
          <w:rFonts w:asciiTheme="minorHAnsi" w:hAnsiTheme="minorHAnsi" w:cstheme="minorHAnsi"/>
          <w:color w:val="E36C0A" w:themeColor="accent6" w:themeShade="BF"/>
          <w:sz w:val="22"/>
          <w:szCs w:val="22"/>
        </w:rPr>
        <w:t xml:space="preserve">Επιλογή μεθοδολογίας </w:t>
      </w:r>
      <w:r w:rsidR="009F472A" w:rsidRPr="003F349E">
        <w:rPr>
          <w:rFonts w:asciiTheme="minorHAnsi" w:hAnsiTheme="minorHAnsi" w:cstheme="minorHAnsi"/>
          <w:color w:val="E36C0A" w:themeColor="accent6" w:themeShade="BF"/>
          <w:sz w:val="22"/>
          <w:szCs w:val="22"/>
        </w:rPr>
        <w:t>α</w:t>
      </w:r>
      <w:r w:rsidR="00684ADF" w:rsidRPr="003F349E">
        <w:rPr>
          <w:rFonts w:asciiTheme="minorHAnsi" w:hAnsiTheme="minorHAnsi" w:cstheme="minorHAnsi"/>
          <w:color w:val="E36C0A" w:themeColor="accent6" w:themeShade="BF"/>
          <w:sz w:val="22"/>
          <w:szCs w:val="22"/>
        </w:rPr>
        <w:t>ξιολόγησης</w:t>
      </w:r>
      <w:bookmarkEnd w:id="6"/>
      <w:r w:rsidR="00684ADF" w:rsidRPr="003F349E">
        <w:rPr>
          <w:rFonts w:asciiTheme="minorHAnsi" w:hAnsiTheme="minorHAnsi" w:cstheme="minorHAnsi"/>
          <w:color w:val="E36C0A" w:themeColor="accent6" w:themeShade="BF"/>
          <w:sz w:val="22"/>
          <w:szCs w:val="22"/>
        </w:rPr>
        <w:t xml:space="preserve"> </w:t>
      </w:r>
    </w:p>
    <w:p w14:paraId="61D98F83" w14:textId="1E3E438D"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Για τη λήψη της απόφασης σχετικά με τη μεθοδολογία αξιολόγησης που θα επιλεγεί, </w:t>
      </w:r>
      <w:r w:rsidR="00346D22" w:rsidRPr="003F349E">
        <w:rPr>
          <w:rFonts w:asciiTheme="minorHAnsi" w:hAnsiTheme="minorHAnsi" w:cstheme="minorHAnsi"/>
          <w:szCs w:val="22"/>
        </w:rPr>
        <w:t xml:space="preserve">η </w:t>
      </w:r>
      <w:r w:rsidR="006B56EC" w:rsidRPr="003F349E">
        <w:rPr>
          <w:rFonts w:asciiTheme="minorHAnsi" w:hAnsiTheme="minorHAnsi" w:cstheme="minorHAnsi"/>
          <w:szCs w:val="22"/>
        </w:rPr>
        <w:t xml:space="preserve">ΔΑ ή ΕΦΔ </w:t>
      </w:r>
      <w:r w:rsidR="00346D22" w:rsidRPr="003F349E">
        <w:rPr>
          <w:rFonts w:asciiTheme="minorHAnsi" w:hAnsiTheme="minorHAnsi" w:cstheme="minorHAnsi"/>
          <w:szCs w:val="22"/>
        </w:rPr>
        <w:t xml:space="preserve">τεκμηριώνει την καταλληλόλητα της επιλεγείσας μεθοδολογίας και εισηγείται σχετικά στην </w:t>
      </w:r>
      <w:r w:rsidRPr="003F349E">
        <w:rPr>
          <w:rFonts w:asciiTheme="minorHAnsi" w:hAnsiTheme="minorHAnsi" w:cstheme="minorHAnsi"/>
          <w:szCs w:val="22"/>
        </w:rPr>
        <w:t>Επιτροπή Παρακολούθησης.</w:t>
      </w:r>
    </w:p>
    <w:p w14:paraId="72637CD0"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Κατά κανόνα η άμεση αξιολόγηση είναι ταχύτερη κατά τη διεκπεραίωσ</w:t>
      </w:r>
      <w:r w:rsidR="00B937B3" w:rsidRPr="003F349E">
        <w:rPr>
          <w:rFonts w:asciiTheme="minorHAnsi" w:hAnsiTheme="minorHAnsi" w:cstheme="minorHAnsi"/>
          <w:szCs w:val="22"/>
        </w:rPr>
        <w:t xml:space="preserve">ή της </w:t>
      </w:r>
      <w:r w:rsidRPr="003F349E">
        <w:rPr>
          <w:rFonts w:asciiTheme="minorHAnsi" w:hAnsiTheme="minorHAnsi" w:cstheme="minorHAnsi"/>
          <w:szCs w:val="22"/>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sidRPr="003F349E">
        <w:rPr>
          <w:rFonts w:asciiTheme="minorHAnsi" w:hAnsiTheme="minorHAnsi" w:cstheme="minorHAnsi"/>
          <w:szCs w:val="22"/>
        </w:rPr>
        <w:t>π</w:t>
      </w:r>
      <w:r w:rsidRPr="003F349E">
        <w:rPr>
          <w:rFonts w:asciiTheme="minorHAnsi" w:hAnsiTheme="minorHAnsi" w:cstheme="minorHAnsi"/>
          <w:szCs w:val="22"/>
        </w:rPr>
        <w:t xml:space="preserve">ρόσκλησης) να χρηματοδοτηθούν χωρίς σημαντικές καθυστερήσεις, αφού κάθε πρόταση αξιολογείται </w:t>
      </w:r>
      <w:r w:rsidR="00AF3409" w:rsidRPr="003F349E">
        <w:rPr>
          <w:rFonts w:asciiTheme="minorHAnsi" w:hAnsiTheme="minorHAnsi" w:cstheme="minorHAnsi"/>
          <w:szCs w:val="22"/>
        </w:rPr>
        <w:t>με τη σειρά υποβολής της</w:t>
      </w:r>
      <w:r w:rsidRPr="003F349E">
        <w:rPr>
          <w:rFonts w:asciiTheme="minorHAnsi" w:hAnsiTheme="minorHAnsi" w:cstheme="minorHAnsi"/>
          <w:szCs w:val="22"/>
        </w:rPr>
        <w:t>.</w:t>
      </w:r>
    </w:p>
    <w:p w14:paraId="6DB82ACD" w14:textId="77777777" w:rsidR="00684ADF" w:rsidRPr="003F349E" w:rsidRDefault="0054690E" w:rsidP="0094602B">
      <w:pPr>
        <w:spacing w:after="120" w:line="280" w:lineRule="exact"/>
        <w:rPr>
          <w:rFonts w:asciiTheme="minorHAnsi" w:hAnsiTheme="minorHAnsi" w:cstheme="minorHAnsi"/>
          <w:szCs w:val="22"/>
        </w:rPr>
      </w:pPr>
      <w:r w:rsidRPr="003F349E">
        <w:rPr>
          <w:rFonts w:asciiTheme="minorHAnsi" w:hAnsiTheme="minorHAnsi" w:cstheme="minorHAnsi"/>
          <w:szCs w:val="22"/>
        </w:rPr>
        <w:t>Η συγκριτική αξιολόγηση</w:t>
      </w:r>
      <w:r w:rsidR="00684ADF" w:rsidRPr="003F349E">
        <w:rPr>
          <w:rFonts w:asciiTheme="minorHAnsi" w:hAnsiTheme="minorHAnsi" w:cstheme="minorHAnsi"/>
          <w:szCs w:val="22"/>
        </w:rPr>
        <w:t xml:space="preserve">, </w:t>
      </w:r>
      <w:r w:rsidRPr="003F349E">
        <w:rPr>
          <w:rFonts w:asciiTheme="minorHAnsi" w:hAnsiTheme="minorHAnsi" w:cstheme="minorHAnsi"/>
          <w:szCs w:val="22"/>
        </w:rPr>
        <w:t xml:space="preserve">παρά το γεγονός ότι </w:t>
      </w:r>
      <w:r w:rsidR="00684ADF" w:rsidRPr="003F349E">
        <w:rPr>
          <w:rFonts w:asciiTheme="minorHAnsi" w:hAnsiTheme="minorHAnsi" w:cstheme="minorHAnsi"/>
          <w:szCs w:val="22"/>
        </w:rPr>
        <w:t xml:space="preserve">κατά κανόνα είναι περισσότερο χρονοβόρα διαδικασία, </w:t>
      </w:r>
      <w:r w:rsidRPr="003F349E">
        <w:rPr>
          <w:rFonts w:asciiTheme="minorHAnsi" w:hAnsiTheme="minorHAnsi" w:cstheme="minorHAnsi"/>
          <w:szCs w:val="22"/>
        </w:rPr>
        <w:t xml:space="preserve">καθώς προϋποθέτει να έχει υποβληθεί το σύνολο των προτάσεων για να αρχίσει η αξιολόγησή </w:t>
      </w:r>
      <w:r w:rsidR="000F6DA9" w:rsidRPr="003F349E">
        <w:rPr>
          <w:rFonts w:asciiTheme="minorHAnsi" w:hAnsiTheme="minorHAnsi" w:cstheme="minorHAnsi"/>
          <w:szCs w:val="22"/>
        </w:rPr>
        <w:t>τους,</w:t>
      </w:r>
      <w:r w:rsidRPr="003F349E">
        <w:rPr>
          <w:rFonts w:asciiTheme="minorHAnsi" w:hAnsiTheme="minorHAnsi" w:cstheme="minorHAnsi"/>
          <w:szCs w:val="22"/>
        </w:rPr>
        <w:t xml:space="preserve"> </w:t>
      </w:r>
      <w:r w:rsidR="00684ADF" w:rsidRPr="003F349E">
        <w:rPr>
          <w:rFonts w:asciiTheme="minorHAnsi" w:hAnsiTheme="minorHAnsi" w:cstheme="minorHAnsi"/>
          <w:szCs w:val="22"/>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4D4EE266" w14:textId="55B2434D" w:rsidR="0054690E" w:rsidRPr="003F349E" w:rsidRDefault="0054690E" w:rsidP="0054690E">
      <w:pPr>
        <w:spacing w:after="120" w:line="280" w:lineRule="exact"/>
        <w:rPr>
          <w:rFonts w:asciiTheme="minorHAnsi" w:hAnsiTheme="minorHAnsi" w:cstheme="minorHAnsi"/>
          <w:szCs w:val="22"/>
        </w:rPr>
      </w:pPr>
      <w:r w:rsidRPr="003F349E">
        <w:rPr>
          <w:rFonts w:asciiTheme="minorHAnsi" w:hAnsiTheme="minorHAnsi" w:cstheme="minorHAnsi"/>
          <w:szCs w:val="22"/>
        </w:rPr>
        <w:t>Γ</w:t>
      </w:r>
      <w:r w:rsidR="00684ADF" w:rsidRPr="003F349E">
        <w:rPr>
          <w:rFonts w:asciiTheme="minorHAnsi" w:hAnsiTheme="minorHAnsi" w:cstheme="minorHAnsi"/>
          <w:szCs w:val="22"/>
        </w:rPr>
        <w:t>ια την επιλογή της καταλληλότερης μεθοδολογίας αξιολόγησης</w:t>
      </w:r>
      <w:r w:rsidRPr="003F349E">
        <w:rPr>
          <w:rFonts w:asciiTheme="minorHAnsi" w:hAnsiTheme="minorHAnsi" w:cstheme="minorHAnsi"/>
          <w:szCs w:val="22"/>
        </w:rPr>
        <w:t>, ώστε να μεγιστοποιηθεί η συμβολή της χρηματοδότησης στην επίτευξη των στόχων του Προγράμματος, θα</w:t>
      </w:r>
      <w:r w:rsidR="00684ADF" w:rsidRPr="003F349E">
        <w:rPr>
          <w:rFonts w:asciiTheme="minorHAnsi" w:hAnsiTheme="minorHAnsi" w:cstheme="minorHAnsi"/>
          <w:szCs w:val="22"/>
        </w:rPr>
        <w:t xml:space="preserve"> πρέπει να συνεκτιμώνται παράμετροι που συσχετίζονται με τα ειδι</w:t>
      </w:r>
      <w:r w:rsidR="00831207" w:rsidRPr="003F349E">
        <w:rPr>
          <w:rFonts w:asciiTheme="minorHAnsi" w:hAnsiTheme="minorHAnsi" w:cstheme="minorHAnsi"/>
          <w:szCs w:val="22"/>
        </w:rPr>
        <w:t xml:space="preserve">κότερα χαρακτηριστικά </w:t>
      </w:r>
      <w:r w:rsidRPr="003F349E">
        <w:rPr>
          <w:rFonts w:asciiTheme="minorHAnsi" w:hAnsiTheme="minorHAnsi" w:cstheme="minorHAnsi"/>
          <w:szCs w:val="22"/>
        </w:rPr>
        <w:t xml:space="preserve">των </w:t>
      </w:r>
      <w:r w:rsidR="00D05358" w:rsidRPr="003F349E">
        <w:rPr>
          <w:rFonts w:asciiTheme="minorHAnsi" w:hAnsiTheme="minorHAnsi" w:cstheme="minorHAnsi"/>
          <w:szCs w:val="22"/>
        </w:rPr>
        <w:t>Πράξεων</w:t>
      </w:r>
      <w:r w:rsidRPr="003F349E">
        <w:rPr>
          <w:rFonts w:asciiTheme="minorHAnsi" w:hAnsiTheme="minorHAnsi" w:cstheme="minorHAnsi"/>
          <w:szCs w:val="22"/>
        </w:rPr>
        <w:t xml:space="preserve"> που συμπεριλαμβάνονται σε</w:t>
      </w:r>
      <w:r w:rsidR="00831207" w:rsidRPr="003F349E">
        <w:rPr>
          <w:rFonts w:asciiTheme="minorHAnsi" w:hAnsiTheme="minorHAnsi" w:cstheme="minorHAnsi"/>
          <w:szCs w:val="22"/>
        </w:rPr>
        <w:t xml:space="preserve"> κάθε π</w:t>
      </w:r>
      <w:r w:rsidR="00684ADF" w:rsidRPr="003F349E">
        <w:rPr>
          <w:rFonts w:asciiTheme="minorHAnsi" w:hAnsiTheme="minorHAnsi" w:cstheme="minorHAnsi"/>
          <w:szCs w:val="22"/>
        </w:rPr>
        <w:t xml:space="preserve">ρόσκληση. </w:t>
      </w:r>
      <w:r w:rsidRPr="003F349E">
        <w:rPr>
          <w:rFonts w:asciiTheme="minorHAnsi" w:hAnsiTheme="minorHAnsi" w:cstheme="minorHAnsi"/>
          <w:szCs w:val="22"/>
        </w:rPr>
        <w:t>Ενδεικτικά αναφέρονται:</w:t>
      </w:r>
    </w:p>
    <w:p w14:paraId="66503A7E" w14:textId="77777777" w:rsidR="00684ADF" w:rsidRPr="003F349E" w:rsidRDefault="00684ADF" w:rsidP="00866CD2">
      <w:pPr>
        <w:pStyle w:val="ListBullet"/>
        <w:numPr>
          <w:ilvl w:val="0"/>
          <w:numId w:val="17"/>
        </w:numPr>
        <w:tabs>
          <w:tab w:val="clear" w:pos="567"/>
          <w:tab w:val="left" w:pos="284"/>
        </w:tabs>
        <w:spacing w:after="120" w:line="280" w:lineRule="exact"/>
        <w:ind w:left="284" w:hanging="284"/>
        <w:rPr>
          <w:rFonts w:asciiTheme="minorHAnsi" w:hAnsiTheme="minorHAnsi" w:cstheme="minorHAnsi"/>
        </w:rPr>
      </w:pPr>
      <w:r w:rsidRPr="003F349E">
        <w:rPr>
          <w:rFonts w:asciiTheme="minorHAnsi" w:hAnsiTheme="minorHAnsi" w:cstheme="minorHAnsi"/>
        </w:rPr>
        <w:t>το πλήθος και οι αρμοδιότητες των δυνητικών δικαιούχων</w:t>
      </w:r>
    </w:p>
    <w:p w14:paraId="2EE0F301" w14:textId="77777777" w:rsidR="00684ADF" w:rsidRPr="003F349E" w:rsidRDefault="00831207" w:rsidP="00D15691">
      <w:pPr>
        <w:pStyle w:val="ListBullet"/>
        <w:tabs>
          <w:tab w:val="clear" w:pos="567"/>
          <w:tab w:val="left" w:pos="284"/>
        </w:tabs>
        <w:spacing w:after="120" w:line="280" w:lineRule="exact"/>
        <w:ind w:left="284"/>
        <w:rPr>
          <w:rFonts w:asciiTheme="minorHAnsi" w:hAnsiTheme="minorHAnsi" w:cstheme="minorHAnsi"/>
        </w:rPr>
      </w:pPr>
      <w:r w:rsidRPr="003F349E">
        <w:rPr>
          <w:rFonts w:asciiTheme="minorHAnsi" w:hAnsiTheme="minorHAnsi" w:cstheme="minorHAnsi"/>
        </w:rPr>
        <w:t>Στην περίπτωση που η π</w:t>
      </w:r>
      <w:r w:rsidR="00684ADF" w:rsidRPr="003F349E">
        <w:rPr>
          <w:rFonts w:asciiTheme="minorHAnsi" w:hAnsiTheme="minorHAnsi" w:cstheme="minorHAnsi"/>
        </w:rPr>
        <w:t>ρόσκληση απευθύνεται σε συγκεκριμένο δυνητικό δικαιούχο (π.χ. λόγω θεσμικής αποκλειστικής αρμοδιότητας) είναι προφανές ότι θα επιλεγεί η άμ</w:t>
      </w:r>
      <w:r w:rsidRPr="003F349E">
        <w:rPr>
          <w:rFonts w:asciiTheme="minorHAnsi" w:hAnsiTheme="minorHAnsi" w:cstheme="minorHAnsi"/>
        </w:rPr>
        <w:t>εση αξιολόγηση. Αντιθέτως, για π</w:t>
      </w:r>
      <w:r w:rsidR="00684ADF" w:rsidRPr="003F349E">
        <w:rPr>
          <w:rFonts w:asciiTheme="minorHAnsi" w:hAnsiTheme="minorHAnsi" w:cstheme="minorHAnsi"/>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sidRPr="003F349E">
        <w:rPr>
          <w:rFonts w:asciiTheme="minorHAnsi" w:hAnsiTheme="minorHAnsi" w:cstheme="minorHAnsi"/>
        </w:rPr>
        <w:t>κατά κανόνα επιλέγεται</w:t>
      </w:r>
      <w:r w:rsidR="00684ADF" w:rsidRPr="003F349E">
        <w:rPr>
          <w:rFonts w:asciiTheme="minorHAnsi" w:hAnsiTheme="minorHAnsi" w:cstheme="minorHAnsi"/>
        </w:rPr>
        <w:t xml:space="preserve"> η συγκριτική αξιολόγηση.</w:t>
      </w:r>
    </w:p>
    <w:p w14:paraId="06D7312D" w14:textId="77777777" w:rsidR="00CC6CFE" w:rsidRPr="003F349E" w:rsidRDefault="00CC6CFE" w:rsidP="00866CD2">
      <w:pPr>
        <w:pStyle w:val="ListBullet"/>
        <w:numPr>
          <w:ilvl w:val="0"/>
          <w:numId w:val="17"/>
        </w:numPr>
        <w:tabs>
          <w:tab w:val="clear" w:pos="567"/>
          <w:tab w:val="left" w:pos="284"/>
        </w:tabs>
        <w:spacing w:line="280" w:lineRule="exact"/>
        <w:ind w:left="284" w:hanging="284"/>
        <w:rPr>
          <w:rFonts w:asciiTheme="minorHAnsi" w:hAnsiTheme="minorHAnsi" w:cstheme="minorHAnsi"/>
        </w:rPr>
      </w:pPr>
      <w:r w:rsidRPr="003F349E">
        <w:rPr>
          <w:rFonts w:asciiTheme="minorHAnsi" w:hAnsiTheme="minorHAnsi" w:cstheme="minorHAnsi"/>
        </w:rPr>
        <w:lastRenderedPageBreak/>
        <w:t xml:space="preserve">το φυσικό αντικείμενο των πράξεων </w:t>
      </w:r>
    </w:p>
    <w:p w14:paraId="08864D97" w14:textId="77777777" w:rsidR="00CC6CFE" w:rsidRPr="003F349E" w:rsidRDefault="00C30B66" w:rsidP="00D15691">
      <w:pPr>
        <w:pStyle w:val="ListBullet"/>
        <w:tabs>
          <w:tab w:val="clear" w:pos="567"/>
          <w:tab w:val="left" w:pos="284"/>
        </w:tabs>
        <w:spacing w:line="280" w:lineRule="exact"/>
        <w:ind w:left="284"/>
        <w:rPr>
          <w:rFonts w:asciiTheme="minorHAnsi" w:hAnsiTheme="minorHAnsi" w:cstheme="minorHAnsi"/>
        </w:rPr>
      </w:pPr>
      <w:r w:rsidRPr="003F349E">
        <w:rPr>
          <w:rFonts w:asciiTheme="minorHAnsi" w:hAnsiTheme="minorHAnsi" w:cstheme="minorHAnsi"/>
        </w:rPr>
        <w:t xml:space="preserve">Η συγκριτική αξιολόγηση ενδείκνυται κατεξοχήν σε περιπτώσεις ομοειδών πράξεων με κοινά χαρακτηριστικά </w:t>
      </w:r>
      <w:r w:rsidR="00C44A22" w:rsidRPr="003F349E">
        <w:rPr>
          <w:rFonts w:asciiTheme="minorHAnsi" w:hAnsiTheme="minorHAnsi" w:cstheme="minorHAnsi"/>
        </w:rPr>
        <w:t>όσον αφορά το φυσικό τους αντικείμενο,</w:t>
      </w:r>
      <w:r w:rsidRPr="003F349E">
        <w:rPr>
          <w:rFonts w:asciiTheme="minorHAnsi" w:hAnsiTheme="minorHAnsi" w:cstheme="minorHAnsi"/>
        </w:rPr>
        <w:t xml:space="preserve"> για τις οποίες η σύγκριση είναι ευχερέστερη. Παράδειγμα σ</w:t>
      </w:r>
      <w:r w:rsidR="00CC6CFE" w:rsidRPr="003F349E">
        <w:rPr>
          <w:rFonts w:asciiTheme="minorHAnsi" w:hAnsiTheme="minorHAnsi" w:cstheme="minorHAnsi"/>
        </w:rPr>
        <w:t xml:space="preserve">ε κατηγορίες πράξεων </w:t>
      </w:r>
      <w:r w:rsidRPr="003F349E">
        <w:rPr>
          <w:rFonts w:asciiTheme="minorHAnsi" w:hAnsiTheme="minorHAnsi" w:cstheme="minorHAnsi"/>
        </w:rPr>
        <w:t>όπως είναι τα</w:t>
      </w:r>
      <w:r w:rsidR="00CC6CFE" w:rsidRPr="003F349E">
        <w:rPr>
          <w:rFonts w:asciiTheme="minorHAnsi" w:hAnsiTheme="minorHAnsi" w:cstheme="minorHAnsi"/>
        </w:rPr>
        <w:t xml:space="preserve"> ερευνητικά προγράμματα, η συγκριτική αξιολόγηση πλεονεκτεί έναντι της άμε</w:t>
      </w:r>
      <w:r w:rsidR="00831207" w:rsidRPr="003F349E">
        <w:rPr>
          <w:rFonts w:asciiTheme="minorHAnsi" w:hAnsiTheme="minorHAnsi" w:cstheme="minorHAnsi"/>
        </w:rPr>
        <w:t>σης.</w:t>
      </w:r>
      <w:r w:rsidR="009F472A" w:rsidRPr="003F349E">
        <w:rPr>
          <w:rFonts w:asciiTheme="minorHAnsi" w:hAnsiTheme="minorHAnsi" w:cstheme="minorHAnsi"/>
        </w:rPr>
        <w:t xml:space="preserve"> Η</w:t>
      </w:r>
      <w:r w:rsidR="00CC6CFE" w:rsidRPr="003F349E">
        <w:rPr>
          <w:rFonts w:asciiTheme="minorHAnsi" w:hAnsiTheme="minorHAnsi" w:cstheme="minorHAnsi"/>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sidRPr="003F349E">
        <w:rPr>
          <w:rFonts w:asciiTheme="minorHAnsi" w:hAnsiTheme="minorHAnsi" w:cstheme="minorHAnsi"/>
        </w:rPr>
        <w:t>π</w:t>
      </w:r>
      <w:r w:rsidR="00CC6CFE" w:rsidRPr="003F349E">
        <w:rPr>
          <w:rFonts w:asciiTheme="minorHAnsi" w:hAnsiTheme="minorHAnsi" w:cstheme="minorHAnsi"/>
        </w:rPr>
        <w:t>ρόσκληση.</w:t>
      </w:r>
    </w:p>
    <w:p w14:paraId="235B3CD9" w14:textId="77777777" w:rsidR="00684ADF" w:rsidRPr="003F349E" w:rsidRDefault="00684ADF" w:rsidP="00866CD2">
      <w:pPr>
        <w:pStyle w:val="ListBullet"/>
        <w:numPr>
          <w:ilvl w:val="0"/>
          <w:numId w:val="17"/>
        </w:numPr>
        <w:tabs>
          <w:tab w:val="clear" w:pos="567"/>
          <w:tab w:val="left" w:pos="284"/>
        </w:tabs>
        <w:spacing w:after="120" w:line="280" w:lineRule="exact"/>
        <w:ind w:left="284" w:hanging="284"/>
        <w:rPr>
          <w:rFonts w:asciiTheme="minorHAnsi" w:hAnsiTheme="minorHAnsi" w:cstheme="minorHAnsi"/>
        </w:rPr>
      </w:pPr>
      <w:r w:rsidRPr="003F349E">
        <w:rPr>
          <w:rFonts w:asciiTheme="minorHAnsi" w:hAnsiTheme="minorHAnsi" w:cstheme="minorHAnsi"/>
        </w:rPr>
        <w:t>το ύψος του διαθέσιμου προϋπολογισμού (συγχρηματοδοτούμενη δημόσια δαπάνη)</w:t>
      </w:r>
    </w:p>
    <w:p w14:paraId="7E3A2400" w14:textId="32CCBAF6" w:rsidR="00684ADF" w:rsidRPr="003F349E" w:rsidRDefault="00684ADF" w:rsidP="00D15691">
      <w:pPr>
        <w:pStyle w:val="ListBullet"/>
        <w:tabs>
          <w:tab w:val="clear" w:pos="567"/>
          <w:tab w:val="left" w:pos="284"/>
        </w:tabs>
        <w:spacing w:after="120" w:line="280" w:lineRule="exact"/>
        <w:ind w:left="284"/>
        <w:rPr>
          <w:rFonts w:asciiTheme="minorHAnsi" w:hAnsiTheme="minorHAnsi" w:cstheme="minorHAnsi"/>
        </w:rPr>
      </w:pPr>
      <w:r w:rsidRPr="003F349E">
        <w:rPr>
          <w:rFonts w:asciiTheme="minorHAnsi" w:hAnsiTheme="minorHAnsi" w:cstheme="minorHAnsi"/>
        </w:rPr>
        <w:t xml:space="preserve">Εφόσον οι πόροι που θα διατεθούν μέσω της </w:t>
      </w:r>
      <w:r w:rsidR="00831207" w:rsidRPr="003F349E">
        <w:rPr>
          <w:rFonts w:asciiTheme="minorHAnsi" w:hAnsiTheme="minorHAnsi" w:cstheme="minorHAnsi"/>
        </w:rPr>
        <w:t>π</w:t>
      </w:r>
      <w:r w:rsidRPr="003F349E">
        <w:rPr>
          <w:rFonts w:asciiTheme="minorHAnsi" w:hAnsiTheme="minorHAnsi" w:cstheme="minorHAnsi"/>
        </w:rPr>
        <w:t>ρόσκλησης εκτιμάται ότι επαρκούν για τη χρηματοδότηση των προτάσεων που τελικά θα υποβληθούν (π</w:t>
      </w:r>
      <w:r w:rsidR="004A7770" w:rsidRPr="003F349E">
        <w:rPr>
          <w:rFonts w:asciiTheme="minorHAnsi" w:hAnsiTheme="minorHAnsi" w:cstheme="minorHAnsi"/>
        </w:rPr>
        <w:t>.</w:t>
      </w:r>
      <w:r w:rsidRPr="003F349E">
        <w:rPr>
          <w:rFonts w:asciiTheme="minorHAnsi" w:hAnsiTheme="minorHAnsi" w:cstheme="minorHAnsi"/>
        </w:rPr>
        <w:t>χ</w:t>
      </w:r>
      <w:r w:rsidR="004A7770" w:rsidRPr="003F349E">
        <w:rPr>
          <w:rFonts w:asciiTheme="minorHAnsi" w:hAnsiTheme="minorHAnsi" w:cstheme="minorHAnsi"/>
        </w:rPr>
        <w:t>.</w:t>
      </w:r>
      <w:r w:rsidRPr="003F349E">
        <w:rPr>
          <w:rFonts w:asciiTheme="minorHAnsi" w:hAnsiTheme="minorHAnsi" w:cstheme="minorHAnsi"/>
        </w:rPr>
        <w:t xml:space="preserve"> πράξεις υποδομών όπου είναι γνωστές στη </w:t>
      </w:r>
      <w:r w:rsidR="006B56EC" w:rsidRPr="003F349E">
        <w:rPr>
          <w:rFonts w:asciiTheme="minorHAnsi" w:hAnsiTheme="minorHAnsi" w:cstheme="minorHAnsi"/>
        </w:rPr>
        <w:t xml:space="preserve">ΔΑ ή ΕΦΔ </w:t>
      </w:r>
      <w:r w:rsidRPr="003F349E">
        <w:rPr>
          <w:rFonts w:asciiTheme="minorHAnsi" w:hAnsiTheme="minorHAnsi" w:cstheme="minorHAnsi"/>
        </w:rPr>
        <w:t xml:space="preserve">οι ανάγκες που πρέπει να καλυφθούν) </w:t>
      </w:r>
      <w:r w:rsidR="00D62F77" w:rsidRPr="003F349E">
        <w:rPr>
          <w:rFonts w:asciiTheme="minorHAnsi" w:hAnsiTheme="minorHAnsi" w:cstheme="minorHAnsi"/>
        </w:rPr>
        <w:t xml:space="preserve">κατά κανόνα επιλέγεται </w:t>
      </w:r>
      <w:r w:rsidRPr="003F349E">
        <w:rPr>
          <w:rFonts w:asciiTheme="minorHAnsi" w:hAnsiTheme="minorHAnsi" w:cstheme="minorHAnsi"/>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3F349E">
        <w:rPr>
          <w:rFonts w:asciiTheme="minorHAnsi" w:hAnsiTheme="minorHAnsi" w:cstheme="minorHAnsi"/>
        </w:rPr>
        <w:t xml:space="preserve"> είν</w:t>
      </w:r>
      <w:r w:rsidRPr="003F349E">
        <w:rPr>
          <w:rFonts w:asciiTheme="minorHAnsi" w:hAnsiTheme="minorHAnsi" w:cstheme="minorHAnsi"/>
        </w:rPr>
        <w:t>αι σκόπιμη η επιλογή της συγκριτικής αξιολόγησης.</w:t>
      </w:r>
    </w:p>
    <w:p w14:paraId="178405AB" w14:textId="77777777" w:rsidR="00684ADF" w:rsidRPr="003F349E" w:rsidRDefault="00D62F77" w:rsidP="00866CD2">
      <w:pPr>
        <w:pStyle w:val="ListBullet"/>
        <w:numPr>
          <w:ilvl w:val="0"/>
          <w:numId w:val="17"/>
        </w:numPr>
        <w:tabs>
          <w:tab w:val="clear" w:pos="567"/>
          <w:tab w:val="left" w:pos="284"/>
        </w:tabs>
        <w:spacing w:after="60" w:line="280" w:lineRule="exact"/>
        <w:ind w:left="284" w:hanging="284"/>
        <w:rPr>
          <w:rFonts w:asciiTheme="minorHAnsi" w:hAnsiTheme="minorHAnsi" w:cstheme="minorHAnsi"/>
        </w:rPr>
      </w:pPr>
      <w:r w:rsidRPr="003F349E">
        <w:rPr>
          <w:rFonts w:asciiTheme="minorHAnsi" w:hAnsiTheme="minorHAnsi" w:cstheme="minorHAnsi"/>
        </w:rPr>
        <w:t>Τ</w:t>
      </w:r>
      <w:r w:rsidR="00684ADF" w:rsidRPr="003F349E">
        <w:rPr>
          <w:rFonts w:asciiTheme="minorHAnsi" w:hAnsiTheme="minorHAnsi" w:cstheme="minorHAnsi"/>
        </w:rPr>
        <w:t>μηματοποιημέν</w:t>
      </w:r>
      <w:r w:rsidRPr="003F349E">
        <w:rPr>
          <w:rFonts w:asciiTheme="minorHAnsi" w:hAnsiTheme="minorHAnsi" w:cstheme="minorHAnsi"/>
        </w:rPr>
        <w:t>α έργα</w:t>
      </w:r>
      <w:r w:rsidR="00684ADF" w:rsidRPr="003F349E">
        <w:rPr>
          <w:rFonts w:asciiTheme="minorHAnsi" w:hAnsiTheme="minorHAnsi" w:cstheme="minorHAnsi"/>
        </w:rPr>
        <w:t xml:space="preserve"> (</w:t>
      </w:r>
      <w:r w:rsidR="007F744B" w:rsidRPr="003F349E">
        <w:rPr>
          <w:rFonts w:asciiTheme="minorHAnsi" w:hAnsiTheme="minorHAnsi" w:cstheme="minorHAnsi"/>
          <w:lang w:val="en-US"/>
        </w:rPr>
        <w:t>phased</w:t>
      </w:r>
      <w:r w:rsidR="00684ADF" w:rsidRPr="003F349E">
        <w:rPr>
          <w:rFonts w:asciiTheme="minorHAnsi" w:hAnsiTheme="minorHAnsi" w:cstheme="minorHAnsi"/>
        </w:rPr>
        <w:t>)</w:t>
      </w:r>
      <w:r w:rsidR="004B6466" w:rsidRPr="003F349E">
        <w:rPr>
          <w:rFonts w:asciiTheme="minorHAnsi" w:hAnsiTheme="minorHAnsi" w:cstheme="minorHAnsi"/>
        </w:rPr>
        <w:t xml:space="preserve"> – αναφέρεται για λόγους πληρότητας</w:t>
      </w:r>
    </w:p>
    <w:p w14:paraId="3EDA39BA" w14:textId="77777777" w:rsidR="00A50E64" w:rsidRPr="003F349E" w:rsidRDefault="00684ADF" w:rsidP="00645D83">
      <w:pPr>
        <w:pStyle w:val="Default"/>
        <w:spacing w:before="120" w:after="120" w:line="280" w:lineRule="exact"/>
        <w:jc w:val="both"/>
        <w:rPr>
          <w:rFonts w:asciiTheme="minorHAnsi" w:hAnsiTheme="minorHAnsi" w:cstheme="minorHAnsi"/>
          <w:sz w:val="22"/>
          <w:szCs w:val="22"/>
        </w:rPr>
      </w:pPr>
      <w:r w:rsidRPr="003F349E">
        <w:rPr>
          <w:rFonts w:asciiTheme="minorHAnsi" w:hAnsiTheme="minorHAnsi" w:cstheme="minorHAnsi"/>
          <w:sz w:val="22"/>
          <w:szCs w:val="22"/>
        </w:rPr>
        <w:t>Για τα τμηματοποιημένα (</w:t>
      </w:r>
      <w:r w:rsidR="00DC7E3B" w:rsidRPr="003F349E">
        <w:rPr>
          <w:rFonts w:asciiTheme="minorHAnsi" w:hAnsiTheme="minorHAnsi" w:cstheme="minorHAnsi"/>
          <w:sz w:val="22"/>
          <w:szCs w:val="22"/>
          <w:lang w:val="en-US"/>
        </w:rPr>
        <w:t>phased</w:t>
      </w:r>
      <w:r w:rsidRPr="003F349E">
        <w:rPr>
          <w:rFonts w:asciiTheme="minorHAnsi" w:hAnsiTheme="minorHAnsi" w:cstheme="minorHAnsi"/>
          <w:sz w:val="22"/>
          <w:szCs w:val="22"/>
        </w:rPr>
        <w:t>) έργα επιλέγεται αποκλειστικά η άμεση αξιολόγηση</w:t>
      </w:r>
      <w:r w:rsidR="00A50E64" w:rsidRPr="003F349E">
        <w:rPr>
          <w:rFonts w:asciiTheme="minorHAnsi" w:hAnsiTheme="minorHAnsi" w:cstheme="minorHAnsi"/>
          <w:sz w:val="22"/>
          <w:szCs w:val="22"/>
        </w:rPr>
        <w:t>. Για τις τμηματοποιημένες πράξεις εφαρμόζονται οι όροι του άρθρου 118 του καν</w:t>
      </w:r>
      <w:r w:rsidRPr="003F349E">
        <w:rPr>
          <w:rFonts w:asciiTheme="minorHAnsi" w:hAnsiTheme="minorHAnsi" w:cstheme="minorHAnsi"/>
          <w:sz w:val="22"/>
          <w:szCs w:val="22"/>
        </w:rPr>
        <w:t>.</w:t>
      </w:r>
      <w:r w:rsidR="00A50E64" w:rsidRPr="003F349E">
        <w:rPr>
          <w:rFonts w:asciiTheme="minorHAnsi" w:hAnsiTheme="minorHAnsi" w:cstheme="minorHAnsi"/>
          <w:sz w:val="22"/>
          <w:szCs w:val="22"/>
        </w:rPr>
        <w:t xml:space="preserve"> 2021/1060.</w:t>
      </w:r>
    </w:p>
    <w:p w14:paraId="54E56EC8" w14:textId="77777777" w:rsidR="00046D3E" w:rsidRPr="003F349E" w:rsidRDefault="00215891" w:rsidP="00645D83">
      <w:pPr>
        <w:pStyle w:val="Default"/>
        <w:spacing w:before="120" w:after="120" w:line="280" w:lineRule="exact"/>
        <w:jc w:val="both"/>
        <w:rPr>
          <w:rFonts w:asciiTheme="minorHAnsi" w:hAnsiTheme="minorHAnsi" w:cstheme="minorHAnsi"/>
          <w:sz w:val="22"/>
          <w:szCs w:val="22"/>
        </w:rPr>
      </w:pPr>
      <w:r w:rsidRPr="003F349E">
        <w:rPr>
          <w:rFonts w:asciiTheme="minorHAnsi" w:hAnsiTheme="minorHAnsi" w:cstheme="minorHAnsi"/>
          <w:sz w:val="22"/>
          <w:szCs w:val="22"/>
        </w:rPr>
        <w:t xml:space="preserve">Ωστόσο </w:t>
      </w:r>
      <w:r w:rsidR="006D694D" w:rsidRPr="003F349E">
        <w:rPr>
          <w:rFonts w:asciiTheme="minorHAnsi" w:hAnsiTheme="minorHAnsi" w:cstheme="minorHAnsi"/>
          <w:sz w:val="22"/>
          <w:szCs w:val="22"/>
        </w:rPr>
        <w:t>με το</w:t>
      </w:r>
      <w:r w:rsidR="006D74DF" w:rsidRPr="003F349E">
        <w:rPr>
          <w:rFonts w:asciiTheme="minorHAnsi" w:hAnsiTheme="minorHAnsi" w:cstheme="minorHAnsi"/>
          <w:sz w:val="22"/>
          <w:szCs w:val="22"/>
        </w:rPr>
        <w:t>ν</w:t>
      </w:r>
      <w:r w:rsidR="00DB3C13" w:rsidRPr="003F349E">
        <w:rPr>
          <w:rFonts w:asciiTheme="minorHAnsi" w:hAnsiTheme="minorHAnsi" w:cstheme="minorHAnsi"/>
          <w:sz w:val="22"/>
          <w:szCs w:val="22"/>
        </w:rPr>
        <w:t xml:space="preserve"> καν. </w:t>
      </w:r>
      <w:r w:rsidR="006D74DF" w:rsidRPr="003F349E">
        <w:rPr>
          <w:rFonts w:asciiTheme="minorHAnsi" w:hAnsiTheme="minorHAnsi" w:cstheme="minorHAnsi"/>
          <w:sz w:val="22"/>
          <w:szCs w:val="22"/>
        </w:rPr>
        <w:t xml:space="preserve">2022/2039 </w:t>
      </w:r>
      <w:r w:rsidR="001F7A7C" w:rsidRPr="003F349E">
        <w:rPr>
          <w:rFonts w:asciiTheme="minorHAnsi" w:hAnsiTheme="minorHAnsi" w:cstheme="minorHAnsi"/>
          <w:sz w:val="22"/>
          <w:szCs w:val="22"/>
        </w:rPr>
        <w:t>«</w:t>
      </w:r>
      <w:r w:rsidR="00DB3C13" w:rsidRPr="003F349E">
        <w:rPr>
          <w:rFonts w:asciiTheme="minorHAnsi" w:hAnsiTheme="minorHAnsi" w:cstheme="minorHAnsi"/>
          <w:sz w:val="22"/>
          <w:szCs w:val="22"/>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3F349E">
        <w:rPr>
          <w:rFonts w:asciiTheme="minorHAnsi" w:hAnsiTheme="minorHAnsi" w:cstheme="minorHAnsi"/>
          <w:sz w:val="22"/>
          <w:szCs w:val="22"/>
        </w:rPr>
        <w:t>»</w:t>
      </w:r>
      <w:r w:rsidR="00DB3C13" w:rsidRPr="003F349E">
        <w:rPr>
          <w:rFonts w:asciiTheme="minorHAnsi" w:hAnsiTheme="minorHAnsi" w:cstheme="minorHAnsi"/>
          <w:sz w:val="22"/>
          <w:szCs w:val="22"/>
        </w:rPr>
        <w:t xml:space="preserve">, </w:t>
      </w:r>
      <w:r w:rsidR="00046D3E" w:rsidRPr="003F349E">
        <w:rPr>
          <w:rFonts w:asciiTheme="minorHAnsi" w:hAnsiTheme="minorHAnsi" w:cstheme="minorHAnsi"/>
          <w:sz w:val="22"/>
          <w:szCs w:val="22"/>
        </w:rPr>
        <w:t xml:space="preserve">μία </w:t>
      </w:r>
      <w:r w:rsidR="006D694D" w:rsidRPr="003F349E">
        <w:rPr>
          <w:rFonts w:asciiTheme="minorHAnsi" w:hAnsiTheme="minorHAnsi" w:cstheme="minorHAnsi"/>
          <w:sz w:val="22"/>
          <w:szCs w:val="22"/>
        </w:rPr>
        <w:t xml:space="preserve">πράξη με συνολικό κόστος που υπερβαίνει το 1.000.000 ευρώ, η οποία επιλέχθηκε για στήριξη και άρχισε πριν από τις 29 Ιουνίου 2022 </w:t>
      </w:r>
      <w:r w:rsidR="00DB3C13" w:rsidRPr="003F349E">
        <w:rPr>
          <w:rFonts w:asciiTheme="minorHAnsi" w:hAnsiTheme="minorHAnsi" w:cstheme="minorHAnsi"/>
          <w:sz w:val="22"/>
          <w:szCs w:val="22"/>
        </w:rPr>
        <w:t>μπορεί να ενταχθεί κατά παρέκκλιση από το άρθρο 73 παράγραφοι 1 και 2,</w:t>
      </w:r>
      <w:r w:rsidRPr="003F349E">
        <w:rPr>
          <w:rFonts w:asciiTheme="minorHAnsi" w:hAnsiTheme="minorHAnsi" w:cstheme="minorHAnsi"/>
          <w:sz w:val="22"/>
          <w:szCs w:val="22"/>
        </w:rPr>
        <w:t xml:space="preserve"> του καν. 2021/1060</w:t>
      </w:r>
      <w:r w:rsidR="00DB3C13" w:rsidRPr="003F349E">
        <w:rPr>
          <w:rFonts w:asciiTheme="minorHAnsi" w:hAnsiTheme="minorHAnsi" w:cstheme="minorHAnsi"/>
          <w:sz w:val="22"/>
          <w:szCs w:val="22"/>
        </w:rPr>
        <w:t xml:space="preserve"> εφόσον </w:t>
      </w:r>
      <w:r w:rsidR="00046D3E" w:rsidRPr="003F349E">
        <w:rPr>
          <w:rFonts w:asciiTheme="minorHAnsi" w:hAnsiTheme="minorHAnsi" w:cstheme="minorHAnsi"/>
          <w:sz w:val="22"/>
          <w:szCs w:val="22"/>
        </w:rPr>
        <w:t>πληρούνται</w:t>
      </w:r>
      <w:r w:rsidR="00DB3C13" w:rsidRPr="003F349E">
        <w:rPr>
          <w:rFonts w:asciiTheme="minorHAnsi" w:hAnsiTheme="minorHAnsi" w:cstheme="minorHAnsi"/>
          <w:sz w:val="22"/>
          <w:szCs w:val="22"/>
        </w:rPr>
        <w:t xml:space="preserve"> και</w:t>
      </w:r>
      <w:r w:rsidR="00046D3E" w:rsidRPr="003F349E">
        <w:rPr>
          <w:rFonts w:asciiTheme="minorHAnsi" w:hAnsiTheme="minorHAnsi" w:cstheme="minorHAnsi"/>
          <w:sz w:val="22"/>
          <w:szCs w:val="22"/>
        </w:rPr>
        <w:t xml:space="preserve"> οι ακόλουθες προϋποθέσεις: </w:t>
      </w:r>
    </w:p>
    <w:p w14:paraId="00D7E32D" w14:textId="77777777" w:rsidR="00046D3E" w:rsidRPr="003F349E" w:rsidRDefault="00046D3E" w:rsidP="00645D83">
      <w:pPr>
        <w:autoSpaceDE w:val="0"/>
        <w:autoSpaceDN w:val="0"/>
        <w:adjustRightInd w:val="0"/>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α) η πράξη περιλαμβάνει δύο στάδια που είναι αναγνωρίσιμα από οικονομική άποψη και διαθέτουν χωριστές διαδρομές ελέγχου </w:t>
      </w:r>
    </w:p>
    <w:p w14:paraId="7532D3C4" w14:textId="732D4EF9" w:rsidR="00046D3E" w:rsidRPr="003F349E" w:rsidRDefault="00046D3E" w:rsidP="00645D83">
      <w:pPr>
        <w:tabs>
          <w:tab w:val="left" w:pos="284"/>
        </w:tabs>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β) η πράξη εμπίπτει σε </w:t>
      </w:r>
      <w:r w:rsidR="00D05358" w:rsidRPr="003F349E">
        <w:rPr>
          <w:rFonts w:asciiTheme="minorHAnsi" w:eastAsia="Calibri" w:hAnsiTheme="minorHAnsi" w:cstheme="minorHAnsi"/>
          <w:color w:val="000000"/>
          <w:szCs w:val="22"/>
        </w:rPr>
        <w:t>Πράξεις</w:t>
      </w:r>
      <w:r w:rsidRPr="003F349E">
        <w:rPr>
          <w:rFonts w:asciiTheme="minorHAnsi" w:eastAsia="Calibri" w:hAnsiTheme="minorHAnsi" w:cstheme="minorHAnsi"/>
          <w:color w:val="000000"/>
          <w:szCs w:val="22"/>
        </w:rPr>
        <w:t xml:space="preserve"> που έχουν προγραμματιστεί στο πλαίσιο σχετικού ειδικού στόχου και αποδίδεται σε τύπο παρέμ</w:t>
      </w:r>
      <w:r w:rsidR="004B6466" w:rsidRPr="003F349E">
        <w:rPr>
          <w:rFonts w:asciiTheme="minorHAnsi" w:eastAsia="Calibri" w:hAnsiTheme="minorHAnsi" w:cstheme="minorHAnsi"/>
          <w:color w:val="000000"/>
          <w:szCs w:val="22"/>
        </w:rPr>
        <w:t xml:space="preserve">βασης σύμφωνα με το παράρτημα I </w:t>
      </w:r>
      <w:r w:rsidR="00645D83" w:rsidRPr="003F349E">
        <w:rPr>
          <w:rFonts w:asciiTheme="minorHAnsi" w:eastAsia="Calibri" w:hAnsiTheme="minorHAnsi" w:cstheme="minorHAnsi"/>
          <w:color w:val="000000"/>
          <w:szCs w:val="22"/>
        </w:rPr>
        <w:t>του</w:t>
      </w:r>
      <w:r w:rsidRPr="003F349E">
        <w:rPr>
          <w:rFonts w:asciiTheme="minorHAnsi" w:eastAsia="Calibri" w:hAnsiTheme="minorHAnsi" w:cstheme="minorHAnsi"/>
          <w:color w:val="000000"/>
          <w:szCs w:val="22"/>
        </w:rPr>
        <w:t xml:space="preserve"> καν</w:t>
      </w:r>
      <w:r w:rsidR="00645D83" w:rsidRPr="003F349E">
        <w:rPr>
          <w:rFonts w:asciiTheme="minorHAnsi" w:eastAsia="Calibri" w:hAnsiTheme="minorHAnsi" w:cstheme="minorHAnsi"/>
          <w:color w:val="000000"/>
          <w:szCs w:val="22"/>
        </w:rPr>
        <w:t>.</w:t>
      </w:r>
      <w:r w:rsidRPr="003F349E">
        <w:rPr>
          <w:rFonts w:asciiTheme="minorHAnsi" w:eastAsia="Calibri" w:hAnsiTheme="minorHAnsi" w:cstheme="minorHAnsi"/>
          <w:color w:val="000000"/>
          <w:szCs w:val="22"/>
        </w:rPr>
        <w:t xml:space="preserve"> 2021/1060, όπως αυτό διαμορφώ</w:t>
      </w:r>
      <w:r w:rsidR="0065393B" w:rsidRPr="003F349E">
        <w:rPr>
          <w:rFonts w:asciiTheme="minorHAnsi" w:eastAsia="Calibri" w:hAnsiTheme="minorHAnsi" w:cstheme="minorHAnsi"/>
          <w:color w:val="000000"/>
          <w:szCs w:val="22"/>
        </w:rPr>
        <w:t xml:space="preserve">θηκε </w:t>
      </w:r>
      <w:r w:rsidR="0065393B" w:rsidRPr="003F349E">
        <w:rPr>
          <w:rFonts w:asciiTheme="minorHAnsi" w:hAnsiTheme="minorHAnsi" w:cstheme="minorHAnsi"/>
          <w:szCs w:val="22"/>
        </w:rPr>
        <w:t>με τον</w:t>
      </w:r>
      <w:r w:rsidR="00645D83" w:rsidRPr="003F349E">
        <w:rPr>
          <w:rFonts w:asciiTheme="minorHAnsi" w:hAnsiTheme="minorHAnsi" w:cstheme="minorHAnsi"/>
          <w:szCs w:val="22"/>
        </w:rPr>
        <w:t xml:space="preserve"> </w:t>
      </w:r>
      <w:r w:rsidR="006D74DF" w:rsidRPr="003F349E">
        <w:rPr>
          <w:rFonts w:asciiTheme="minorHAnsi" w:hAnsiTheme="minorHAnsi" w:cstheme="minorHAnsi"/>
          <w:szCs w:val="22"/>
        </w:rPr>
        <w:t>κ</w:t>
      </w:r>
      <w:r w:rsidR="0065393B" w:rsidRPr="003F349E">
        <w:rPr>
          <w:rFonts w:asciiTheme="minorHAnsi" w:hAnsiTheme="minorHAnsi" w:cstheme="minorHAnsi"/>
          <w:szCs w:val="22"/>
        </w:rPr>
        <w:t xml:space="preserve">αν. 2022/2039 </w:t>
      </w:r>
      <w:r w:rsidR="00645D83" w:rsidRPr="003F349E">
        <w:rPr>
          <w:rFonts w:asciiTheme="minorHAnsi" w:hAnsiTheme="minorHAnsi" w:cstheme="minorHAnsi"/>
          <w:szCs w:val="22"/>
        </w:rPr>
        <w:t>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39F2FCAB" w14:textId="77777777" w:rsidR="00046D3E" w:rsidRPr="003F349E" w:rsidRDefault="00046D3E" w:rsidP="00645D83">
      <w:pPr>
        <w:autoSpaceDE w:val="0"/>
        <w:autoSpaceDN w:val="0"/>
        <w:adjustRightInd w:val="0"/>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 xml:space="preserve">γ) οι δαπάνες που περιλαμβάνονται σε μια αίτηση πληρωμής σε σχέση με το πρώτο στάδιο δεν </w:t>
      </w:r>
      <w:r w:rsidR="00DB3C13" w:rsidRPr="003F349E">
        <w:rPr>
          <w:rFonts w:asciiTheme="minorHAnsi" w:eastAsia="Calibri" w:hAnsiTheme="minorHAnsi" w:cstheme="minorHAnsi"/>
          <w:color w:val="000000"/>
          <w:szCs w:val="22"/>
        </w:rPr>
        <w:t>π</w:t>
      </w:r>
      <w:r w:rsidRPr="003F349E">
        <w:rPr>
          <w:rFonts w:asciiTheme="minorHAnsi" w:eastAsia="Calibri" w:hAnsiTheme="minorHAnsi" w:cstheme="minorHAnsi"/>
          <w:color w:val="000000"/>
          <w:szCs w:val="22"/>
        </w:rPr>
        <w:t>εριλαμβάνονται σε καμία αίτηση πληρωμής</w:t>
      </w:r>
      <w:r w:rsidR="00DB3C13" w:rsidRPr="003F349E">
        <w:rPr>
          <w:rFonts w:asciiTheme="minorHAnsi" w:eastAsia="Calibri" w:hAnsiTheme="minorHAnsi" w:cstheme="minorHAnsi"/>
          <w:color w:val="000000"/>
          <w:szCs w:val="22"/>
        </w:rPr>
        <w:t xml:space="preserve"> σε σχέση με το δεύτερο στάδιο</w:t>
      </w:r>
      <w:r w:rsidR="00645D83" w:rsidRPr="003F349E">
        <w:rPr>
          <w:rFonts w:asciiTheme="minorHAnsi" w:eastAsia="Calibri" w:hAnsiTheme="minorHAnsi" w:cstheme="minorHAnsi"/>
          <w:color w:val="000000"/>
          <w:szCs w:val="22"/>
        </w:rPr>
        <w:t>.</w:t>
      </w:r>
    </w:p>
    <w:p w14:paraId="39D3F1E1" w14:textId="77777777" w:rsidR="00046D3E" w:rsidRPr="003F349E" w:rsidRDefault="00046D3E" w:rsidP="00645D83">
      <w:pPr>
        <w:tabs>
          <w:tab w:val="left" w:pos="284"/>
        </w:tabs>
        <w:spacing w:after="120" w:line="280" w:lineRule="exact"/>
        <w:ind w:left="284"/>
        <w:rPr>
          <w:rFonts w:asciiTheme="minorHAnsi" w:eastAsia="Calibri" w:hAnsiTheme="minorHAnsi" w:cstheme="minorHAnsi"/>
          <w:color w:val="000000"/>
          <w:szCs w:val="22"/>
        </w:rPr>
      </w:pPr>
      <w:r w:rsidRPr="003F349E">
        <w:rPr>
          <w:rFonts w:asciiTheme="minorHAnsi" w:eastAsia="Calibri" w:hAnsiTheme="minorHAnsi" w:cstheme="minorHAnsi"/>
          <w:color w:val="000000"/>
          <w:szCs w:val="22"/>
        </w:rPr>
        <w:t>δ) το κράτος μέλος δεσμεύεται να ολοκληρώσει κατά την περίοδο προγραμματισμού και να καταστήσει επιχειρησιακό το δεύτερο και τελικό στάδιο</w:t>
      </w:r>
      <w:r w:rsidR="004B6466" w:rsidRPr="003F349E">
        <w:rPr>
          <w:rFonts w:asciiTheme="minorHAnsi" w:eastAsia="Calibri" w:hAnsiTheme="minorHAnsi" w:cstheme="minorHAnsi"/>
          <w:color w:val="000000"/>
          <w:szCs w:val="22"/>
        </w:rPr>
        <w:t xml:space="preserve"> στην τελική έκθεση υλοποίησης</w:t>
      </w:r>
      <w:r w:rsidRPr="003F349E">
        <w:rPr>
          <w:rFonts w:asciiTheme="minorHAnsi" w:eastAsia="Calibri" w:hAnsiTheme="minorHAnsi" w:cstheme="minorHAnsi"/>
          <w:color w:val="000000"/>
          <w:szCs w:val="22"/>
        </w:rPr>
        <w:t>, που υποβάλλεται σύμφωνα με το άρθρο 141 του κανονισμού (ΕΕ) αριθ. 1303/2013.</w:t>
      </w:r>
    </w:p>
    <w:p w14:paraId="12F322B4" w14:textId="77777777" w:rsidR="00C63E5E" w:rsidRPr="003F349E" w:rsidRDefault="00D62F77" w:rsidP="00866CD2">
      <w:pPr>
        <w:pStyle w:val="ListParagraph"/>
        <w:numPr>
          <w:ilvl w:val="0"/>
          <w:numId w:val="17"/>
        </w:numPr>
        <w:tabs>
          <w:tab w:val="left" w:pos="284"/>
        </w:tabs>
        <w:spacing w:after="60" w:line="280" w:lineRule="exact"/>
        <w:ind w:left="284" w:hanging="284"/>
        <w:contextualSpacing w:val="0"/>
        <w:rPr>
          <w:rFonts w:asciiTheme="minorHAnsi" w:hAnsiTheme="minorHAnsi" w:cstheme="minorHAnsi"/>
          <w:szCs w:val="22"/>
        </w:rPr>
      </w:pPr>
      <w:r w:rsidRPr="003F349E">
        <w:rPr>
          <w:rFonts w:asciiTheme="minorHAnsi" w:hAnsiTheme="minorHAnsi" w:cstheme="minorHAnsi"/>
          <w:szCs w:val="22"/>
        </w:rPr>
        <w:t>Έ</w:t>
      </w:r>
      <w:r w:rsidR="00C63E5E" w:rsidRPr="003F349E">
        <w:rPr>
          <w:rFonts w:asciiTheme="minorHAnsi" w:hAnsiTheme="minorHAnsi" w:cstheme="minorHAnsi"/>
          <w:szCs w:val="22"/>
        </w:rPr>
        <w:t>ργ</w:t>
      </w:r>
      <w:r w:rsidRPr="003F349E">
        <w:rPr>
          <w:rFonts w:asciiTheme="minorHAnsi" w:hAnsiTheme="minorHAnsi" w:cstheme="minorHAnsi"/>
          <w:szCs w:val="22"/>
        </w:rPr>
        <w:t>α</w:t>
      </w:r>
      <w:r w:rsidR="00C63E5E" w:rsidRPr="003F349E">
        <w:rPr>
          <w:rFonts w:asciiTheme="minorHAnsi" w:hAnsiTheme="minorHAnsi" w:cstheme="minorHAnsi"/>
          <w:szCs w:val="22"/>
        </w:rPr>
        <w:t xml:space="preserve"> στρατηγικής σημασίας</w:t>
      </w:r>
    </w:p>
    <w:p w14:paraId="1486FE54" w14:textId="5A16873F" w:rsidR="00C63E5E" w:rsidRPr="003F349E" w:rsidRDefault="00C63E5E" w:rsidP="008015EC">
      <w:pPr>
        <w:tabs>
          <w:tab w:val="left" w:pos="284"/>
        </w:tabs>
        <w:spacing w:before="60" w:after="120" w:line="280" w:lineRule="exact"/>
        <w:ind w:left="284"/>
        <w:rPr>
          <w:rFonts w:asciiTheme="minorHAnsi" w:hAnsiTheme="minorHAnsi" w:cstheme="minorHAnsi"/>
          <w:szCs w:val="22"/>
        </w:rPr>
      </w:pPr>
      <w:r w:rsidRPr="003F349E">
        <w:rPr>
          <w:rFonts w:asciiTheme="minorHAnsi" w:hAnsiTheme="minorHAnsi" w:cstheme="minorHAnsi"/>
          <w:szCs w:val="22"/>
        </w:rPr>
        <w:t xml:space="preserve">Για τα έργα στρατηγικής </w:t>
      </w:r>
      <w:r w:rsidR="00AF3409" w:rsidRPr="003F349E">
        <w:rPr>
          <w:rFonts w:asciiTheme="minorHAnsi" w:hAnsiTheme="minorHAnsi" w:cstheme="minorHAnsi"/>
          <w:szCs w:val="22"/>
        </w:rPr>
        <w:t xml:space="preserve">σημασίας </w:t>
      </w:r>
      <w:r w:rsidRPr="003F349E">
        <w:rPr>
          <w:rFonts w:asciiTheme="minorHAnsi" w:hAnsiTheme="minorHAnsi" w:cstheme="minorHAnsi"/>
          <w:szCs w:val="22"/>
        </w:rPr>
        <w:t>επιλέγεται αποκλειστικά η άμεση αξιολόγηση.</w:t>
      </w:r>
      <w:r w:rsidR="00EF73CE">
        <w:rPr>
          <w:rFonts w:asciiTheme="minorHAnsi" w:hAnsiTheme="minorHAnsi" w:cstheme="minorHAnsi"/>
          <w:szCs w:val="22"/>
        </w:rPr>
        <w:t xml:space="preserve"> Σε αυτή την περίπτωση η Δ</w:t>
      </w:r>
      <w:r w:rsidR="00EF73CE" w:rsidRPr="00EF73CE">
        <w:rPr>
          <w:rFonts w:asciiTheme="minorHAnsi" w:hAnsiTheme="minorHAnsi" w:cstheme="minorHAnsi"/>
          <w:szCs w:val="22"/>
        </w:rPr>
        <w:t xml:space="preserve">ιαχειριστική </w:t>
      </w:r>
      <w:r w:rsidR="00EF73CE">
        <w:rPr>
          <w:rFonts w:asciiTheme="minorHAnsi" w:hAnsiTheme="minorHAnsi" w:cstheme="minorHAnsi"/>
          <w:szCs w:val="22"/>
        </w:rPr>
        <w:t>Α</w:t>
      </w:r>
      <w:r w:rsidR="00EF73CE" w:rsidRPr="00EF73CE">
        <w:rPr>
          <w:rFonts w:asciiTheme="minorHAnsi" w:hAnsiTheme="minorHAnsi" w:cstheme="minorHAnsi"/>
          <w:szCs w:val="22"/>
        </w:rPr>
        <w:t>ρχή ενημερώνει την Επιτροπή εντός 1 μήνα και της παρέχει όλες τις συναφείς πληροφορίες σχετικά με την πράξη αυτή</w:t>
      </w:r>
      <w:r w:rsidR="00EF73CE">
        <w:rPr>
          <w:rFonts w:asciiTheme="minorHAnsi" w:hAnsiTheme="minorHAnsi" w:cstheme="minorHAnsi"/>
          <w:szCs w:val="22"/>
        </w:rPr>
        <w:t xml:space="preserve">. </w:t>
      </w:r>
      <w:bookmarkStart w:id="7" w:name="_GoBack"/>
      <w:bookmarkEnd w:id="7"/>
      <w:r w:rsidR="00EF73CE">
        <w:rPr>
          <w:rFonts w:asciiTheme="minorHAnsi" w:hAnsiTheme="minorHAnsi" w:cstheme="minorHAnsi"/>
          <w:szCs w:val="22"/>
        </w:rPr>
        <w:t xml:space="preserve"> </w:t>
      </w:r>
    </w:p>
    <w:p w14:paraId="7E31AFA4" w14:textId="0FEC466C" w:rsidR="00857D5D"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Είναι προφανές ότι όλες οι ανωτέρω παράμετροι πρέπει να συνεκτιμώνται συνδυαστικά κατά την επιλογή της μεθοδολ</w:t>
      </w:r>
      <w:r w:rsidR="003E091F" w:rsidRPr="003F349E">
        <w:rPr>
          <w:rFonts w:asciiTheme="minorHAnsi" w:hAnsiTheme="minorHAnsi" w:cstheme="minorHAnsi"/>
          <w:szCs w:val="22"/>
        </w:rPr>
        <w:t>ογίας αξιολόγησης των προτάσεων.</w:t>
      </w:r>
    </w:p>
    <w:p w14:paraId="5BA3F4AE" w14:textId="77777777" w:rsidR="0020535D" w:rsidRPr="003F349E" w:rsidRDefault="0020535D" w:rsidP="0094602B">
      <w:pPr>
        <w:spacing w:after="120" w:line="280" w:lineRule="exact"/>
        <w:rPr>
          <w:rFonts w:asciiTheme="minorHAnsi" w:hAnsiTheme="minorHAnsi" w:cstheme="minorHAnsi"/>
          <w:b/>
          <w:szCs w:val="22"/>
        </w:rPr>
      </w:pPr>
    </w:p>
    <w:p w14:paraId="532C16D2" w14:textId="6C0AB532" w:rsidR="00857D5D" w:rsidRPr="003F349E" w:rsidRDefault="0020535D" w:rsidP="00074C49">
      <w:pPr>
        <w:pStyle w:val="Heading2"/>
        <w:numPr>
          <w:ilvl w:val="0"/>
          <w:numId w:val="0"/>
        </w:numPr>
        <w:ind w:left="718" w:hanging="576"/>
        <w:rPr>
          <w:rFonts w:asciiTheme="minorHAnsi" w:hAnsiTheme="minorHAnsi" w:cstheme="minorHAnsi"/>
          <w:color w:val="002060"/>
          <w:sz w:val="22"/>
        </w:rPr>
      </w:pPr>
      <w:bookmarkStart w:id="8" w:name="_Toc120276862"/>
      <w:r w:rsidRPr="00074C49">
        <w:rPr>
          <w:rFonts w:asciiTheme="minorHAnsi" w:hAnsiTheme="minorHAnsi" w:cstheme="minorHAnsi"/>
          <w:color w:val="002060"/>
          <w:sz w:val="22"/>
        </w:rPr>
        <w:t>2.2 Αξιολόγηση προτάσεων</w:t>
      </w:r>
      <w:bookmarkEnd w:id="8"/>
    </w:p>
    <w:p w14:paraId="52C84CEF" w14:textId="77777777" w:rsidR="00F7459D" w:rsidRPr="003F349E" w:rsidRDefault="00F7459D" w:rsidP="00645D83">
      <w:pPr>
        <w:spacing w:after="120" w:line="280" w:lineRule="exact"/>
        <w:rPr>
          <w:rFonts w:asciiTheme="minorHAnsi" w:hAnsiTheme="minorHAnsi" w:cstheme="minorHAnsi"/>
          <w:szCs w:val="22"/>
        </w:rPr>
      </w:pPr>
      <w:bookmarkStart w:id="9" w:name="_Toc404622575"/>
      <w:r w:rsidRPr="003F349E">
        <w:rPr>
          <w:rFonts w:asciiTheme="minorHAnsi" w:hAnsiTheme="minorHAnsi" w:cstheme="minorHAnsi"/>
          <w:szCs w:val="22"/>
        </w:rPr>
        <w:t xml:space="preserve">Σύμφωνα με τη διαδικασία ΔΙ_2: Επιλογή και έγκριση πράξης οι προτάσεις υποβάλλονται αποκλειστικά ηλεκτρονικά μέσω του ΟΠΣ. Κατά την ηλεκτρονική υποβολή της πρότασης, γίνεται από το </w:t>
      </w:r>
      <w:r w:rsidR="000C323C" w:rsidRPr="003F349E">
        <w:rPr>
          <w:rFonts w:asciiTheme="minorHAnsi" w:hAnsiTheme="minorHAnsi" w:cstheme="minorHAnsi"/>
          <w:szCs w:val="22"/>
        </w:rPr>
        <w:t xml:space="preserve">πληροφοριακό </w:t>
      </w:r>
      <w:r w:rsidRPr="003F349E">
        <w:rPr>
          <w:rFonts w:asciiTheme="minorHAnsi" w:hAnsiTheme="minorHAnsi" w:cstheme="minorHAnsi"/>
          <w:szCs w:val="22"/>
        </w:rPr>
        <w:t xml:space="preserve">σύστημα (ΟΠΣ) ένας </w:t>
      </w:r>
      <w:r w:rsidRPr="003F349E">
        <w:rPr>
          <w:rFonts w:asciiTheme="minorHAnsi" w:hAnsiTheme="minorHAnsi" w:cstheme="minorHAnsi"/>
          <w:b/>
          <w:szCs w:val="22"/>
        </w:rPr>
        <w:t>αρχικός έλεγχος συμβατότητας της πρότασης</w:t>
      </w:r>
      <w:r w:rsidRPr="003F349E">
        <w:rPr>
          <w:rFonts w:asciiTheme="minorHAnsi" w:hAnsiTheme="minorHAnsi" w:cstheme="minorHAnsi"/>
          <w:szCs w:val="22"/>
        </w:rPr>
        <w:t>, προκειμένου να επιτραπεί ή όχι η υποβολή της, με τον οποίο επιβεβαιώνεται ότι:</w:t>
      </w:r>
    </w:p>
    <w:p w14:paraId="693C5619" w14:textId="77777777" w:rsidR="00F7459D" w:rsidRPr="003F349E" w:rsidRDefault="00F7459D" w:rsidP="00866CD2">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Η ημερομηνία υποβολής της πρότασης είναι εντός της προθεσμίας που τίθεται στην πρόσκληση.</w:t>
      </w:r>
    </w:p>
    <w:p w14:paraId="4ABFDECA" w14:textId="77777777" w:rsidR="00F7459D" w:rsidRPr="003F349E" w:rsidRDefault="00F7459D" w:rsidP="00866CD2">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Ο αιτούμενος προϋπολογισμός της πρότασης είναι εντός ορίων, εφόσον τίθενται στην πρόσκληση. </w:t>
      </w:r>
    </w:p>
    <w:p w14:paraId="3DD2BFD4" w14:textId="77777777" w:rsidR="00F7459D" w:rsidRPr="003F349E" w:rsidRDefault="00F7459D" w:rsidP="00866CD2">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Το τεχνικό δελτίο είναι πλήρως συμπληρωμένο.</w:t>
      </w:r>
    </w:p>
    <w:p w14:paraId="5915F6B0" w14:textId="77777777" w:rsidR="00F7459D" w:rsidRPr="003F349E" w:rsidRDefault="00F7459D" w:rsidP="00866CD2">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2524AEAB" w14:textId="0721E1B0" w:rsidR="00F7459D" w:rsidRPr="003F349E" w:rsidRDefault="00F7459D" w:rsidP="00866CD2">
      <w:pPr>
        <w:numPr>
          <w:ilvl w:val="0"/>
          <w:numId w:val="18"/>
        </w:numPr>
        <w:spacing w:after="120" w:line="280" w:lineRule="exact"/>
        <w:rPr>
          <w:rFonts w:asciiTheme="minorHAnsi" w:hAnsiTheme="minorHAnsi" w:cstheme="minorHAnsi"/>
          <w:szCs w:val="22"/>
        </w:rPr>
      </w:pPr>
      <w:r w:rsidRPr="003F349E">
        <w:rPr>
          <w:rFonts w:asciiTheme="minorHAnsi" w:hAnsiTheme="minorHAnsi" w:cstheme="minorHAnsi"/>
          <w:szCs w:val="22"/>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w:t>
      </w:r>
    </w:p>
    <w:p w14:paraId="0B4D9584" w14:textId="77777777" w:rsidR="00901196" w:rsidRPr="003F349E" w:rsidRDefault="00F7459D" w:rsidP="00AD4012">
      <w:pPr>
        <w:spacing w:after="120" w:line="280" w:lineRule="exact"/>
        <w:rPr>
          <w:rFonts w:asciiTheme="minorHAnsi" w:hAnsiTheme="minorHAnsi" w:cstheme="minorHAnsi"/>
          <w:szCs w:val="22"/>
        </w:rPr>
      </w:pPr>
      <w:r w:rsidRPr="003F349E">
        <w:rPr>
          <w:rFonts w:asciiTheme="minorHAnsi" w:hAnsiTheme="minorHAnsi" w:cstheme="minorHAnsi"/>
          <w:szCs w:val="22"/>
        </w:rPr>
        <w:t>Στη συνέχεια</w:t>
      </w:r>
      <w:r w:rsidR="00A6581A" w:rsidRPr="003F349E">
        <w:rPr>
          <w:rFonts w:asciiTheme="minorHAnsi" w:hAnsiTheme="minorHAnsi" w:cstheme="minorHAnsi"/>
          <w:szCs w:val="22"/>
        </w:rPr>
        <w:t xml:space="preserve"> και εφόσον έχουν διασφαλιστεί οι παραπάνω προϋποθέσεις,</w:t>
      </w:r>
      <w:r w:rsidRPr="003F349E">
        <w:rPr>
          <w:rFonts w:asciiTheme="minorHAnsi" w:hAnsiTheme="minorHAnsi" w:cstheme="minorHAnsi"/>
          <w:szCs w:val="22"/>
        </w:rPr>
        <w:t xml:space="preserve"> η</w:t>
      </w:r>
      <w:r w:rsidR="00901196" w:rsidRPr="003F349E">
        <w:rPr>
          <w:rFonts w:asciiTheme="minorHAnsi" w:hAnsiTheme="minorHAnsi" w:cstheme="minorHAnsi"/>
          <w:szCs w:val="22"/>
        </w:rPr>
        <w:t xml:space="preserve"> αξιολόγηση των προς χρηματοδότηση πράξεων διενεργείται σε δύο στάδια:</w:t>
      </w:r>
    </w:p>
    <w:p w14:paraId="3A6DA6B2" w14:textId="77777777" w:rsidR="00901196" w:rsidRPr="003F349E" w:rsidRDefault="00901196" w:rsidP="001F7DFB">
      <w:pPr>
        <w:rPr>
          <w:rFonts w:asciiTheme="minorHAnsi" w:hAnsiTheme="minorHAnsi" w:cstheme="minorHAnsi"/>
          <w:szCs w:val="22"/>
        </w:rPr>
      </w:pPr>
      <w:r w:rsidRPr="003F349E">
        <w:rPr>
          <w:rFonts w:asciiTheme="minorHAnsi" w:hAnsiTheme="minorHAnsi" w:cstheme="minorHAnsi"/>
          <w:bCs/>
          <w:szCs w:val="22"/>
        </w:rPr>
        <w:t>ΣΤΑΔΙΟ Α΄</w:t>
      </w:r>
      <w:r w:rsidRPr="003F349E">
        <w:rPr>
          <w:rFonts w:asciiTheme="minorHAnsi" w:hAnsiTheme="minorHAnsi" w:cstheme="minorHAnsi"/>
          <w:szCs w:val="22"/>
        </w:rPr>
        <w:t>: Έλεγχος πληρότητας και επιλεξιμότητας πρότασης</w:t>
      </w:r>
      <w:r w:rsidR="00846657" w:rsidRPr="003F349E">
        <w:rPr>
          <w:rFonts w:asciiTheme="minorHAnsi" w:hAnsiTheme="minorHAnsi" w:cstheme="minorHAnsi"/>
          <w:szCs w:val="22"/>
        </w:rPr>
        <w:t>.</w:t>
      </w:r>
    </w:p>
    <w:p w14:paraId="1BA0C7EB" w14:textId="77777777" w:rsidR="00901196" w:rsidRPr="003F349E" w:rsidRDefault="00901196" w:rsidP="001F7DFB">
      <w:pPr>
        <w:rPr>
          <w:rFonts w:asciiTheme="minorHAnsi" w:hAnsiTheme="minorHAnsi" w:cstheme="minorHAnsi"/>
          <w:szCs w:val="22"/>
        </w:rPr>
      </w:pPr>
      <w:r w:rsidRPr="003F349E">
        <w:rPr>
          <w:rFonts w:asciiTheme="minorHAnsi" w:hAnsiTheme="minorHAnsi" w:cstheme="minorHAnsi"/>
          <w:szCs w:val="22"/>
        </w:rPr>
        <w:t>ΣΤΑΔΙΟ Β΄: Αξιολόγηση των προτάσεων ανά κριτήριο / ομάδα κριτηρίων</w:t>
      </w:r>
      <w:r w:rsidR="00846657" w:rsidRPr="003F349E">
        <w:rPr>
          <w:rFonts w:asciiTheme="minorHAnsi" w:hAnsiTheme="minorHAnsi" w:cstheme="minorHAnsi"/>
          <w:szCs w:val="22"/>
        </w:rPr>
        <w:t>.</w:t>
      </w:r>
    </w:p>
    <w:p w14:paraId="02224044" w14:textId="40BD6558" w:rsidR="000E7B12" w:rsidRPr="003F349E" w:rsidRDefault="009F25C4" w:rsidP="00AD4012">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αξιολόγηση πραγματοποιείται από τα αρμόδια στελέχη της </w:t>
      </w:r>
      <w:r w:rsidR="006B56EC" w:rsidRPr="003F349E">
        <w:rPr>
          <w:rFonts w:asciiTheme="minorHAnsi" w:hAnsiTheme="minorHAnsi" w:cstheme="minorHAnsi"/>
          <w:szCs w:val="22"/>
        </w:rPr>
        <w:t>ΔΑ ή ΕΦΔ</w:t>
      </w:r>
      <w:r w:rsidRPr="003F349E">
        <w:rPr>
          <w:rFonts w:asciiTheme="minorHAnsi" w:hAnsiTheme="minorHAnsi" w:cstheme="minorHAnsi"/>
          <w:szCs w:val="22"/>
        </w:rPr>
        <w:t xml:space="preserve">, ή από εξωτερικούς αξιολογητές με απόφαση της </w:t>
      </w:r>
      <w:r w:rsidR="006B56EC" w:rsidRPr="003F349E">
        <w:rPr>
          <w:rFonts w:asciiTheme="minorHAnsi" w:hAnsiTheme="minorHAnsi" w:cstheme="minorHAnsi"/>
          <w:szCs w:val="22"/>
        </w:rPr>
        <w:t>ΔΑ ή ΕΦΔ</w:t>
      </w:r>
      <w:r w:rsidRPr="003F349E">
        <w:rPr>
          <w:rFonts w:asciiTheme="minorHAnsi" w:hAnsiTheme="minorHAnsi" w:cstheme="minorHAnsi"/>
          <w:szCs w:val="22"/>
        </w:rPr>
        <w:t xml:space="preserve">, για τους οποίους διασφαλίζεται ότι δεν υφίσταται </w:t>
      </w:r>
      <w:r w:rsidR="000E7B12" w:rsidRPr="003F349E">
        <w:rPr>
          <w:rFonts w:asciiTheme="minorHAnsi" w:hAnsiTheme="minorHAnsi" w:cstheme="minorHAnsi"/>
          <w:szCs w:val="22"/>
        </w:rPr>
        <w:t>σύγκρουση συμφερόντων</w:t>
      </w:r>
      <w:r w:rsidRPr="003F349E">
        <w:rPr>
          <w:rFonts w:asciiTheme="minorHAnsi" w:hAnsiTheme="minorHAnsi" w:cstheme="minorHAnsi"/>
          <w:szCs w:val="22"/>
        </w:rPr>
        <w:t>.</w:t>
      </w:r>
    </w:p>
    <w:p w14:paraId="77082586" w14:textId="443C88EA" w:rsidR="008C5A00" w:rsidRPr="003F349E" w:rsidRDefault="009F25C4" w:rsidP="008C5A00">
      <w:pPr>
        <w:spacing w:after="120" w:line="280" w:lineRule="exact"/>
        <w:rPr>
          <w:rFonts w:asciiTheme="minorHAnsi" w:hAnsiTheme="minorHAnsi" w:cstheme="minorHAnsi"/>
          <w:szCs w:val="22"/>
        </w:rPr>
      </w:pPr>
      <w:r w:rsidRPr="003F349E">
        <w:rPr>
          <w:rFonts w:asciiTheme="minorHAnsi" w:hAnsiTheme="minorHAnsi" w:cstheme="minorHAnsi"/>
          <w:szCs w:val="22"/>
        </w:rPr>
        <w:t>Η αξιολ</w:t>
      </w:r>
      <w:r w:rsidR="00AD4012" w:rsidRPr="003F349E">
        <w:rPr>
          <w:rFonts w:asciiTheme="minorHAnsi" w:hAnsiTheme="minorHAnsi" w:cstheme="minorHAnsi"/>
          <w:szCs w:val="22"/>
        </w:rPr>
        <w:t>όγηση</w:t>
      </w:r>
      <w:r w:rsidRPr="003F349E">
        <w:rPr>
          <w:rFonts w:asciiTheme="minorHAnsi" w:hAnsiTheme="minorHAnsi" w:cstheme="minorHAnsi"/>
          <w:szCs w:val="22"/>
        </w:rPr>
        <w:t xml:space="preserve"> των προτάσεων</w:t>
      </w:r>
      <w:r w:rsidR="008015EC" w:rsidRPr="003F349E">
        <w:rPr>
          <w:rFonts w:asciiTheme="minorHAnsi" w:hAnsiTheme="minorHAnsi" w:cstheme="minorHAnsi"/>
          <w:szCs w:val="22"/>
        </w:rPr>
        <w:t>, στην περίπτωση της άμεσης αξιολόγησης</w:t>
      </w:r>
      <w:r w:rsidR="00552AA7" w:rsidRPr="003F349E">
        <w:rPr>
          <w:rFonts w:asciiTheme="minorHAnsi" w:hAnsiTheme="minorHAnsi" w:cstheme="minorHAnsi"/>
          <w:szCs w:val="22"/>
        </w:rPr>
        <w:t>,</w:t>
      </w:r>
      <w:r w:rsidRPr="003F349E">
        <w:rPr>
          <w:rFonts w:asciiTheme="minorHAnsi" w:hAnsiTheme="minorHAnsi" w:cstheme="minorHAnsi"/>
          <w:szCs w:val="22"/>
        </w:rPr>
        <w:t xml:space="preserve"> θα πρέπει να ολοκληρώνεται κατά κανόνα </w:t>
      </w:r>
      <w:r w:rsidRPr="003F349E">
        <w:rPr>
          <w:rFonts w:asciiTheme="minorHAnsi" w:hAnsiTheme="minorHAnsi" w:cstheme="minorHAnsi"/>
          <w:b/>
          <w:szCs w:val="22"/>
        </w:rPr>
        <w:t xml:space="preserve">εντός </w:t>
      </w:r>
      <w:r w:rsidR="009F472A" w:rsidRPr="003F349E">
        <w:rPr>
          <w:rFonts w:asciiTheme="minorHAnsi" w:hAnsiTheme="minorHAnsi" w:cstheme="minorHAnsi"/>
          <w:b/>
          <w:szCs w:val="22"/>
        </w:rPr>
        <w:t>σαράντα (40) ημερών</w:t>
      </w:r>
      <w:r w:rsidRPr="003F349E">
        <w:rPr>
          <w:rFonts w:asciiTheme="minorHAnsi" w:hAnsiTheme="minorHAnsi" w:cstheme="minorHAnsi"/>
          <w:szCs w:val="22"/>
        </w:rPr>
        <w:t xml:space="preserve"> από την ημερομηνία υποβολής στη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 xml:space="preserve">της σχετικής πρότασης. </w:t>
      </w:r>
      <w:r w:rsidR="00AD4012" w:rsidRPr="003F349E">
        <w:rPr>
          <w:rFonts w:asciiTheme="minorHAnsi" w:hAnsiTheme="minorHAnsi" w:cstheme="minorHAnsi"/>
          <w:szCs w:val="22"/>
        </w:rPr>
        <w:t xml:space="preserve">Στην περίπτωση συγκριτικής αξιολόγησης, </w:t>
      </w:r>
      <w:r w:rsidR="00552AA7" w:rsidRPr="003F349E">
        <w:rPr>
          <w:rFonts w:asciiTheme="minorHAnsi" w:hAnsiTheme="minorHAnsi" w:cstheme="minorHAnsi"/>
          <w:szCs w:val="22"/>
        </w:rPr>
        <w:t>η</w:t>
      </w:r>
      <w:r w:rsidR="00AD4012" w:rsidRPr="003F349E">
        <w:rPr>
          <w:rFonts w:asciiTheme="minorHAnsi" w:hAnsiTheme="minorHAnsi" w:cstheme="minorHAnsi"/>
          <w:szCs w:val="22"/>
        </w:rPr>
        <w:t xml:space="preserve"> αξιολόγηση </w:t>
      </w:r>
      <w:r w:rsidR="00552AA7" w:rsidRPr="003F349E">
        <w:rPr>
          <w:rFonts w:asciiTheme="minorHAnsi" w:hAnsiTheme="minorHAnsi" w:cstheme="minorHAnsi"/>
          <w:szCs w:val="22"/>
        </w:rPr>
        <w:t xml:space="preserve">των προτάσεων θα πρέπει να ολοκληρώνεται </w:t>
      </w:r>
      <w:r w:rsidR="00552AA7" w:rsidRPr="003F349E">
        <w:rPr>
          <w:rFonts w:asciiTheme="minorHAnsi" w:hAnsiTheme="minorHAnsi" w:cstheme="minorHAnsi"/>
          <w:b/>
          <w:szCs w:val="22"/>
        </w:rPr>
        <w:t>στις ενενήντα (90) μέρες</w:t>
      </w:r>
      <w:r w:rsidR="00552AA7" w:rsidRPr="003F349E">
        <w:rPr>
          <w:rFonts w:asciiTheme="minorHAnsi" w:hAnsiTheme="minorHAnsi" w:cstheme="minorHAnsi"/>
          <w:szCs w:val="22"/>
        </w:rPr>
        <w:t xml:space="preserve"> μετά</w:t>
      </w:r>
      <w:r w:rsidRPr="003F349E">
        <w:rPr>
          <w:rFonts w:asciiTheme="minorHAnsi" w:hAnsiTheme="minorHAnsi" w:cstheme="minorHAnsi"/>
          <w:szCs w:val="22"/>
        </w:rPr>
        <w:t xml:space="preserve"> την ημερομηνία λήξης της προθεσμίας υποβολής των προτ</w:t>
      </w:r>
      <w:r w:rsidR="00AD4012" w:rsidRPr="003F349E">
        <w:rPr>
          <w:rFonts w:asciiTheme="minorHAnsi" w:hAnsiTheme="minorHAnsi" w:cstheme="minorHAnsi"/>
          <w:szCs w:val="22"/>
        </w:rPr>
        <w:t>άσεων.</w:t>
      </w:r>
      <w:r w:rsidR="008C5A00" w:rsidRPr="003F349E">
        <w:rPr>
          <w:rFonts w:asciiTheme="minorHAnsi" w:hAnsiTheme="minorHAnsi" w:cstheme="minorHAnsi"/>
          <w:szCs w:val="22"/>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w:t>
      </w:r>
      <w:r w:rsidR="006B56EC" w:rsidRPr="003F349E">
        <w:rPr>
          <w:rFonts w:asciiTheme="minorHAnsi" w:hAnsiTheme="minorHAnsi" w:cstheme="minorHAnsi"/>
          <w:szCs w:val="22"/>
        </w:rPr>
        <w:t xml:space="preserve">ΔΑ ή ΕΦΔ </w:t>
      </w:r>
      <w:r w:rsidR="00921703" w:rsidRPr="003F349E">
        <w:rPr>
          <w:rFonts w:asciiTheme="minorHAnsi" w:hAnsiTheme="minorHAnsi" w:cstheme="minorHAnsi"/>
          <w:szCs w:val="22"/>
        </w:rPr>
        <w:t xml:space="preserve">.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w:t>
      </w:r>
      <w:r w:rsidR="006B56EC" w:rsidRPr="003F349E">
        <w:rPr>
          <w:rFonts w:asciiTheme="minorHAnsi" w:hAnsiTheme="minorHAnsi" w:cstheme="minorHAnsi"/>
          <w:szCs w:val="22"/>
        </w:rPr>
        <w:t xml:space="preserve">ΔΑ ή ΕΦΔ </w:t>
      </w:r>
      <w:r w:rsidR="00921703" w:rsidRPr="003F349E">
        <w:rPr>
          <w:rFonts w:asciiTheme="minorHAnsi" w:hAnsiTheme="minorHAnsi" w:cstheme="minorHAnsi"/>
          <w:szCs w:val="22"/>
        </w:rPr>
        <w:t>στη διάθεσή της για να ολοκληρώσει την αξιολόγηση</w:t>
      </w:r>
      <w:r w:rsidR="008C5A00" w:rsidRPr="003F349E">
        <w:rPr>
          <w:rFonts w:asciiTheme="minorHAnsi" w:hAnsiTheme="minorHAnsi" w:cstheme="minorHAnsi"/>
          <w:szCs w:val="22"/>
        </w:rPr>
        <w:t xml:space="preserve">. </w:t>
      </w:r>
    </w:p>
    <w:p w14:paraId="0E948810" w14:textId="77777777" w:rsidR="001F7DFB" w:rsidRPr="003F349E" w:rsidRDefault="001F7DFB" w:rsidP="001F7DF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Κατά την άμεση αξιολόγηση η </w:t>
      </w:r>
      <w:r w:rsidR="004B6466" w:rsidRPr="003F349E">
        <w:rPr>
          <w:rFonts w:asciiTheme="minorHAnsi" w:hAnsiTheme="minorHAnsi" w:cstheme="minorHAnsi"/>
          <w:szCs w:val="22"/>
        </w:rPr>
        <w:t>ΕΥΣΥΔ ΜΕΥ</w:t>
      </w:r>
      <w:r w:rsidRPr="003F349E">
        <w:rPr>
          <w:rFonts w:asciiTheme="minorHAnsi" w:hAnsiTheme="minorHAnsi" w:cstheme="minorHAnsi"/>
          <w:szCs w:val="22"/>
        </w:rPr>
        <w:t xml:space="preserve">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14:paraId="73347419" w14:textId="77777777" w:rsidR="001F7DFB" w:rsidRPr="003F349E" w:rsidRDefault="001F7DFB" w:rsidP="00074C49">
      <w:pPr>
        <w:spacing w:after="120" w:line="280" w:lineRule="exact"/>
        <w:rPr>
          <w:rFonts w:asciiTheme="minorHAnsi" w:hAnsiTheme="minorHAnsi" w:cstheme="minorHAnsi"/>
          <w:szCs w:val="22"/>
        </w:rPr>
      </w:pPr>
      <w:r w:rsidRPr="003F349E">
        <w:rPr>
          <w:rFonts w:asciiTheme="minorHAnsi" w:hAnsiTheme="minorHAnsi" w:cstheme="minorHAnsi"/>
          <w:szCs w:val="22"/>
        </w:rPr>
        <w:lastRenderedPageBreak/>
        <w:t>Διευκρινίσεις μπορούν να ζητηθούν και κατά τη διενέργεια της συγκριτικής αξιολόγησης. Οι διευκρινίσεις είναι στοιχεία που ζητούνται από τον/τους αξιολογητή/τες, με σκοπό την καλύτερη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εκδόθηκαν πριν την υποβολή της αίτησης.</w:t>
      </w:r>
    </w:p>
    <w:p w14:paraId="3E56DC51" w14:textId="77777777" w:rsidR="00901196" w:rsidRPr="003F349E" w:rsidRDefault="00901196" w:rsidP="00074C49">
      <w:pPr>
        <w:spacing w:after="120" w:line="280" w:lineRule="exact"/>
        <w:rPr>
          <w:rFonts w:asciiTheme="minorHAnsi" w:hAnsiTheme="minorHAnsi" w:cstheme="minorHAnsi"/>
          <w:szCs w:val="22"/>
        </w:rPr>
      </w:pPr>
    </w:p>
    <w:p w14:paraId="254EE55F" w14:textId="2DE38B11" w:rsidR="00684ADF" w:rsidRPr="003F349E" w:rsidRDefault="00825BC0" w:rsidP="00074C49">
      <w:pPr>
        <w:pStyle w:val="Heading2"/>
        <w:numPr>
          <w:ilvl w:val="0"/>
          <w:numId w:val="0"/>
        </w:numPr>
        <w:ind w:left="718" w:hanging="576"/>
        <w:rPr>
          <w:rFonts w:asciiTheme="minorHAnsi" w:hAnsiTheme="minorHAnsi" w:cstheme="minorHAnsi"/>
          <w:color w:val="002060"/>
          <w:sz w:val="22"/>
        </w:rPr>
      </w:pPr>
      <w:bookmarkStart w:id="10" w:name="_Toc120276863"/>
      <w:r w:rsidRPr="003F349E">
        <w:rPr>
          <w:rFonts w:asciiTheme="minorHAnsi" w:hAnsiTheme="minorHAnsi" w:cstheme="minorHAnsi"/>
          <w:color w:val="002060"/>
          <w:sz w:val="22"/>
        </w:rPr>
        <w:t xml:space="preserve">2.3 </w:t>
      </w:r>
      <w:r w:rsidR="00684ADF" w:rsidRPr="00074C49">
        <w:rPr>
          <w:rFonts w:asciiTheme="minorHAnsi" w:hAnsiTheme="minorHAnsi" w:cstheme="minorHAnsi"/>
          <w:color w:val="002060"/>
          <w:sz w:val="22"/>
        </w:rPr>
        <w:t>Κριτήρια επιλογής πράξεων</w:t>
      </w:r>
      <w:bookmarkEnd w:id="10"/>
    </w:p>
    <w:p w14:paraId="5EC22E19" w14:textId="60A924C5" w:rsidR="00684ADF" w:rsidRPr="003F349E" w:rsidRDefault="00684ADF" w:rsidP="00866CD2">
      <w:pPr>
        <w:pStyle w:val="Heading3"/>
        <w:numPr>
          <w:ilvl w:val="2"/>
          <w:numId w:val="9"/>
        </w:numPr>
        <w:spacing w:before="240" w:after="120" w:line="280" w:lineRule="exact"/>
        <w:ind w:hanging="1512"/>
        <w:rPr>
          <w:rFonts w:asciiTheme="minorHAnsi" w:hAnsiTheme="minorHAnsi" w:cstheme="minorHAnsi"/>
          <w:color w:val="CD6109"/>
          <w:szCs w:val="22"/>
        </w:rPr>
      </w:pPr>
      <w:bookmarkStart w:id="11" w:name="_Toc120276864"/>
      <w:r w:rsidRPr="003F349E">
        <w:rPr>
          <w:rFonts w:asciiTheme="minorHAnsi" w:hAnsiTheme="minorHAnsi" w:cstheme="minorHAnsi"/>
          <w:color w:val="CD6109"/>
          <w:szCs w:val="22"/>
        </w:rPr>
        <w:t xml:space="preserve">ΣΤΑΔΙΟ Α΄: </w:t>
      </w:r>
      <w:bookmarkEnd w:id="9"/>
      <w:r w:rsidRPr="003F349E">
        <w:rPr>
          <w:rFonts w:asciiTheme="minorHAnsi" w:hAnsiTheme="minorHAnsi" w:cstheme="minorHAnsi"/>
          <w:color w:val="CD6109"/>
          <w:szCs w:val="22"/>
        </w:rPr>
        <w:t>Έλεγχος πληρότητας πρότασης</w:t>
      </w:r>
      <w:bookmarkEnd w:id="11"/>
    </w:p>
    <w:p w14:paraId="5A6F64F3"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sidRPr="003F349E">
        <w:rPr>
          <w:rFonts w:asciiTheme="minorHAnsi" w:hAnsiTheme="minorHAnsi" w:cstheme="minorHAnsi"/>
          <w:szCs w:val="22"/>
        </w:rPr>
        <w:t>ο κανονιστικό πλαίσιο και στην π</w:t>
      </w:r>
      <w:r w:rsidRPr="003F349E">
        <w:rPr>
          <w:rFonts w:asciiTheme="minorHAnsi" w:hAnsiTheme="minorHAnsi" w:cstheme="minorHAnsi"/>
          <w:szCs w:val="22"/>
        </w:rPr>
        <w:t>ρόσκληση, προκειμένου η πρόταση να προχωρήσει στο Στάδιο Β΄ της αξιολόγησης.</w:t>
      </w:r>
    </w:p>
    <w:p w14:paraId="21C81482" w14:textId="546E3B23" w:rsidR="006F5B31" w:rsidRPr="003F349E" w:rsidRDefault="00934010" w:rsidP="006F5B31">
      <w:pPr>
        <w:spacing w:line="276" w:lineRule="auto"/>
        <w:rPr>
          <w:rFonts w:asciiTheme="minorHAnsi" w:hAnsiTheme="minorHAnsi" w:cstheme="minorHAnsi"/>
          <w:szCs w:val="22"/>
        </w:rPr>
      </w:pPr>
      <w:r w:rsidRPr="003F349E">
        <w:rPr>
          <w:rFonts w:asciiTheme="minorHAnsi" w:hAnsiTheme="minorHAnsi" w:cstheme="minorHAnsi"/>
          <w:szCs w:val="22"/>
        </w:rPr>
        <w:t xml:space="preserve">Κατά το Στάδιο Α’ </w:t>
      </w:r>
      <w:r w:rsidR="006F5B31" w:rsidRPr="003F349E">
        <w:rPr>
          <w:rFonts w:asciiTheme="minorHAnsi" w:hAnsiTheme="minorHAnsi" w:cstheme="minorHAnsi"/>
          <w:szCs w:val="22"/>
        </w:rPr>
        <w:t>εξετάζεται η επιλεξιμότητα της πρότασης ως προς τα επιμέρους κριτήρια όπως έχουν εγκριθεί από τις οικείες Επιτροπές Παρακολούθησης. Ειδικότερα εξετάζεται:</w:t>
      </w:r>
    </w:p>
    <w:p w14:paraId="5DEC9372" w14:textId="095FF19B" w:rsidR="002A3259" w:rsidRPr="003F349E" w:rsidRDefault="00DD2EF3" w:rsidP="00866CD2">
      <w:pPr>
        <w:pStyle w:val="ListBullet"/>
        <w:numPr>
          <w:ilvl w:val="0"/>
          <w:numId w:val="16"/>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t>Δικαιούχος που εμπίπτει στην πρόσκληση.</w:t>
      </w:r>
      <w:r w:rsidRPr="003F349E">
        <w:rPr>
          <w:rFonts w:asciiTheme="minorHAnsi" w:hAnsiTheme="minorHAnsi" w:cstheme="minorHAnsi"/>
        </w:rPr>
        <w:t xml:space="preserve"> </w:t>
      </w:r>
      <w:r w:rsidR="006F5B31" w:rsidRPr="003F349E">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38D319" w14:textId="668E427F" w:rsidR="0006368B" w:rsidRPr="00074C49" w:rsidRDefault="00DD2EF3" w:rsidP="00866CD2">
      <w:pPr>
        <w:pStyle w:val="ListBullet"/>
        <w:numPr>
          <w:ilvl w:val="0"/>
          <w:numId w:val="16"/>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t>Αρμοδιότητα του δικαιούχου να υλοποιήσει την πράξη.</w:t>
      </w:r>
      <w:r w:rsidRPr="003F349E">
        <w:rPr>
          <w:rFonts w:asciiTheme="minorHAnsi" w:hAnsiTheme="minorHAnsi" w:cstheme="minorHAnsi"/>
        </w:rPr>
        <w:t xml:space="preserve"> </w:t>
      </w:r>
      <w:r w:rsidR="002A3259" w:rsidRPr="003F349E">
        <w:rPr>
          <w:rFonts w:asciiTheme="minorHAnsi" w:hAnsiTheme="minorHAnsi" w:cstheme="minorHAnsi"/>
        </w:rPr>
        <w:t xml:space="preserve">Εξετάζεται εάν ο φορέας που υποβάλλει την πρόταση έχει την αρμοδιότητα εκτέλεσης του έργου. </w:t>
      </w:r>
      <w:r w:rsidR="002A3259" w:rsidRPr="00074C49">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66EFAD03" w14:textId="7C5C5842" w:rsidR="002A3259" w:rsidRPr="003F349E" w:rsidRDefault="00DD2EF3" w:rsidP="00866CD2">
      <w:pPr>
        <w:pStyle w:val="ListBullet"/>
        <w:numPr>
          <w:ilvl w:val="0"/>
          <w:numId w:val="16"/>
        </w:numPr>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b/>
        </w:rPr>
        <w:t>Τυπική πληρότητα της υποβαλλόμενης πρότασης.</w:t>
      </w:r>
      <w:r w:rsidRPr="003F349E">
        <w:rPr>
          <w:rFonts w:asciiTheme="minorHAnsi" w:hAnsiTheme="minorHAnsi" w:cstheme="minorHAnsi"/>
        </w:rPr>
        <w:t xml:space="preserve"> </w:t>
      </w:r>
      <w:r w:rsidR="002A3259" w:rsidRPr="003F349E">
        <w:rPr>
          <w:rFonts w:asciiTheme="minorHAnsi" w:hAnsiTheme="minorHAnsi" w:cstheme="minorHAnsi"/>
        </w:rPr>
        <w:t xml:space="preserve">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(π.χ. μελέτες, διοικητικές πράξεις, τυποποιημένα έντυπα, σχέδιο απόφασης υλοποίησης με ίδια μέσα κ.λ.π.) σύμφωνα με τα αναφερόμενα στη σχετική πρόσκληση. Επιβεβαιώνεται επίσης ότι το Τεχνικό Δελτίο Πράξης (ΤΔΠ) είναι νομίμως υποβληθέν μέσω ΟΠΣ από τον νόμιμο εκπρόσωπο ή τον νομίμως εξουσιοδοτημένο εκπρόσωπο του φορέα. </w:t>
      </w:r>
    </w:p>
    <w:p w14:paraId="45A5E269" w14:textId="5337E0F5" w:rsidR="00DD2EF3" w:rsidRPr="007809CB" w:rsidRDefault="00DD2EF3" w:rsidP="00866CD2">
      <w:pPr>
        <w:pStyle w:val="ListBullet"/>
        <w:numPr>
          <w:ilvl w:val="0"/>
          <w:numId w:val="16"/>
        </w:numPr>
        <w:tabs>
          <w:tab w:val="clear" w:pos="567"/>
          <w:tab w:val="left" w:pos="0"/>
        </w:tabs>
        <w:spacing w:after="120" w:line="280" w:lineRule="exact"/>
        <w:rPr>
          <w:rFonts w:asciiTheme="minorHAnsi" w:hAnsiTheme="minorHAnsi" w:cstheme="minorHAnsi"/>
        </w:rPr>
      </w:pPr>
      <w:r w:rsidRPr="007809CB">
        <w:rPr>
          <w:rFonts w:asciiTheme="minorHAnsi" w:hAnsiTheme="minorHAnsi" w:cstheme="minorHAnsi"/>
          <w:b/>
        </w:rPr>
        <w:t>Η πράξη εμπίπτει στους ειδικούς στόχους, στα πεδία παρέμβασης και στους όρους της εκάστοτε πρόσκλησης</w:t>
      </w:r>
      <w:r w:rsidR="0036286D" w:rsidRPr="0036286D">
        <w:rPr>
          <w:rFonts w:asciiTheme="minorHAnsi" w:hAnsiTheme="minorHAnsi" w:cstheme="minorHAnsi"/>
          <w:b/>
        </w:rPr>
        <w:t xml:space="preserve"> </w:t>
      </w:r>
      <w:r w:rsidR="0036286D" w:rsidRPr="000F0205">
        <w:rPr>
          <w:rFonts w:asciiTheme="minorHAnsi" w:hAnsiTheme="minorHAnsi" w:cstheme="minorHAnsi"/>
          <w:b/>
        </w:rPr>
        <w:t>(Το κριτήριο εντάσσεται και εξετάζεται είτε στο Α’ στάδιο της αξιολόγησης, είτε στο Β’ στάδιο)</w:t>
      </w:r>
      <w:r w:rsidRPr="000F0205">
        <w:rPr>
          <w:rFonts w:asciiTheme="minorHAnsi" w:hAnsiTheme="minorHAnsi" w:cstheme="minorHAnsi"/>
          <w:b/>
        </w:rPr>
        <w:t>.</w:t>
      </w:r>
      <w:r w:rsidRPr="007809CB">
        <w:rPr>
          <w:rFonts w:asciiTheme="minorHAnsi" w:hAnsiTheme="minorHAnsi" w:cstheme="minorHAnsi"/>
          <w:b/>
        </w:rPr>
        <w:t xml:space="preserve"> </w:t>
      </w:r>
      <w:r w:rsidR="007809CB" w:rsidRPr="007809CB">
        <w:rPr>
          <w:rFonts w:asciiTheme="minorHAnsi" w:hAnsiTheme="minorHAnsi" w:cstheme="minorHAnsi"/>
        </w:rPr>
        <w:t xml:space="preserve">Εξετάζεται εάν η πράξη εμπίπτει στους Ειδικούς Στόχους της πρόσκλησης και στους όρους της εκάστοτε Πρόσκλησης και αν το περιεχόμενό της συνάδει με τις προκηρυσσόμενες δράσεις αυτής. </w:t>
      </w:r>
      <w:r w:rsidR="006F5B31" w:rsidRPr="007809CB">
        <w:rPr>
          <w:rFonts w:asciiTheme="minorHAnsi" w:hAnsiTheme="minorHAnsi" w:cstheme="minorHAnsi"/>
        </w:rPr>
        <w:t>[</w:t>
      </w:r>
      <w:r w:rsidR="006F5B31" w:rsidRPr="007809CB">
        <w:rPr>
          <w:rFonts w:asciiTheme="minorHAnsi" w:hAnsiTheme="minorHAnsi" w:cstheme="minorHAnsi"/>
          <w:i/>
        </w:rPr>
        <w:t xml:space="preserve">Η </w:t>
      </w:r>
      <w:r w:rsidR="00AF6246" w:rsidRPr="007809CB">
        <w:rPr>
          <w:rFonts w:asciiTheme="minorHAnsi" w:hAnsiTheme="minorHAnsi" w:cstheme="minorHAnsi"/>
          <w:i/>
        </w:rPr>
        <w:t>ΔΑ ή ΕΦΔ</w:t>
      </w:r>
      <w:r w:rsidR="00AF6246" w:rsidRPr="007809CB">
        <w:rPr>
          <w:rFonts w:asciiTheme="minorHAnsi" w:hAnsiTheme="minorHAnsi" w:cstheme="minorHAnsi"/>
        </w:rPr>
        <w:t xml:space="preserve"> </w:t>
      </w:r>
      <w:r w:rsidR="007809CB" w:rsidRPr="007809CB">
        <w:rPr>
          <w:rFonts w:asciiTheme="minorHAnsi" w:hAnsiTheme="minorHAnsi" w:cstheme="minorHAnsi"/>
          <w:i/>
        </w:rPr>
        <w:t>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r w:rsidR="006F5B31" w:rsidRPr="007809CB">
        <w:rPr>
          <w:rFonts w:asciiTheme="minorHAnsi" w:hAnsiTheme="minorHAnsi" w:cstheme="minorHAnsi"/>
        </w:rPr>
        <w:t>]</w:t>
      </w:r>
    </w:p>
    <w:p w14:paraId="6538F51B" w14:textId="77777777" w:rsidR="0060689E" w:rsidRDefault="00DD2EF3" w:rsidP="00866CD2">
      <w:pPr>
        <w:pStyle w:val="ListBullet"/>
        <w:numPr>
          <w:ilvl w:val="0"/>
          <w:numId w:val="16"/>
        </w:numPr>
        <w:tabs>
          <w:tab w:val="clear" w:pos="567"/>
          <w:tab w:val="left" w:pos="0"/>
        </w:tabs>
        <w:spacing w:after="120" w:line="280" w:lineRule="exact"/>
        <w:rPr>
          <w:rFonts w:asciiTheme="minorHAnsi" w:hAnsiTheme="minorHAnsi" w:cstheme="minorHAnsi"/>
          <w:b/>
        </w:rPr>
      </w:pPr>
      <w:r w:rsidRPr="007809CB">
        <w:rPr>
          <w:rFonts w:asciiTheme="minorHAnsi" w:hAnsiTheme="minorHAnsi" w:cstheme="minorHAnsi"/>
          <w:b/>
        </w:rPr>
        <w:t>Υποβολή αποφάσεων των αρμόδιων ή και συλλογικών οργάνων του δικαιούχου ή άλλων αρμοδίων οργάνων.</w:t>
      </w:r>
      <w:r w:rsidRPr="0060689E">
        <w:rPr>
          <w:rFonts w:asciiTheme="minorHAnsi" w:hAnsiTheme="minorHAnsi" w:cstheme="minorHAnsi"/>
          <w:b/>
        </w:rPr>
        <w:t xml:space="preserve"> </w:t>
      </w:r>
      <w:r w:rsidR="007809CB" w:rsidRPr="0060689E">
        <w:rPr>
          <w:rFonts w:asciiTheme="minorHAnsi" w:hAnsiTheme="minorHAnsi" w:cstheme="minorHAnsi"/>
        </w:rPr>
        <w:t>Εξετάζεται 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ή την Πρόσκληση σχετικά με την υποβολή της πρότασης και τον τρόπο υλοποίησης της δράσης.</w:t>
      </w:r>
    </w:p>
    <w:p w14:paraId="0DD69F30" w14:textId="77777777" w:rsidR="00F7763F" w:rsidRPr="0060689E" w:rsidRDefault="00F7763F" w:rsidP="0060689E">
      <w:pPr>
        <w:pStyle w:val="ListBullet"/>
        <w:tabs>
          <w:tab w:val="clear" w:pos="567"/>
          <w:tab w:val="left" w:pos="0"/>
        </w:tabs>
        <w:spacing w:after="120" w:line="280" w:lineRule="exact"/>
        <w:ind w:left="720"/>
        <w:rPr>
          <w:rFonts w:asciiTheme="minorHAnsi" w:hAnsiTheme="minorHAnsi" w:cstheme="minorHAnsi"/>
          <w:b/>
        </w:rPr>
      </w:pPr>
    </w:p>
    <w:p w14:paraId="7DA5BADE" w14:textId="183835CA" w:rsidR="00684ADF" w:rsidRPr="003F349E" w:rsidRDefault="00684ADF" w:rsidP="00866CD2">
      <w:pPr>
        <w:numPr>
          <w:ilvl w:val="0"/>
          <w:numId w:val="8"/>
        </w:numPr>
        <w:spacing w:after="120" w:line="280" w:lineRule="exact"/>
        <w:ind w:left="426" w:hanging="426"/>
        <w:rPr>
          <w:rFonts w:asciiTheme="minorHAnsi" w:hAnsiTheme="minorHAnsi" w:cstheme="minorHAnsi"/>
          <w:b/>
          <w:szCs w:val="22"/>
        </w:rPr>
      </w:pPr>
      <w:r w:rsidRPr="003F349E">
        <w:rPr>
          <w:rFonts w:asciiTheme="minorHAnsi" w:hAnsiTheme="minorHAnsi" w:cstheme="minorHAnsi"/>
          <w:b/>
          <w:szCs w:val="22"/>
        </w:rPr>
        <w:lastRenderedPageBreak/>
        <w:t xml:space="preserve">ΠΡΟΫΠΟΘΕΣΗ ΓΙΑ </w:t>
      </w:r>
      <w:r w:rsidR="00674A06" w:rsidRPr="003F349E">
        <w:rPr>
          <w:rFonts w:asciiTheme="minorHAnsi" w:hAnsiTheme="minorHAnsi" w:cstheme="minorHAnsi"/>
          <w:b/>
          <w:szCs w:val="22"/>
        </w:rPr>
        <w:t>ΘΕΤΙΚΗ ΑΞΙΟΛΟΓΗΣΗ</w:t>
      </w:r>
      <w:r w:rsidRPr="003F349E">
        <w:rPr>
          <w:rFonts w:asciiTheme="minorHAnsi" w:hAnsiTheme="minorHAnsi" w:cstheme="minorHAnsi"/>
          <w:b/>
          <w:szCs w:val="22"/>
        </w:rPr>
        <w:t xml:space="preserve"> </w:t>
      </w:r>
      <w:r w:rsidR="007809CB">
        <w:rPr>
          <w:rFonts w:asciiTheme="minorHAnsi" w:hAnsiTheme="minorHAnsi" w:cstheme="minorHAnsi"/>
          <w:b/>
          <w:szCs w:val="22"/>
        </w:rPr>
        <w:t xml:space="preserve">ΣΤΟ </w:t>
      </w:r>
      <w:r w:rsidRPr="003F349E">
        <w:rPr>
          <w:rFonts w:asciiTheme="minorHAnsi" w:hAnsiTheme="minorHAnsi" w:cstheme="minorHAnsi"/>
          <w:b/>
          <w:szCs w:val="22"/>
        </w:rPr>
        <w:t>ΣΤΑΔΙΟ Α΄:</w:t>
      </w:r>
    </w:p>
    <w:p w14:paraId="1F09CC04" w14:textId="19C4A18C" w:rsidR="00684ADF" w:rsidRDefault="007809CB" w:rsidP="00074C49">
      <w:pPr>
        <w:rPr>
          <w:rFonts w:asciiTheme="minorHAnsi" w:hAnsiTheme="minorHAnsi" w:cstheme="minorHAnsi"/>
          <w:szCs w:val="22"/>
        </w:rPr>
      </w:pPr>
      <w:r w:rsidRPr="007809CB">
        <w:rPr>
          <w:rFonts w:asciiTheme="minorHAnsi" w:hAnsiTheme="minorHAnsi" w:cstheme="minorHAnsi"/>
          <w:szCs w:val="22"/>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441F7D22" w14:textId="77777777" w:rsidR="0060689E" w:rsidRPr="003F349E" w:rsidRDefault="0060689E" w:rsidP="0060689E">
      <w:pPr>
        <w:rPr>
          <w:rFonts w:asciiTheme="minorHAnsi" w:hAnsiTheme="minorHAnsi" w:cstheme="minorHAnsi"/>
        </w:rPr>
      </w:pPr>
    </w:p>
    <w:p w14:paraId="55E47657" w14:textId="1A430CDF" w:rsidR="00684ADF" w:rsidRPr="003F349E" w:rsidRDefault="00684ADF" w:rsidP="00866CD2">
      <w:pPr>
        <w:pStyle w:val="Heading3"/>
        <w:numPr>
          <w:ilvl w:val="2"/>
          <w:numId w:val="9"/>
        </w:numPr>
        <w:spacing w:before="240" w:after="120" w:line="280" w:lineRule="exact"/>
        <w:ind w:left="1514" w:hanging="1514"/>
        <w:rPr>
          <w:rFonts w:asciiTheme="minorHAnsi" w:hAnsiTheme="minorHAnsi" w:cstheme="minorHAnsi"/>
          <w:color w:val="CD6109"/>
          <w:szCs w:val="22"/>
        </w:rPr>
      </w:pPr>
      <w:bookmarkStart w:id="12" w:name="_Toc404622576"/>
      <w:bookmarkStart w:id="13" w:name="_Toc120276865"/>
      <w:r w:rsidRPr="003F349E">
        <w:rPr>
          <w:rFonts w:asciiTheme="minorHAnsi" w:hAnsiTheme="minorHAnsi" w:cstheme="minorHAnsi"/>
          <w:color w:val="CD6109"/>
          <w:szCs w:val="22"/>
        </w:rPr>
        <w:t>ΣΤΑΔΙΟ Β΄: Αξιολόγηση των προτάσεων ανά ομάδα κριτηρίων</w:t>
      </w:r>
      <w:bookmarkEnd w:id="12"/>
      <w:bookmarkEnd w:id="13"/>
    </w:p>
    <w:p w14:paraId="389CCCFC"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Κατά το Στάδιο Β΄ διενεργείται η αξιολόγηση των προτάσεων σύμφωνα με τα κριτήρια </w:t>
      </w:r>
      <w:r w:rsidR="009A756E" w:rsidRPr="003F349E">
        <w:rPr>
          <w:rFonts w:asciiTheme="minorHAnsi" w:hAnsiTheme="minorHAnsi" w:cstheme="minorHAnsi"/>
          <w:szCs w:val="22"/>
        </w:rPr>
        <w:t xml:space="preserve">επιλογής πράξεων </w:t>
      </w:r>
      <w:r w:rsidRPr="003F349E">
        <w:rPr>
          <w:rFonts w:asciiTheme="minorHAnsi" w:hAnsiTheme="minorHAnsi" w:cstheme="minorHAnsi"/>
          <w:szCs w:val="22"/>
        </w:rPr>
        <w:t xml:space="preserve">τα οποία διακρίνονται σε </w:t>
      </w:r>
      <w:r w:rsidR="009A756E" w:rsidRPr="003F349E">
        <w:rPr>
          <w:rFonts w:asciiTheme="minorHAnsi" w:hAnsiTheme="minorHAnsi" w:cstheme="minorHAnsi"/>
          <w:b/>
          <w:szCs w:val="22"/>
        </w:rPr>
        <w:t>τέσσερις</w:t>
      </w:r>
      <w:r w:rsidRPr="003F349E">
        <w:rPr>
          <w:rFonts w:asciiTheme="minorHAnsi" w:hAnsiTheme="minorHAnsi" w:cstheme="minorHAnsi"/>
          <w:b/>
          <w:szCs w:val="22"/>
        </w:rPr>
        <w:t xml:space="preserve"> βασικές ομάδες</w:t>
      </w:r>
      <w:r w:rsidRPr="003F349E">
        <w:rPr>
          <w:rFonts w:asciiTheme="minorHAnsi" w:hAnsiTheme="minorHAnsi" w:cstheme="minorHAnsi"/>
          <w:szCs w:val="22"/>
        </w:rPr>
        <w:t xml:space="preserve">. Ακολούθως, παρατίθενται ενδεικτικά στοιχεία που δύνανται να αξιολογηθούν για επιμέρους κριτήρια επιλογής πράξεων: </w:t>
      </w:r>
    </w:p>
    <w:p w14:paraId="7270B02B" w14:textId="77777777" w:rsidR="00684ADF" w:rsidRPr="003F349E" w:rsidRDefault="00684ADF" w:rsidP="0094602B">
      <w:pPr>
        <w:spacing w:after="120" w:line="280" w:lineRule="exact"/>
        <w:rPr>
          <w:rFonts w:asciiTheme="minorHAnsi" w:hAnsiTheme="minorHAnsi" w:cstheme="minorHAnsi"/>
          <w:szCs w:val="22"/>
        </w:rPr>
      </w:pPr>
    </w:p>
    <w:p w14:paraId="68234C8B" w14:textId="77777777" w:rsidR="00684ADF" w:rsidRPr="003F349E" w:rsidRDefault="00684ADF" w:rsidP="0094602B">
      <w:pPr>
        <w:spacing w:after="120" w:line="280" w:lineRule="exact"/>
        <w:jc w:val="left"/>
        <w:rPr>
          <w:rFonts w:asciiTheme="minorHAnsi" w:hAnsiTheme="minorHAnsi" w:cstheme="minorHAnsi"/>
          <w:b/>
          <w:color w:val="E36C0A" w:themeColor="accent6" w:themeShade="BF"/>
          <w:szCs w:val="22"/>
        </w:rPr>
      </w:pPr>
      <w:r w:rsidRPr="003F349E">
        <w:rPr>
          <w:rFonts w:asciiTheme="minorHAnsi" w:hAnsiTheme="minorHAnsi" w:cstheme="minorHAnsi"/>
          <w:b/>
          <w:color w:val="E36C0A" w:themeColor="accent6" w:themeShade="BF"/>
          <w:szCs w:val="22"/>
        </w:rPr>
        <w:t>1</w:t>
      </w:r>
      <w:r w:rsidRPr="003F349E">
        <w:rPr>
          <w:rFonts w:asciiTheme="minorHAnsi" w:hAnsiTheme="minorHAnsi" w:cstheme="minorHAnsi"/>
          <w:b/>
          <w:color w:val="E36C0A" w:themeColor="accent6" w:themeShade="BF"/>
          <w:szCs w:val="22"/>
          <w:vertAlign w:val="superscript"/>
        </w:rPr>
        <w:t>η</w:t>
      </w:r>
      <w:r w:rsidRPr="003F349E">
        <w:rPr>
          <w:rFonts w:asciiTheme="minorHAnsi" w:hAnsiTheme="minorHAnsi" w:cstheme="minorHAnsi"/>
          <w:b/>
          <w:color w:val="E36C0A" w:themeColor="accent6" w:themeShade="BF"/>
          <w:szCs w:val="22"/>
        </w:rPr>
        <w:t xml:space="preserve"> ΟΜΑΔΑ ΚΡΙΤΗΡΙΩΝ: </w:t>
      </w:r>
      <w:r w:rsidR="00776B02" w:rsidRPr="003F349E">
        <w:rPr>
          <w:rFonts w:asciiTheme="minorHAnsi" w:hAnsiTheme="minorHAnsi" w:cstheme="minorHAnsi"/>
          <w:b/>
          <w:color w:val="E36C0A" w:themeColor="accent6" w:themeShade="BF"/>
          <w:szCs w:val="22"/>
        </w:rPr>
        <w:t>Εμπλεκόμενοι φορείς και π</w:t>
      </w:r>
      <w:r w:rsidRPr="003F349E">
        <w:rPr>
          <w:rFonts w:asciiTheme="minorHAnsi" w:hAnsiTheme="minorHAnsi" w:cstheme="minorHAnsi"/>
          <w:b/>
          <w:color w:val="E36C0A" w:themeColor="accent6" w:themeShade="BF"/>
          <w:szCs w:val="22"/>
        </w:rPr>
        <w:t xml:space="preserve">ληρότητα </w:t>
      </w:r>
      <w:r w:rsidR="00FD2B8B" w:rsidRPr="003F349E">
        <w:rPr>
          <w:rFonts w:asciiTheme="minorHAnsi" w:hAnsiTheme="minorHAnsi" w:cstheme="minorHAnsi"/>
          <w:b/>
          <w:color w:val="E36C0A" w:themeColor="accent6" w:themeShade="BF"/>
          <w:szCs w:val="22"/>
        </w:rPr>
        <w:t xml:space="preserve">περιεχομένου </w:t>
      </w:r>
      <w:r w:rsidRPr="003F349E">
        <w:rPr>
          <w:rFonts w:asciiTheme="minorHAnsi" w:hAnsiTheme="minorHAnsi" w:cstheme="minorHAnsi"/>
          <w:b/>
          <w:color w:val="E36C0A" w:themeColor="accent6" w:themeShade="BF"/>
          <w:szCs w:val="22"/>
        </w:rPr>
        <w:t>της πρότασης</w:t>
      </w:r>
    </w:p>
    <w:p w14:paraId="2D3C5221"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Κατά την εξέταση της εν λόγω ομάδας κριτηρίων αξιολογείται:</w:t>
      </w:r>
    </w:p>
    <w:p w14:paraId="4A8C6351" w14:textId="5A04CA4D" w:rsidR="00FF0EA4" w:rsidRPr="003F349E" w:rsidRDefault="005352EA" w:rsidP="00866CD2">
      <w:pPr>
        <w:pStyle w:val="ListBullet"/>
        <w:numPr>
          <w:ilvl w:val="0"/>
          <w:numId w:val="22"/>
        </w:numPr>
        <w:tabs>
          <w:tab w:val="clear" w:pos="567"/>
          <w:tab w:val="left" w:pos="0"/>
        </w:tabs>
        <w:spacing w:line="280" w:lineRule="exact"/>
        <w:ind w:left="357"/>
        <w:rPr>
          <w:rFonts w:asciiTheme="minorHAnsi" w:hAnsiTheme="minorHAnsi" w:cstheme="minorHAnsi"/>
        </w:rPr>
      </w:pPr>
      <w:r w:rsidRPr="003F349E">
        <w:rPr>
          <w:rFonts w:asciiTheme="minorHAnsi" w:hAnsiTheme="minorHAnsi" w:cstheme="minorHAnsi"/>
          <w:b/>
        </w:rPr>
        <w:t xml:space="preserve">Πληρότητα και σαφήνεια του φυσικού αντικειμένου της πράξης. </w:t>
      </w:r>
      <w:r w:rsidR="00FF0EA4" w:rsidRPr="003F349E">
        <w:rPr>
          <w:rFonts w:asciiTheme="minorHAnsi" w:hAnsiTheme="minorHAnsi" w:cstheme="minorHAnsi"/>
        </w:rPr>
        <w:t xml:space="preserve">Εξετάζεται η σαφήνεια και πληρότητα του φυσικού αντικειμένου της προτεινόμενης πράξης, όπως αποτυπώνεται στο ΤΔΠ και στο Σχέδιο Απόφασης Υλοποίησης με Ίδια Μέσα, εφόσον η υποβολή του απαιτείται και πιο συγεκκριμένα  εξετάζονται τα εξής: </w:t>
      </w:r>
    </w:p>
    <w:p w14:paraId="399A9A8C" w14:textId="2B6897E7" w:rsidR="00FF0EA4" w:rsidRPr="003F349E" w:rsidRDefault="009F673A" w:rsidP="0060689E">
      <w:pPr>
        <w:pStyle w:val="ListBullet"/>
        <w:tabs>
          <w:tab w:val="clear" w:pos="567"/>
          <w:tab w:val="left" w:pos="0"/>
        </w:tabs>
        <w:ind w:left="357"/>
        <w:rPr>
          <w:rFonts w:asciiTheme="minorHAnsi" w:hAnsiTheme="minorHAnsi" w:cstheme="minorHAnsi"/>
        </w:rPr>
      </w:pPr>
      <w:r w:rsidRPr="00074C49">
        <w:rPr>
          <w:rFonts w:asciiTheme="minorHAnsi" w:hAnsiTheme="minorHAnsi" w:cstheme="minorHAnsi"/>
        </w:rPr>
        <w:t xml:space="preserve">α) τα βασικά τεχνικά, λειτουργικά και λοιπά χαρακτηριστικά </w:t>
      </w:r>
      <w:r w:rsidR="00537C50">
        <w:rPr>
          <w:rFonts w:asciiTheme="minorHAnsi" w:hAnsiTheme="minorHAnsi" w:cstheme="minorHAnsi"/>
        </w:rPr>
        <w:t>της,</w:t>
      </w:r>
    </w:p>
    <w:p w14:paraId="76529442" w14:textId="79479534" w:rsidR="00FF0EA4" w:rsidRPr="003F349E" w:rsidRDefault="009F673A" w:rsidP="0060689E">
      <w:pPr>
        <w:pStyle w:val="ListBullet"/>
        <w:tabs>
          <w:tab w:val="clear" w:pos="567"/>
          <w:tab w:val="left" w:pos="0"/>
        </w:tabs>
        <w:ind w:left="357"/>
        <w:rPr>
          <w:rFonts w:asciiTheme="minorHAnsi" w:hAnsiTheme="minorHAnsi" w:cstheme="minorHAnsi"/>
        </w:rPr>
      </w:pPr>
      <w:r w:rsidRPr="00074C49">
        <w:rPr>
          <w:rFonts w:asciiTheme="minorHAnsi" w:hAnsiTheme="minorHAnsi" w:cstheme="minorHAnsi"/>
        </w:rPr>
        <w:t xml:space="preserve">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w:t>
      </w:r>
      <w:r w:rsidR="00537C50">
        <w:rPr>
          <w:rFonts w:asciiTheme="minorHAnsi" w:hAnsiTheme="minorHAnsi" w:cstheme="minorHAnsi"/>
        </w:rPr>
        <w:t>πράξη),</w:t>
      </w:r>
    </w:p>
    <w:p w14:paraId="190637BE" w14:textId="41ADCC3B" w:rsidR="009F673A" w:rsidRPr="003F349E" w:rsidRDefault="009F673A" w:rsidP="0060689E">
      <w:pPr>
        <w:pStyle w:val="ListBullet"/>
        <w:tabs>
          <w:tab w:val="clear" w:pos="567"/>
          <w:tab w:val="left" w:pos="0"/>
        </w:tabs>
        <w:ind w:left="357"/>
        <w:rPr>
          <w:rFonts w:asciiTheme="minorHAnsi" w:hAnsiTheme="minorHAnsi" w:cstheme="minorHAnsi"/>
        </w:rPr>
      </w:pPr>
      <w:r w:rsidRPr="00074C49">
        <w:rPr>
          <w:rFonts w:asciiTheme="minorHAnsi" w:hAnsiTheme="minorHAnsi" w:cstheme="minorHAnsi"/>
        </w:rPr>
        <w:t>γ) την αποτ</w:t>
      </w:r>
      <w:r w:rsidR="00537C50">
        <w:rPr>
          <w:rFonts w:asciiTheme="minorHAnsi" w:hAnsiTheme="minorHAnsi" w:cstheme="minorHAnsi"/>
        </w:rPr>
        <w:t>ύπωση των παραδοτέων της πράξης,</w:t>
      </w:r>
    </w:p>
    <w:p w14:paraId="4380BB84" w14:textId="6A405C94" w:rsidR="00537C50" w:rsidRPr="003F349E" w:rsidRDefault="00FF0EA4" w:rsidP="00272B50">
      <w:pPr>
        <w:pStyle w:val="ListBullet"/>
        <w:tabs>
          <w:tab w:val="clear" w:pos="567"/>
          <w:tab w:val="left" w:pos="0"/>
        </w:tabs>
        <w:spacing w:after="120"/>
        <w:ind w:left="357"/>
        <w:rPr>
          <w:rFonts w:asciiTheme="minorHAnsi" w:hAnsiTheme="minorHAnsi" w:cstheme="minorHAnsi"/>
        </w:rPr>
      </w:pPr>
      <w:r w:rsidRPr="003F349E">
        <w:rPr>
          <w:rFonts w:asciiTheme="minorHAnsi" w:hAnsiTheme="minorHAnsi" w:cstheme="minorHAnsi"/>
        </w:rPr>
        <w:t>δ) οι μετρήσιμοι στόχοι</w:t>
      </w:r>
      <w:r w:rsidR="0060689E">
        <w:rPr>
          <w:rFonts w:asciiTheme="minorHAnsi" w:hAnsiTheme="minorHAnsi" w:cstheme="minorHAnsi"/>
        </w:rPr>
        <w:t>.</w:t>
      </w:r>
    </w:p>
    <w:p w14:paraId="20D1E7D6" w14:textId="77777777" w:rsidR="005352EA" w:rsidRPr="00074C49" w:rsidRDefault="005352EA" w:rsidP="00866CD2">
      <w:pPr>
        <w:pStyle w:val="ListParagraph"/>
        <w:numPr>
          <w:ilvl w:val="0"/>
          <w:numId w:val="8"/>
        </w:numPr>
        <w:spacing w:after="120" w:line="280" w:lineRule="exact"/>
        <w:ind w:left="284" w:firstLine="0"/>
        <w:rPr>
          <w:rFonts w:asciiTheme="minorHAnsi" w:hAnsiTheme="minorHAnsi" w:cstheme="minorHAnsi"/>
        </w:rPr>
      </w:pPr>
      <w:r w:rsidRPr="003F349E">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2FB7B264" w14:textId="77777777" w:rsidR="005352EA" w:rsidRPr="003F349E" w:rsidRDefault="005352EA" w:rsidP="005352EA">
      <w:pPr>
        <w:pStyle w:val="ListBullet"/>
        <w:spacing w:line="280" w:lineRule="exact"/>
        <w:ind w:left="284"/>
        <w:rPr>
          <w:rFonts w:asciiTheme="minorHAnsi" w:hAnsiTheme="minorHAnsi" w:cstheme="minorHAnsi"/>
          <w:b/>
        </w:rPr>
      </w:pPr>
    </w:p>
    <w:p w14:paraId="3EF77EE9" w14:textId="2548FDE6" w:rsidR="00A845FE" w:rsidRPr="00074C49" w:rsidRDefault="005352EA" w:rsidP="00866CD2">
      <w:pPr>
        <w:pStyle w:val="ListBullet"/>
        <w:numPr>
          <w:ilvl w:val="0"/>
          <w:numId w:val="41"/>
        </w:numPr>
        <w:spacing w:line="280" w:lineRule="exact"/>
        <w:rPr>
          <w:rFonts w:asciiTheme="minorHAnsi" w:hAnsiTheme="minorHAnsi" w:cstheme="minorHAnsi"/>
          <w:b/>
        </w:rPr>
      </w:pPr>
      <w:r w:rsidRPr="003F349E">
        <w:rPr>
          <w:rFonts w:asciiTheme="minorHAnsi" w:hAnsiTheme="minorHAnsi" w:cstheme="minorHAnsi"/>
          <w:b/>
        </w:rPr>
        <w:t>Ρεαλιστικότητα του προϋπολογισμού.</w:t>
      </w:r>
      <w:r w:rsidR="00107A92" w:rsidRPr="003F349E">
        <w:rPr>
          <w:rFonts w:asciiTheme="minorHAnsi" w:hAnsiTheme="minorHAnsi" w:cstheme="minorHAnsi"/>
          <w:b/>
        </w:rPr>
        <w:t xml:space="preserve"> </w:t>
      </w:r>
      <w:r w:rsidR="00A845FE" w:rsidRPr="003F349E">
        <w:rPr>
          <w:rFonts w:asciiTheme="minorHAnsi" w:hAnsiTheme="minorHAnsi" w:cstheme="minorHAnsi"/>
        </w:rPr>
        <w:t xml:space="preserve">Εξετάζεται η ρεαλιστικότητα του προϋπολογισμού της πράξης σε σχέση με το φυσικό της αντικείμενο.                                             </w:t>
      </w:r>
    </w:p>
    <w:p w14:paraId="14623459" w14:textId="77777777" w:rsidR="004D72E0" w:rsidRPr="00125E4A" w:rsidRDefault="004D72E0" w:rsidP="00125E4A">
      <w:pPr>
        <w:pStyle w:val="ListBullet"/>
        <w:tabs>
          <w:tab w:val="clear" w:pos="567"/>
          <w:tab w:val="left" w:pos="0"/>
        </w:tabs>
        <w:ind w:left="357"/>
        <w:rPr>
          <w:rFonts w:asciiTheme="minorHAnsi" w:hAnsiTheme="minorHAnsi" w:cstheme="minorHAnsi"/>
        </w:rPr>
      </w:pPr>
      <w:r w:rsidRPr="00125E4A">
        <w:rPr>
          <w:rFonts w:asciiTheme="minorHAnsi" w:hAnsiTheme="minorHAnsi" w:cstheme="minorHAnsi"/>
        </w:rPr>
        <w:t>Ενδεικτικά στοιχεία που αξιολογούνται είναι:</w:t>
      </w:r>
    </w:p>
    <w:p w14:paraId="167EFC46" w14:textId="24741F90" w:rsidR="004D72E0" w:rsidRPr="00125E4A" w:rsidRDefault="004D72E0" w:rsidP="00866CD2">
      <w:pPr>
        <w:pStyle w:val="ListParagraph"/>
        <w:numPr>
          <w:ilvl w:val="0"/>
          <w:numId w:val="46"/>
        </w:numPr>
        <w:spacing w:after="120" w:line="280" w:lineRule="exact"/>
        <w:rPr>
          <w:rFonts w:asciiTheme="minorHAnsi" w:hAnsiTheme="minorHAnsi" w:cstheme="minorHAnsi"/>
          <w:szCs w:val="22"/>
        </w:rPr>
      </w:pPr>
      <w:r w:rsidRPr="005910B0">
        <w:rPr>
          <w:rFonts w:asciiTheme="minorHAnsi" w:hAnsiTheme="minorHAnsi" w:cstheme="minorHAnsi"/>
          <w:b/>
          <w:szCs w:val="22"/>
        </w:rPr>
        <w:t>Η πληρότητα του προτεινόμενου προϋπολογισμού</w:t>
      </w:r>
      <w:r w:rsidRPr="00125E4A">
        <w:rPr>
          <w:rFonts w:asciiTheme="minorHAnsi" w:hAnsiTheme="minorHAnsi" w:cstheme="minorHAnsi"/>
          <w:b/>
          <w:szCs w:val="22"/>
        </w:rPr>
        <w:t>.</w:t>
      </w:r>
      <w:r w:rsidRPr="00125E4A">
        <w:rPr>
          <w:rFonts w:asciiTheme="minorHAnsi" w:hAnsiTheme="minorHAnsi" w:cstheme="minorHAnsi"/>
          <w:szCs w:val="22"/>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20A0B6EA" w14:textId="77777777" w:rsidR="004D72E0" w:rsidRPr="00074C49" w:rsidRDefault="004D72E0" w:rsidP="00866CD2">
      <w:pPr>
        <w:pStyle w:val="ListParagraph"/>
        <w:numPr>
          <w:ilvl w:val="0"/>
          <w:numId w:val="19"/>
        </w:numPr>
        <w:spacing w:before="60" w:after="60"/>
        <w:ind w:left="993" w:hanging="284"/>
        <w:contextualSpacing w:val="0"/>
        <w:rPr>
          <w:rFonts w:asciiTheme="minorHAnsi" w:hAnsiTheme="minorHAnsi" w:cstheme="minorHAnsi"/>
          <w:szCs w:val="22"/>
        </w:rPr>
      </w:pPr>
      <w:r w:rsidRPr="00074C49">
        <w:rPr>
          <w:rFonts w:asciiTheme="minorHAnsi" w:hAnsiTheme="minorHAnsi" w:cstheme="minorHAnsi"/>
          <w:szCs w:val="22"/>
        </w:rPr>
        <w:lastRenderedPageBreak/>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5095EC4C" w14:textId="77777777" w:rsidR="004D72E0" w:rsidRPr="00074C49" w:rsidRDefault="004D72E0" w:rsidP="00866CD2">
      <w:pPr>
        <w:pStyle w:val="ListParagraph"/>
        <w:numPr>
          <w:ilvl w:val="0"/>
          <w:numId w:val="19"/>
        </w:numPr>
        <w:spacing w:before="60" w:after="60"/>
        <w:ind w:left="993" w:hanging="284"/>
        <w:contextualSpacing w:val="0"/>
        <w:rPr>
          <w:rFonts w:asciiTheme="minorHAnsi" w:hAnsiTheme="minorHAnsi" w:cstheme="minorHAnsi"/>
          <w:szCs w:val="22"/>
        </w:rPr>
      </w:pPr>
      <w:r w:rsidRPr="00074C49">
        <w:rPr>
          <w:rFonts w:asciiTheme="minorHAnsi" w:hAnsiTheme="minorHAnsi" w:cstheme="minorHAnsi"/>
          <w:szCs w:val="22"/>
        </w:rPr>
        <w:t>Για την προμήθεια εξοπλισμού ενδέχεται να απαιτούνται διαμορφώσεις των χώρων εγκατάστασης του εξοπλισμού.</w:t>
      </w:r>
    </w:p>
    <w:p w14:paraId="22970FC7" w14:textId="77777777" w:rsidR="004D72E0" w:rsidRPr="00074C49" w:rsidRDefault="004D72E0" w:rsidP="00866CD2">
      <w:pPr>
        <w:pStyle w:val="ListParagraph"/>
        <w:numPr>
          <w:ilvl w:val="0"/>
          <w:numId w:val="19"/>
        </w:numPr>
        <w:spacing w:before="60" w:after="60"/>
        <w:ind w:left="993" w:hanging="284"/>
        <w:contextualSpacing w:val="0"/>
        <w:rPr>
          <w:rFonts w:asciiTheme="minorHAnsi" w:hAnsiTheme="minorHAnsi" w:cstheme="minorHAnsi"/>
          <w:szCs w:val="22"/>
        </w:rPr>
      </w:pPr>
      <w:r w:rsidRPr="00074C49">
        <w:rPr>
          <w:rFonts w:asciiTheme="minorHAnsi" w:hAnsiTheme="minorHAnsi" w:cstheme="minorHAnsi"/>
          <w:szCs w:val="22"/>
        </w:rPr>
        <w:t xml:space="preserve">Για ηλεκτρονικές υπηρεσίες /προϊόντα είναι πιθανόν να απαιτείται αναβάθμιση ηλεκτρονικών συστημάτων των χρηστών.   </w:t>
      </w:r>
    </w:p>
    <w:p w14:paraId="22710702" w14:textId="77777777" w:rsidR="000F1304" w:rsidRDefault="004D72E0" w:rsidP="00866CD2">
      <w:pPr>
        <w:pStyle w:val="ListParagraph"/>
        <w:numPr>
          <w:ilvl w:val="0"/>
          <w:numId w:val="19"/>
        </w:numPr>
        <w:spacing w:before="60" w:after="60"/>
        <w:ind w:left="993" w:hanging="284"/>
        <w:contextualSpacing w:val="0"/>
        <w:rPr>
          <w:rFonts w:asciiTheme="minorHAnsi" w:hAnsiTheme="minorHAnsi" w:cstheme="minorHAnsi"/>
          <w:szCs w:val="22"/>
        </w:rPr>
      </w:pPr>
      <w:r w:rsidRPr="00074C49">
        <w:rPr>
          <w:rFonts w:asciiTheme="minorHAnsi" w:hAnsiTheme="minorHAnsi" w:cstheme="minorHAnsi"/>
          <w:szCs w:val="22"/>
        </w:rPr>
        <w:t xml:space="preserve">Για τα έργα που υλοποιούνται με ίδια μέσα εξετάζεται εάν: </w:t>
      </w:r>
    </w:p>
    <w:p w14:paraId="33CFEFC5" w14:textId="4619F3E9" w:rsidR="000F1304" w:rsidRPr="000F1304" w:rsidRDefault="004D72E0" w:rsidP="00866CD2">
      <w:pPr>
        <w:pStyle w:val="ListParagraph"/>
        <w:numPr>
          <w:ilvl w:val="0"/>
          <w:numId w:val="44"/>
        </w:numPr>
        <w:spacing w:before="60" w:after="60" w:line="280" w:lineRule="exact"/>
        <w:ind w:left="1418" w:hanging="425"/>
        <w:rPr>
          <w:rFonts w:asciiTheme="minorHAnsi" w:hAnsiTheme="minorHAnsi" w:cstheme="minorHAnsi"/>
          <w:szCs w:val="22"/>
        </w:rPr>
      </w:pPr>
      <w:r w:rsidRPr="000F1304">
        <w:rPr>
          <w:rFonts w:asciiTheme="minorHAnsi" w:hAnsiTheme="minorHAnsi" w:cstheme="minorHAnsi"/>
          <w:szCs w:val="22"/>
        </w:rPr>
        <w:t xml:space="preserve">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
    <w:p w14:paraId="18451BEA" w14:textId="3EDA0525" w:rsidR="004D72E0" w:rsidRPr="000F1304" w:rsidRDefault="004D72E0" w:rsidP="00866CD2">
      <w:pPr>
        <w:pStyle w:val="ListParagraph"/>
        <w:numPr>
          <w:ilvl w:val="0"/>
          <w:numId w:val="44"/>
        </w:numPr>
        <w:spacing w:before="60" w:after="120" w:line="280" w:lineRule="exact"/>
        <w:ind w:left="1417" w:hanging="425"/>
        <w:contextualSpacing w:val="0"/>
        <w:rPr>
          <w:rFonts w:asciiTheme="minorHAnsi" w:hAnsiTheme="minorHAnsi" w:cstheme="minorHAnsi"/>
          <w:szCs w:val="22"/>
        </w:rPr>
      </w:pPr>
      <w:r w:rsidRPr="000F1304">
        <w:rPr>
          <w:rFonts w:asciiTheme="minorHAnsi" w:hAnsiTheme="minorHAnsi" w:cstheme="minorHAnsi"/>
          <w:szCs w:val="22"/>
        </w:rPr>
        <w:t>ορθά κατανέμονται οι κατηγορίες δαπανών στις επί μέρους εργασίες και πακέτα εργασίας.</w:t>
      </w:r>
    </w:p>
    <w:p w14:paraId="4AA04F45" w14:textId="2B536B9C" w:rsidR="004D72E0" w:rsidRPr="00074C49" w:rsidRDefault="004D72E0" w:rsidP="00125E4A">
      <w:pPr>
        <w:pStyle w:val="ListParagraph"/>
        <w:spacing w:after="240" w:line="280" w:lineRule="exact"/>
        <w:ind w:left="646"/>
        <w:contextualSpacing w:val="0"/>
        <w:rPr>
          <w:rFonts w:asciiTheme="minorHAnsi" w:hAnsiTheme="minorHAnsi" w:cstheme="minorHAnsi"/>
          <w:szCs w:val="22"/>
        </w:rPr>
      </w:pPr>
      <w:r w:rsidRPr="00074C49">
        <w:rPr>
          <w:rFonts w:asciiTheme="minorHAnsi" w:hAnsiTheme="minorHAnsi" w:cstheme="minorHAnsi"/>
          <w:szCs w:val="22"/>
        </w:rPr>
        <w:t xml:space="preserve">Σημειώνεται ότι η πληρότητα του προϋπολογισμού δραστηριοτήτων ή ενεργειών που πρόκειται να χρηματοδοτηθούν με </w:t>
      </w:r>
      <w:r w:rsidRPr="00125E4A">
        <w:rPr>
          <w:rFonts w:asciiTheme="minorHAnsi" w:hAnsiTheme="minorHAnsi" w:cstheme="minorHAnsi"/>
          <w:szCs w:val="22"/>
        </w:rPr>
        <w:t>τη χρήση επιλογών απλοποιημένου κόστους</w:t>
      </w:r>
      <w:r w:rsidRPr="00074C49">
        <w:rPr>
          <w:rFonts w:asciiTheme="minorHAnsi" w:hAnsiTheme="minorHAnsi" w:cstheme="minorHAnsi"/>
          <w:szCs w:val="22"/>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30DEE8D" w14:textId="638B4BB1" w:rsidR="004D72E0" w:rsidRPr="00074C49" w:rsidRDefault="004D72E0" w:rsidP="00866CD2">
      <w:pPr>
        <w:pStyle w:val="ListParagraph"/>
        <w:numPr>
          <w:ilvl w:val="0"/>
          <w:numId w:val="46"/>
        </w:numPr>
        <w:spacing w:after="120" w:line="280" w:lineRule="exact"/>
        <w:rPr>
          <w:rFonts w:asciiTheme="minorHAnsi" w:hAnsiTheme="minorHAnsi" w:cstheme="minorHAnsi"/>
          <w:szCs w:val="22"/>
        </w:rPr>
      </w:pPr>
      <w:r w:rsidRPr="00125E4A">
        <w:rPr>
          <w:rFonts w:asciiTheme="minorHAnsi" w:hAnsiTheme="minorHAnsi" w:cstheme="minorHAnsi"/>
          <w:b/>
          <w:szCs w:val="22"/>
        </w:rPr>
        <w:t>Το εύλογο του κόστους</w:t>
      </w:r>
      <w:r w:rsidRPr="00074C49">
        <w:rPr>
          <w:rFonts w:asciiTheme="minorHAnsi" w:hAnsiTheme="minorHAnsi" w:cstheme="minorHAnsi"/>
          <w:szCs w:val="22"/>
        </w:rPr>
        <w:t xml:space="preserve"> </w:t>
      </w:r>
      <w:r w:rsidR="00F677AE" w:rsidRPr="000F1304">
        <w:rPr>
          <w:rFonts w:asciiTheme="minorHAnsi" w:hAnsiTheme="minorHAnsi" w:cstheme="minorHAnsi"/>
          <w:szCs w:val="22"/>
        </w:rPr>
        <w:t>δηλαδή κατά πόσο η κοστολόγηση της προτεινόμενης πράξης και η κοστολόγηση ανά πακέτο εργασιών είναι εύλογη</w:t>
      </w:r>
      <w:r w:rsidRPr="000F1304">
        <w:rPr>
          <w:rFonts w:asciiTheme="minorHAnsi" w:hAnsiTheme="minorHAnsi" w:cstheme="minorHAnsi"/>
          <w:szCs w:val="22"/>
        </w:rPr>
        <w:t>. Πιο συγκεκριμένα</w:t>
      </w:r>
      <w:r w:rsidRPr="00074C49">
        <w:rPr>
          <w:rFonts w:asciiTheme="minorHAnsi" w:hAnsiTheme="minorHAnsi" w:cstheme="minorHAnsi"/>
          <w:szCs w:val="22"/>
        </w:rPr>
        <w:t>:</w:t>
      </w:r>
    </w:p>
    <w:p w14:paraId="48853A97" w14:textId="77777777" w:rsidR="004D72E0" w:rsidRPr="00074C49" w:rsidRDefault="004D72E0" w:rsidP="004D72E0">
      <w:pPr>
        <w:spacing w:after="120" w:line="280" w:lineRule="exact"/>
        <w:ind w:left="567"/>
        <w:rPr>
          <w:rFonts w:asciiTheme="minorHAnsi" w:hAnsiTheme="minorHAnsi" w:cstheme="minorHAnsi"/>
          <w:i/>
          <w:szCs w:val="22"/>
          <w:u w:val="single"/>
        </w:rPr>
      </w:pPr>
      <w:r w:rsidRPr="00074C49">
        <w:rPr>
          <w:rFonts w:asciiTheme="minorHAnsi" w:hAnsiTheme="minorHAnsi" w:cstheme="minorHAnsi"/>
          <w:i/>
          <w:szCs w:val="22"/>
          <w:u w:val="single"/>
        </w:rPr>
        <w:t xml:space="preserve">1. Δημόσιες συμβάσεις </w:t>
      </w:r>
    </w:p>
    <w:p w14:paraId="3A258282" w14:textId="77777777" w:rsidR="004D72E0" w:rsidRPr="00074C49" w:rsidRDefault="004D72E0" w:rsidP="004D72E0">
      <w:pPr>
        <w:pStyle w:val="HTMLPreformatted"/>
        <w:tabs>
          <w:tab w:val="clear" w:pos="916"/>
          <w:tab w:val="left" w:pos="851"/>
        </w:tabs>
        <w:spacing w:before="60" w:after="60" w:line="280" w:lineRule="exact"/>
        <w:ind w:left="709"/>
        <w:jc w:val="both"/>
        <w:rPr>
          <w:rFonts w:asciiTheme="minorHAnsi" w:hAnsiTheme="minorHAnsi" w:cstheme="minorHAnsi"/>
          <w:i/>
          <w:color w:val="000000"/>
          <w:sz w:val="22"/>
          <w:szCs w:val="22"/>
        </w:rPr>
      </w:pPr>
      <w:r w:rsidRPr="00074C49">
        <w:rPr>
          <w:rFonts w:asciiTheme="minorHAnsi" w:hAnsiTheme="minorHAnsi" w:cstheme="minorHAnsi"/>
          <w:i/>
          <w:sz w:val="22"/>
          <w:szCs w:val="22"/>
        </w:rPr>
        <w:t xml:space="preserve">1α. Δημόσια έργα και </w:t>
      </w:r>
      <w:r w:rsidRPr="00074C49">
        <w:rPr>
          <w:rFonts w:asciiTheme="minorHAnsi" w:hAnsiTheme="minorHAnsi" w:cstheme="minorHAnsi"/>
          <w:i/>
          <w:color w:val="000000"/>
          <w:sz w:val="22"/>
          <w:szCs w:val="22"/>
        </w:rPr>
        <w:t>δημόσιες συμβάσεις μελετών και τεχνικών και λοιπών συναφών επιστημονικών υπηρεσιών</w:t>
      </w:r>
    </w:p>
    <w:p w14:paraId="4C0C82ED" w14:textId="77777777" w:rsidR="004D72E0" w:rsidRPr="00074C49" w:rsidRDefault="004D72E0" w:rsidP="004D72E0">
      <w:pPr>
        <w:pStyle w:val="HTMLPreformatted"/>
        <w:tabs>
          <w:tab w:val="clear" w:pos="916"/>
          <w:tab w:val="left" w:pos="851"/>
        </w:tabs>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color w:val="000000"/>
          <w:sz w:val="22"/>
          <w:szCs w:val="22"/>
        </w:rPr>
        <w:t>Οι προϋπολογισμοί των παραπάνω κατηγοριών προκύπτουν από τα αναλυτικά τιμολόγια δημοσίων έργων για διάφορες κατηγορίες (</w:t>
      </w:r>
      <w:r w:rsidRPr="00074C49">
        <w:rPr>
          <w:rFonts w:asciiTheme="minorHAnsi" w:hAnsiTheme="minorHAnsi" w:cstheme="minorHAnsi"/>
          <w:sz w:val="22"/>
          <w:szCs w:val="22"/>
        </w:rPr>
        <w:t>Οδοποιίας, Υδραυλικών, Λιμενικών, Οικοδομικών και Πρασίνου κλπ</w:t>
      </w:r>
      <w:r w:rsidRPr="00074C49">
        <w:rPr>
          <w:rFonts w:asciiTheme="minorHAnsi" w:hAnsiTheme="minorHAnsi" w:cstheme="minorHAnsi"/>
          <w:color w:val="000000"/>
          <w:sz w:val="22"/>
          <w:szCs w:val="22"/>
        </w:rPr>
        <w:t xml:space="preserve">) και από τον </w:t>
      </w:r>
      <w:r w:rsidRPr="00074C49">
        <w:rPr>
          <w:rFonts w:asciiTheme="minorHAnsi" w:hAnsiTheme="minorHAnsi" w:cstheme="minorHAnsi"/>
          <w:sz w:val="22"/>
          <w:szCs w:val="22"/>
        </w:rPr>
        <w:t>Κανονισμό Προεκτιμώμενων Αμοιβών μελετών και παροχής τεχνικών και λοιπών συναφών επιστημονικών υπηρεσιών αντίστοιχα.</w:t>
      </w:r>
    </w:p>
    <w:p w14:paraId="1707A5CD" w14:textId="77777777" w:rsidR="004D72E0" w:rsidRPr="00074C49" w:rsidRDefault="004D72E0" w:rsidP="004D72E0">
      <w:pPr>
        <w:pStyle w:val="HTMLPreformatted"/>
        <w:tabs>
          <w:tab w:val="clear" w:pos="916"/>
          <w:tab w:val="left" w:pos="567"/>
        </w:tabs>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Ο προτεινόμενος προϋπολογισμός θα πρέπει να έχει συνταχθεί με βάση τα τελευταία εγκεκριμένα τιμολόγια. </w:t>
      </w:r>
    </w:p>
    <w:p w14:paraId="1B706BF0" w14:textId="77777777" w:rsidR="004D72E0" w:rsidRPr="00074C49" w:rsidRDefault="004D72E0" w:rsidP="004D72E0">
      <w:pPr>
        <w:pStyle w:val="HTMLPreformatted"/>
        <w:spacing w:before="120" w:after="60" w:line="280" w:lineRule="exact"/>
        <w:ind w:left="709"/>
        <w:rPr>
          <w:rFonts w:asciiTheme="minorHAnsi" w:hAnsiTheme="minorHAnsi" w:cstheme="minorHAnsi"/>
          <w:i/>
          <w:sz w:val="22"/>
          <w:szCs w:val="22"/>
        </w:rPr>
      </w:pPr>
      <w:r w:rsidRPr="00074C49">
        <w:rPr>
          <w:rFonts w:asciiTheme="minorHAnsi" w:hAnsiTheme="minorHAnsi" w:cstheme="minorHAnsi"/>
          <w:i/>
          <w:sz w:val="22"/>
          <w:szCs w:val="22"/>
        </w:rPr>
        <w:t xml:space="preserve">1β. Προμήθειες  </w:t>
      </w:r>
    </w:p>
    <w:p w14:paraId="42E98E16" w14:textId="77777777" w:rsidR="004D72E0" w:rsidRPr="00074C49" w:rsidRDefault="004D72E0" w:rsidP="004D72E0">
      <w:pPr>
        <w:pStyle w:val="HTMLPreformatted"/>
        <w:spacing w:before="60" w:after="6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Το εύλογο του προϋπολογισμού για προμήθειες μπορεί να βασισθεί: </w:t>
      </w:r>
    </w:p>
    <w:p w14:paraId="14FCA8CD" w14:textId="77777777" w:rsidR="004D72E0" w:rsidRPr="00074C49" w:rsidRDefault="004D72E0" w:rsidP="00866CD2">
      <w:pPr>
        <w:pStyle w:val="HTMLPreformatted"/>
        <w:numPr>
          <w:ilvl w:val="0"/>
          <w:numId w:val="20"/>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3BE48CE6" w14:textId="77777777" w:rsidR="004D72E0" w:rsidRPr="00074C49" w:rsidRDefault="004D72E0" w:rsidP="00866CD2">
      <w:pPr>
        <w:pStyle w:val="HTMLPreformatted"/>
        <w:numPr>
          <w:ilvl w:val="0"/>
          <w:numId w:val="20"/>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49FE37E2" w14:textId="77777777" w:rsidR="004D72E0" w:rsidRPr="00074C49" w:rsidRDefault="004D72E0" w:rsidP="00866CD2">
      <w:pPr>
        <w:pStyle w:val="HTMLPreformatted"/>
        <w:numPr>
          <w:ilvl w:val="0"/>
          <w:numId w:val="20"/>
        </w:numPr>
        <w:tabs>
          <w:tab w:val="clear" w:pos="916"/>
          <w:tab w:val="left" w:pos="1134"/>
        </w:tabs>
        <w:spacing w:before="60" w:after="60" w:line="280" w:lineRule="exact"/>
        <w:ind w:left="1134" w:hanging="283"/>
        <w:jc w:val="both"/>
        <w:rPr>
          <w:rFonts w:asciiTheme="minorHAnsi" w:hAnsiTheme="minorHAnsi" w:cstheme="minorHAnsi"/>
          <w:sz w:val="22"/>
          <w:szCs w:val="22"/>
        </w:rPr>
      </w:pPr>
      <w:r w:rsidRPr="00074C49">
        <w:rPr>
          <w:rFonts w:asciiTheme="minorHAnsi" w:hAnsiTheme="minorHAnsi" w:cstheme="minorHAnsi"/>
          <w:sz w:val="22"/>
          <w:szCs w:val="22"/>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8B2BB42" w14:textId="77777777" w:rsidR="004D72E0" w:rsidRPr="00074C49" w:rsidRDefault="004D72E0" w:rsidP="004D72E0">
      <w:pPr>
        <w:spacing w:after="60" w:line="280" w:lineRule="exact"/>
        <w:ind w:left="709"/>
        <w:rPr>
          <w:rFonts w:asciiTheme="minorHAnsi" w:hAnsiTheme="minorHAnsi" w:cstheme="minorHAnsi"/>
          <w:i/>
          <w:szCs w:val="22"/>
        </w:rPr>
      </w:pPr>
      <w:r w:rsidRPr="00074C49">
        <w:rPr>
          <w:rFonts w:asciiTheme="minorHAnsi" w:hAnsiTheme="minorHAnsi" w:cstheme="minorHAnsi"/>
          <w:i/>
          <w:szCs w:val="22"/>
        </w:rPr>
        <w:lastRenderedPageBreak/>
        <w:t xml:space="preserve">1γ. Υπηρεσίες </w:t>
      </w:r>
    </w:p>
    <w:p w14:paraId="3BC6AADE" w14:textId="77777777" w:rsidR="004D72E0" w:rsidRPr="00074C49" w:rsidRDefault="004D72E0" w:rsidP="004D72E0">
      <w:pPr>
        <w:pStyle w:val="HTMLPreformatted"/>
        <w:spacing w:before="60" w:after="120" w:line="280" w:lineRule="exact"/>
        <w:ind w:left="709"/>
        <w:jc w:val="both"/>
        <w:rPr>
          <w:rFonts w:asciiTheme="minorHAnsi" w:hAnsiTheme="minorHAnsi" w:cstheme="minorHAnsi"/>
          <w:sz w:val="22"/>
          <w:szCs w:val="22"/>
        </w:rPr>
      </w:pPr>
      <w:r w:rsidRPr="00074C49">
        <w:rPr>
          <w:rFonts w:asciiTheme="minorHAnsi" w:hAnsiTheme="minorHAnsi" w:cstheme="minorHAnsi"/>
          <w:sz w:val="22"/>
          <w:szCs w:val="22"/>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F95E2F6" w14:textId="77777777" w:rsidR="004D72E0" w:rsidRPr="00074C49" w:rsidRDefault="004D72E0" w:rsidP="004D72E0">
      <w:pPr>
        <w:spacing w:before="240" w:after="120" w:line="280" w:lineRule="exact"/>
        <w:ind w:left="567"/>
        <w:rPr>
          <w:rFonts w:asciiTheme="minorHAnsi" w:hAnsiTheme="minorHAnsi" w:cstheme="minorHAnsi"/>
          <w:i/>
          <w:szCs w:val="22"/>
          <w:u w:val="single"/>
        </w:rPr>
      </w:pPr>
      <w:r w:rsidRPr="00074C49">
        <w:rPr>
          <w:rFonts w:asciiTheme="minorHAnsi" w:hAnsiTheme="minorHAnsi" w:cstheme="minorHAnsi"/>
          <w:i/>
          <w:szCs w:val="22"/>
          <w:u w:val="single"/>
        </w:rPr>
        <w:t>2. Υλοποίηση έργων με Ίδια Μέσα</w:t>
      </w:r>
    </w:p>
    <w:p w14:paraId="4430C8D0" w14:textId="77777777" w:rsidR="004D72E0" w:rsidRPr="00074C49" w:rsidRDefault="004D72E0" w:rsidP="004D72E0">
      <w:pPr>
        <w:spacing w:after="120" w:line="280" w:lineRule="exact"/>
        <w:ind w:left="567"/>
        <w:rPr>
          <w:rFonts w:asciiTheme="minorHAnsi" w:hAnsiTheme="minorHAnsi" w:cstheme="minorHAnsi"/>
          <w:szCs w:val="22"/>
        </w:rPr>
      </w:pPr>
      <w:r w:rsidRPr="00074C49">
        <w:rPr>
          <w:rFonts w:asciiTheme="minorHAnsi" w:hAnsiTheme="minorHAnsi" w:cstheme="minorHAnsi"/>
          <w:szCs w:val="22"/>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w:t>
      </w:r>
      <w:r w:rsidRPr="00074C49">
        <w:rPr>
          <w:rFonts w:asciiTheme="minorHAnsi" w:hAnsiTheme="minorHAnsi" w:cstheme="minorHAnsi"/>
          <w:szCs w:val="22"/>
          <w:lang w:val="en-US"/>
        </w:rPr>
        <w:t>excel</w:t>
      </w:r>
      <w:r w:rsidRPr="00074C49">
        <w:rPr>
          <w:rFonts w:asciiTheme="minorHAnsi" w:hAnsiTheme="minorHAnsi" w:cstheme="minorHAnsi"/>
          <w:szCs w:val="22"/>
        </w:rPr>
        <w:t xml:space="preserve">). </w:t>
      </w:r>
    </w:p>
    <w:p w14:paraId="1E94BE6A" w14:textId="77777777" w:rsidR="004D72E0" w:rsidRPr="00074C49" w:rsidRDefault="004D72E0" w:rsidP="004D72E0">
      <w:pPr>
        <w:spacing w:after="120" w:line="280" w:lineRule="exact"/>
        <w:ind w:left="567"/>
        <w:rPr>
          <w:rFonts w:asciiTheme="minorHAnsi" w:hAnsiTheme="minorHAnsi" w:cstheme="minorHAnsi"/>
          <w:szCs w:val="22"/>
        </w:rPr>
      </w:pPr>
      <w:r w:rsidRPr="00074C49">
        <w:rPr>
          <w:rFonts w:asciiTheme="minorHAnsi" w:hAnsiTheme="minorHAnsi" w:cstheme="minorHAnsi"/>
          <w:szCs w:val="22"/>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4B599CBC" w14:textId="77777777" w:rsidR="004D72E0" w:rsidRPr="00125E4A" w:rsidRDefault="004D72E0" w:rsidP="00125E4A">
      <w:pPr>
        <w:pStyle w:val="ListParagraph"/>
        <w:spacing w:after="240" w:line="280" w:lineRule="exact"/>
        <w:ind w:left="646"/>
        <w:contextualSpacing w:val="0"/>
        <w:rPr>
          <w:rFonts w:asciiTheme="minorHAnsi" w:hAnsiTheme="minorHAnsi" w:cstheme="minorHAnsi"/>
          <w:szCs w:val="22"/>
        </w:rPr>
      </w:pPr>
      <w:r w:rsidRPr="00074C49">
        <w:rPr>
          <w:rFonts w:asciiTheme="minorHAnsi" w:hAnsiTheme="minorHAnsi" w:cstheme="minorHAnsi"/>
          <w:szCs w:val="22"/>
        </w:rPr>
        <w:t xml:space="preserve">Σημειώνεται ότι το εύλογο του προϋπολογισμού δραστηριοτήτων ή ενεργειών που πρόκειται να χρηματοδοτηθούν με τη </w:t>
      </w:r>
      <w:r w:rsidRPr="00125E4A">
        <w:rPr>
          <w:rFonts w:asciiTheme="minorHAnsi" w:hAnsiTheme="minorHAnsi" w:cstheme="minorHAnsi"/>
          <w:szCs w:val="22"/>
          <w:u w:val="single"/>
        </w:rPr>
        <w:t>χρήση επιλογών απλοποιημένου κόστους</w:t>
      </w:r>
      <w:r w:rsidRPr="00074C49">
        <w:rPr>
          <w:rFonts w:asciiTheme="minorHAnsi" w:hAnsiTheme="minorHAnsi" w:cstheme="minorHAnsi"/>
          <w:szCs w:val="22"/>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6FA61550" w14:textId="7939114C" w:rsidR="004348A5" w:rsidRPr="00125E4A" w:rsidRDefault="004D72E0" w:rsidP="00866CD2">
      <w:pPr>
        <w:pStyle w:val="ListParagraph"/>
        <w:numPr>
          <w:ilvl w:val="0"/>
          <w:numId w:val="46"/>
        </w:numPr>
        <w:spacing w:after="120" w:line="280" w:lineRule="exact"/>
        <w:rPr>
          <w:rFonts w:asciiTheme="minorHAnsi" w:hAnsiTheme="minorHAnsi" w:cstheme="minorHAnsi"/>
          <w:szCs w:val="22"/>
        </w:rPr>
      </w:pPr>
      <w:r w:rsidRPr="005910B0">
        <w:rPr>
          <w:rFonts w:asciiTheme="minorHAnsi" w:hAnsiTheme="minorHAnsi" w:cstheme="minorHAnsi"/>
          <w:b/>
          <w:szCs w:val="22"/>
        </w:rPr>
        <w:t>Η ορθή κατανομή του προϋπολογισμού</w:t>
      </w:r>
      <w:r w:rsidRPr="00125E4A">
        <w:rPr>
          <w:rFonts w:asciiTheme="minorHAnsi" w:hAnsiTheme="minorHAnsi" w:cstheme="minorHAnsi"/>
          <w:szCs w:val="22"/>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074769A4" w14:textId="6414C8AD" w:rsidR="00FF0EA4" w:rsidRDefault="00FF0EA4" w:rsidP="007920BC">
      <w:pPr>
        <w:spacing w:before="360" w:after="120" w:line="280" w:lineRule="exact"/>
        <w:ind w:left="284"/>
        <w:rPr>
          <w:rFonts w:asciiTheme="minorHAnsi" w:hAnsiTheme="minorHAnsi" w:cstheme="minorHAnsi"/>
          <w:b/>
          <w:szCs w:val="22"/>
        </w:rPr>
      </w:pPr>
      <w:r w:rsidRPr="003F349E">
        <w:rPr>
          <w:rFonts w:asciiTheme="minorHAnsi" w:hAnsiTheme="minorHAnsi" w:cstheme="minorHAnsi"/>
          <w:b/>
          <w:szCs w:val="22"/>
        </w:rPr>
        <w:t>Σημειώνεται ότι  εφόσον προβλέπεται στη σχετική Πρόσκληση η χρηματοδότηση της προτεινόμενης δράσης να  ακολουθήσει μία από τις μεθόδους απλοποιημένου κόστους (τυποποιημένες κλίμακες κόστους κατά μονάδα, κατ’ αποκοπή ποσών,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w:t>
      </w:r>
    </w:p>
    <w:p w14:paraId="431D34A4" w14:textId="77777777" w:rsidR="004D72E0" w:rsidRDefault="004D72E0" w:rsidP="00866CD2">
      <w:pPr>
        <w:pStyle w:val="ListParagraph"/>
        <w:numPr>
          <w:ilvl w:val="0"/>
          <w:numId w:val="8"/>
        </w:numPr>
        <w:spacing w:after="120" w:line="280" w:lineRule="exact"/>
        <w:ind w:left="284" w:firstLine="0"/>
        <w:rPr>
          <w:rFonts w:asciiTheme="minorHAnsi" w:hAnsiTheme="minorHAnsi" w:cstheme="minorHAnsi"/>
          <w:szCs w:val="22"/>
        </w:rPr>
      </w:pPr>
      <w:r w:rsidRPr="00074C49">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7D3BA53E" w14:textId="77777777" w:rsidR="005352EA" w:rsidRPr="003F349E" w:rsidRDefault="005352EA" w:rsidP="00857D5D">
      <w:pPr>
        <w:spacing w:before="60" w:after="60" w:line="280" w:lineRule="exact"/>
        <w:rPr>
          <w:rFonts w:asciiTheme="minorHAnsi" w:hAnsiTheme="minorHAnsi" w:cstheme="minorHAnsi"/>
          <w:szCs w:val="22"/>
        </w:rPr>
      </w:pPr>
    </w:p>
    <w:p w14:paraId="743F434A" w14:textId="09F12610" w:rsidR="005352EA" w:rsidRPr="003F349E" w:rsidRDefault="005352EA" w:rsidP="00866CD2">
      <w:pPr>
        <w:pStyle w:val="ListBullet"/>
        <w:numPr>
          <w:ilvl w:val="0"/>
          <w:numId w:val="22"/>
        </w:numPr>
        <w:tabs>
          <w:tab w:val="clear" w:pos="567"/>
          <w:tab w:val="left" w:pos="426"/>
        </w:tabs>
        <w:spacing w:before="60" w:after="60" w:line="280" w:lineRule="exact"/>
        <w:rPr>
          <w:rFonts w:asciiTheme="minorHAnsi" w:hAnsiTheme="minorHAnsi" w:cstheme="minorHAnsi"/>
        </w:rPr>
      </w:pPr>
      <w:r w:rsidRPr="003F349E">
        <w:rPr>
          <w:rFonts w:asciiTheme="minorHAnsi" w:hAnsiTheme="minorHAnsi" w:cstheme="minorHAnsi"/>
          <w:b/>
        </w:rPr>
        <w:t>Ρεαλιστικότητα του χρονοδιαγράμματος.</w:t>
      </w:r>
      <w:r w:rsidRPr="003F349E">
        <w:rPr>
          <w:rFonts w:asciiTheme="minorHAnsi" w:hAnsiTheme="minorHAnsi" w:cstheme="minorHAnsi"/>
        </w:rPr>
        <w:t xml:space="preserve"> Εξετάζεται η ρεαλιστικότητα </w:t>
      </w:r>
      <w:r w:rsidR="006C63C0" w:rsidRPr="003F349E">
        <w:rPr>
          <w:rFonts w:asciiTheme="minorHAnsi" w:hAnsiTheme="minorHAnsi" w:cstheme="minorHAnsi"/>
        </w:rPr>
        <w:t>ολοκλήρωσης της πράξης</w:t>
      </w:r>
      <w:r w:rsidRPr="003F349E">
        <w:rPr>
          <w:rFonts w:asciiTheme="minorHAnsi" w:hAnsiTheme="minorHAnsi" w:cstheme="minorHAnsi"/>
        </w:rPr>
        <w:t xml:space="preserve"> σε σχέση με:      </w:t>
      </w:r>
    </w:p>
    <w:p w14:paraId="3A05732E" w14:textId="0A801565" w:rsidR="005352EA" w:rsidRPr="003F349E" w:rsidRDefault="005352EA" w:rsidP="005352EA">
      <w:pPr>
        <w:pStyle w:val="ListBullet"/>
        <w:tabs>
          <w:tab w:val="clear" w:pos="567"/>
          <w:tab w:val="left" w:pos="426"/>
        </w:tabs>
        <w:spacing w:before="60" w:after="60" w:line="280" w:lineRule="exact"/>
        <w:rPr>
          <w:rFonts w:asciiTheme="minorHAnsi" w:hAnsiTheme="minorHAnsi" w:cstheme="minorHAnsi"/>
        </w:rPr>
      </w:pPr>
      <w:r w:rsidRPr="003F349E">
        <w:rPr>
          <w:rFonts w:asciiTheme="minorHAnsi" w:hAnsiTheme="minorHAnsi" w:cstheme="minorHAnsi"/>
        </w:rPr>
        <w:t xml:space="preserve">    </w:t>
      </w:r>
      <w:r w:rsidR="007A35AD" w:rsidRPr="003F349E">
        <w:rPr>
          <w:rFonts w:asciiTheme="minorHAnsi" w:hAnsiTheme="minorHAnsi" w:cstheme="minorHAnsi"/>
        </w:rPr>
        <w:tab/>
      </w:r>
      <w:r w:rsidRPr="003F349E">
        <w:rPr>
          <w:rFonts w:asciiTheme="minorHAnsi" w:hAnsiTheme="minorHAnsi" w:cstheme="minorHAnsi"/>
        </w:rPr>
        <w:t>α) το φυσικό αντικείμενο (μέγεθος, πολυπλοκότητα, κ.λπ. της πράξης)</w:t>
      </w:r>
      <w:r w:rsidR="005910B0">
        <w:rPr>
          <w:rFonts w:asciiTheme="minorHAnsi" w:hAnsiTheme="minorHAnsi" w:cstheme="minorHAnsi"/>
        </w:rPr>
        <w:t>,</w:t>
      </w:r>
    </w:p>
    <w:p w14:paraId="7E208AF1" w14:textId="6EC188B3" w:rsidR="005352EA" w:rsidRPr="003F349E" w:rsidRDefault="005352EA" w:rsidP="005352EA">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t>β) την επιλεγμένη μέθοδο υλοποίησης (διαγωνιστική διαδικασία, αυτεπιστασία, επιταγές εισόδου (</w:t>
      </w:r>
      <w:r w:rsidRPr="003F349E">
        <w:rPr>
          <w:rFonts w:asciiTheme="minorHAnsi" w:hAnsiTheme="minorHAnsi" w:cstheme="minorHAnsi"/>
          <w:szCs w:val="22"/>
          <w:lang w:val="en-US"/>
        </w:rPr>
        <w:t>voucher</w:t>
      </w:r>
      <w:r w:rsidRPr="003F349E">
        <w:rPr>
          <w:rFonts w:asciiTheme="minorHAnsi" w:hAnsiTheme="minorHAnsi" w:cstheme="minorHAnsi"/>
          <w:szCs w:val="22"/>
        </w:rPr>
        <w:t>), κ.λπ.)</w:t>
      </w:r>
      <w:r w:rsidR="005910B0">
        <w:rPr>
          <w:rFonts w:asciiTheme="minorHAnsi" w:hAnsiTheme="minorHAnsi" w:cstheme="minorHAnsi"/>
          <w:szCs w:val="22"/>
        </w:rPr>
        <w:t>,</w:t>
      </w:r>
      <w:r w:rsidRPr="003F349E">
        <w:rPr>
          <w:rFonts w:asciiTheme="minorHAnsi" w:hAnsiTheme="minorHAnsi" w:cstheme="minorHAnsi"/>
          <w:szCs w:val="22"/>
        </w:rPr>
        <w:t xml:space="preserve"> </w:t>
      </w:r>
    </w:p>
    <w:p w14:paraId="417F3A95" w14:textId="11A62009" w:rsidR="005352EA" w:rsidRPr="003F349E" w:rsidRDefault="005352EA" w:rsidP="005352EA">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lastRenderedPageBreak/>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r w:rsidR="005910B0">
        <w:rPr>
          <w:rFonts w:asciiTheme="minorHAnsi" w:hAnsiTheme="minorHAnsi" w:cstheme="minorHAnsi"/>
          <w:szCs w:val="22"/>
        </w:rPr>
        <w:t>,</w:t>
      </w:r>
    </w:p>
    <w:p w14:paraId="48F749DC" w14:textId="7DCE9784" w:rsidR="005352EA" w:rsidRPr="003F349E" w:rsidRDefault="005352EA" w:rsidP="005352EA">
      <w:pPr>
        <w:spacing w:before="60" w:after="60" w:line="280" w:lineRule="exact"/>
        <w:ind w:left="425"/>
        <w:rPr>
          <w:rFonts w:asciiTheme="minorHAnsi" w:hAnsiTheme="minorHAnsi" w:cstheme="minorHAnsi"/>
          <w:szCs w:val="22"/>
        </w:rPr>
      </w:pPr>
      <w:r w:rsidRPr="003F349E">
        <w:rPr>
          <w:rFonts w:asciiTheme="minorHAnsi" w:hAnsiTheme="minorHAnsi" w:cstheme="minorHAnsi"/>
          <w:szCs w:val="22"/>
        </w:rPr>
        <w:t xml:space="preserve">δ) τους ενδεχόμενους κινδύνους που συνδέονται με την υλοποίηση της πράξης π.χ.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 </w:t>
      </w:r>
    </w:p>
    <w:p w14:paraId="5F0D4DE8" w14:textId="17869156" w:rsidR="004348A5" w:rsidRDefault="004348A5" w:rsidP="00D546A3">
      <w:pPr>
        <w:spacing w:before="60" w:after="120" w:line="280" w:lineRule="exact"/>
        <w:ind w:left="425"/>
        <w:rPr>
          <w:rFonts w:asciiTheme="minorHAnsi" w:hAnsiTheme="minorHAnsi" w:cstheme="minorHAnsi"/>
          <w:szCs w:val="22"/>
        </w:rPr>
      </w:pPr>
      <w:r w:rsidRPr="003F349E">
        <w:rPr>
          <w:rFonts w:asciiTheme="minorHAnsi" w:hAnsiTheme="minorHAnsi" w:cstheme="minorHAnsi"/>
          <w:szCs w:val="22"/>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79BC9635" w14:textId="77777777" w:rsidR="005352EA" w:rsidRDefault="005352EA" w:rsidP="00866CD2">
      <w:pPr>
        <w:pStyle w:val="ListParagraph"/>
        <w:numPr>
          <w:ilvl w:val="0"/>
          <w:numId w:val="8"/>
        </w:numPr>
        <w:spacing w:after="120" w:line="280" w:lineRule="exact"/>
        <w:rPr>
          <w:rFonts w:asciiTheme="minorHAnsi" w:hAnsiTheme="minorHAnsi" w:cstheme="minorHAnsi"/>
          <w:szCs w:val="22"/>
        </w:rPr>
      </w:pPr>
      <w:r w:rsidRPr="003F349E">
        <w:rPr>
          <w:rFonts w:asciiTheme="minorHAnsi" w:hAnsiTheme="minorHAnsi" w:cstheme="minorHAnsi"/>
          <w:szCs w:val="22"/>
        </w:rPr>
        <w:t>Το κριτήριο μπορεί να είναι είτε δυαδικό (ναι/όχι) ή δυαδικό με αντιστοίχιση ποσοτικών τιμών ή βαθμολογούμενο.</w:t>
      </w:r>
    </w:p>
    <w:p w14:paraId="52DB5CE0" w14:textId="77777777" w:rsidR="005352EA" w:rsidRPr="00074C49" w:rsidRDefault="005352EA" w:rsidP="00074C49">
      <w:pPr>
        <w:pStyle w:val="ListParagraph"/>
        <w:spacing w:after="120" w:line="280" w:lineRule="exact"/>
        <w:rPr>
          <w:rFonts w:asciiTheme="minorHAnsi" w:hAnsiTheme="minorHAnsi" w:cstheme="minorHAnsi"/>
          <w:szCs w:val="22"/>
        </w:rPr>
      </w:pPr>
    </w:p>
    <w:p w14:paraId="4486CD53" w14:textId="4607A5B9" w:rsidR="00921703" w:rsidRPr="0060689E" w:rsidRDefault="00921703" w:rsidP="00866CD2">
      <w:pPr>
        <w:pStyle w:val="ListBullet"/>
        <w:numPr>
          <w:ilvl w:val="0"/>
          <w:numId w:val="22"/>
        </w:numPr>
        <w:tabs>
          <w:tab w:val="clear" w:pos="567"/>
          <w:tab w:val="left" w:pos="0"/>
        </w:tabs>
        <w:spacing w:after="120" w:line="280" w:lineRule="exact"/>
        <w:rPr>
          <w:rFonts w:asciiTheme="minorHAnsi" w:hAnsiTheme="minorHAnsi" w:cstheme="minorHAnsi"/>
          <w:b/>
        </w:rPr>
      </w:pPr>
      <w:r w:rsidRPr="003F349E">
        <w:rPr>
          <w:rFonts w:asciiTheme="minorHAnsi" w:hAnsiTheme="minorHAnsi" w:cstheme="minorHAnsi"/>
          <w:b/>
        </w:rPr>
        <w:t>Αρμοδιότητα του δικαιούχου να υλοποιήσει την πράξη.</w:t>
      </w:r>
      <w:r w:rsidRPr="003F349E">
        <w:rPr>
          <w:rFonts w:asciiTheme="minorHAnsi" w:hAnsiTheme="minorHAnsi" w:cstheme="minorHAnsi"/>
        </w:rPr>
        <w:t xml:space="preserve"> 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w:t>
      </w:r>
      <w:r w:rsidR="006B56EC" w:rsidRPr="00074C49">
        <w:rPr>
          <w:rFonts w:asciiTheme="minorHAnsi" w:hAnsiTheme="minorHAnsi" w:cstheme="minorHAnsi"/>
        </w:rPr>
        <w:t>ΔΑ ή ΕΦΔ</w:t>
      </w:r>
      <w:r w:rsidR="006B56EC" w:rsidRPr="003F349E">
        <w:rPr>
          <w:rFonts w:asciiTheme="minorHAnsi" w:hAnsiTheme="minorHAnsi" w:cstheme="minorHAnsi"/>
        </w:rPr>
        <w:t xml:space="preserve"> </w:t>
      </w:r>
      <w:r w:rsidRPr="003F349E">
        <w:rPr>
          <w:rFonts w:asciiTheme="minorHAnsi" w:hAnsiTheme="minorHAnsi" w:cstheme="minorHAnsi"/>
        </w:rPr>
        <w:t>αναζητάει από την καρτέλα του δικαιούχου στο ΟΠΣ.</w:t>
      </w:r>
      <w:r w:rsidR="001569B9" w:rsidRPr="003F349E">
        <w:rPr>
          <w:rFonts w:asciiTheme="minorHAnsi" w:hAnsiTheme="minorHAnsi" w:cstheme="minorHAnsi"/>
        </w:rPr>
        <w:t xml:space="preserve">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r w:rsidRPr="003F349E">
        <w:rPr>
          <w:rFonts w:asciiTheme="minorHAnsi" w:hAnsiTheme="minorHAnsi" w:cstheme="minorHAnsi"/>
        </w:rPr>
        <w:t xml:space="preserve"> </w:t>
      </w:r>
      <w:r w:rsidR="006C63C0" w:rsidRPr="003F349E">
        <w:rPr>
          <w:rFonts w:asciiTheme="minorHAnsi" w:hAnsiTheme="minorHAnsi" w:cstheme="minorHAnsi"/>
        </w:rPr>
        <w:t xml:space="preserve"> </w:t>
      </w:r>
      <w:r w:rsidR="0055451D" w:rsidRPr="003F349E">
        <w:rPr>
          <w:rFonts w:asciiTheme="minorHAnsi" w:hAnsiTheme="minorHAnsi" w:cstheme="minorHAnsi"/>
          <w:i/>
        </w:rPr>
        <w:t xml:space="preserve">[Η </w:t>
      </w:r>
      <w:r w:rsidR="006B56EC" w:rsidRPr="003F349E">
        <w:rPr>
          <w:rFonts w:asciiTheme="minorHAnsi" w:hAnsiTheme="minorHAnsi" w:cstheme="minorHAnsi"/>
          <w:i/>
        </w:rPr>
        <w:t xml:space="preserve">ΔΑ ή ΕΦΔ </w:t>
      </w:r>
      <w:r w:rsidR="0055451D" w:rsidRPr="003F349E">
        <w:rPr>
          <w:rFonts w:asciiTheme="minorHAnsi" w:hAnsiTheme="minorHAnsi" w:cstheme="minorHAnsi"/>
          <w:i/>
        </w:rPr>
        <w:t>,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027FBBBA" w14:textId="77777777" w:rsidR="00921703" w:rsidRDefault="00921703" w:rsidP="00866CD2">
      <w:pPr>
        <w:pStyle w:val="ListParagraph"/>
        <w:numPr>
          <w:ilvl w:val="0"/>
          <w:numId w:val="8"/>
        </w:numPr>
        <w:spacing w:after="120" w:line="280" w:lineRule="exact"/>
        <w:ind w:left="709" w:hanging="425"/>
        <w:contextualSpacing w:val="0"/>
        <w:rPr>
          <w:rFonts w:asciiTheme="minorHAnsi" w:hAnsiTheme="minorHAnsi" w:cstheme="minorHAnsi"/>
          <w:szCs w:val="22"/>
        </w:rPr>
      </w:pPr>
      <w:r w:rsidRPr="003F349E">
        <w:rPr>
          <w:rFonts w:asciiTheme="minorHAnsi" w:hAnsiTheme="minorHAnsi" w:cstheme="minorHAnsi"/>
          <w:szCs w:val="22"/>
        </w:rPr>
        <w:t>Το κριτήριο είναι δυαδικό (ναι/όχι).</w:t>
      </w:r>
    </w:p>
    <w:p w14:paraId="7E0B76B0" w14:textId="77777777" w:rsidR="0060689E" w:rsidRPr="003F349E" w:rsidRDefault="0060689E" w:rsidP="0060689E">
      <w:pPr>
        <w:pStyle w:val="ListParagraph"/>
        <w:spacing w:after="120" w:line="280" w:lineRule="exact"/>
        <w:ind w:left="709"/>
        <w:contextualSpacing w:val="0"/>
        <w:rPr>
          <w:rFonts w:asciiTheme="minorHAnsi" w:hAnsiTheme="minorHAnsi" w:cstheme="minorHAnsi"/>
          <w:szCs w:val="22"/>
        </w:rPr>
      </w:pPr>
    </w:p>
    <w:p w14:paraId="7951887D" w14:textId="3B3F042A" w:rsidR="001569B9" w:rsidRPr="003F349E" w:rsidRDefault="0093360A" w:rsidP="00866CD2">
      <w:pPr>
        <w:pStyle w:val="ListParagraph"/>
        <w:numPr>
          <w:ilvl w:val="0"/>
          <w:numId w:val="22"/>
        </w:numPr>
        <w:spacing w:line="280" w:lineRule="exact"/>
        <w:rPr>
          <w:rFonts w:asciiTheme="minorHAnsi" w:hAnsiTheme="minorHAnsi" w:cstheme="minorHAnsi"/>
          <w:szCs w:val="22"/>
        </w:rPr>
      </w:pPr>
      <w:r w:rsidRPr="003F349E">
        <w:rPr>
          <w:rFonts w:asciiTheme="minorHAnsi" w:hAnsiTheme="minorHAnsi" w:cstheme="minorHAnsi"/>
          <w:b/>
          <w:szCs w:val="22"/>
        </w:rPr>
        <w:t>Αρμοδιότητα του φορέα λειτουργίας και συντήρησης</w:t>
      </w:r>
      <w:r w:rsidRPr="003F349E">
        <w:rPr>
          <w:rFonts w:asciiTheme="minorHAnsi" w:hAnsiTheme="minorHAnsi" w:cstheme="minorHAnsi"/>
          <w:szCs w:val="22"/>
        </w:rPr>
        <w:t xml:space="preserve">. 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3F349E">
        <w:rPr>
          <w:rFonts w:asciiTheme="minorHAnsi" w:hAnsiTheme="minorHAnsi" w:cstheme="minorHAnsi"/>
          <w:i/>
          <w:szCs w:val="22"/>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1974DFE4" w14:textId="182F1545" w:rsidR="0093360A" w:rsidRPr="003F349E" w:rsidRDefault="0093360A" w:rsidP="00866CD2">
      <w:pPr>
        <w:pStyle w:val="ListParagraph"/>
        <w:numPr>
          <w:ilvl w:val="0"/>
          <w:numId w:val="8"/>
        </w:numPr>
        <w:spacing w:after="120" w:line="280" w:lineRule="exact"/>
        <w:ind w:left="709" w:hanging="425"/>
        <w:contextualSpacing w:val="0"/>
        <w:rPr>
          <w:rFonts w:asciiTheme="minorHAnsi" w:hAnsiTheme="minorHAnsi" w:cstheme="minorHAnsi"/>
          <w:szCs w:val="22"/>
        </w:rPr>
      </w:pPr>
      <w:r w:rsidRPr="003F349E">
        <w:rPr>
          <w:rFonts w:asciiTheme="minorHAnsi" w:hAnsiTheme="minorHAnsi" w:cstheme="minorHAnsi"/>
          <w:szCs w:val="22"/>
        </w:rPr>
        <w:t>Το κριτήριο είναι δυαδικό. Προτείνεται να αξιολογείται πάντα στο Β στάδιο</w:t>
      </w:r>
    </w:p>
    <w:p w14:paraId="169ACD0D" w14:textId="77777777" w:rsidR="0093360A" w:rsidRPr="00074C49" w:rsidRDefault="0093360A" w:rsidP="0093360A">
      <w:pPr>
        <w:pStyle w:val="ListParagraph"/>
        <w:spacing w:line="280" w:lineRule="exact"/>
        <w:ind w:left="360"/>
        <w:rPr>
          <w:rFonts w:asciiTheme="minorHAnsi" w:hAnsiTheme="minorHAnsi" w:cstheme="minorHAnsi"/>
          <w:szCs w:val="22"/>
        </w:rPr>
      </w:pPr>
    </w:p>
    <w:p w14:paraId="170DADB9" w14:textId="02CE3F51" w:rsidR="00BF413D" w:rsidRDefault="001569B9" w:rsidP="00857D5D">
      <w:pPr>
        <w:spacing w:after="120" w:line="280" w:lineRule="exact"/>
        <w:rPr>
          <w:rFonts w:asciiTheme="minorHAnsi" w:hAnsiTheme="minorHAnsi" w:cstheme="minorHAnsi"/>
          <w:szCs w:val="22"/>
        </w:rPr>
      </w:pPr>
      <w:r w:rsidRPr="003F349E">
        <w:rPr>
          <w:rFonts w:asciiTheme="minorHAnsi" w:hAnsiTheme="minorHAnsi" w:cstheme="minorHAnsi"/>
          <w:szCs w:val="22"/>
        </w:rPr>
        <w:t>Σ</w:t>
      </w:r>
      <w:r w:rsidR="0055451D" w:rsidRPr="003F349E">
        <w:rPr>
          <w:rFonts w:asciiTheme="minorHAnsi" w:hAnsiTheme="minorHAnsi" w:cstheme="minorHAnsi"/>
          <w:szCs w:val="22"/>
        </w:rPr>
        <w:t xml:space="preserve">την περίπτωση που η </w:t>
      </w:r>
      <w:r w:rsidR="003A44D9" w:rsidRPr="003F349E">
        <w:rPr>
          <w:rFonts w:asciiTheme="minorHAnsi" w:hAnsiTheme="minorHAnsi" w:cstheme="minorHAnsi"/>
          <w:szCs w:val="22"/>
        </w:rPr>
        <w:t xml:space="preserve">ΔΑ ή ΕΦΔ </w:t>
      </w:r>
      <w:r w:rsidR="0055451D" w:rsidRPr="003F349E">
        <w:rPr>
          <w:rFonts w:asciiTheme="minorHAnsi" w:hAnsiTheme="minorHAnsi" w:cstheme="minorHAnsi"/>
          <w:szCs w:val="22"/>
        </w:rPr>
        <w:t xml:space="preserve">αποφασίσει να </w:t>
      </w:r>
      <w:r w:rsidR="005D367F" w:rsidRPr="003F349E">
        <w:rPr>
          <w:rFonts w:asciiTheme="minorHAnsi" w:hAnsiTheme="minorHAnsi" w:cstheme="minorHAnsi"/>
          <w:szCs w:val="22"/>
        </w:rPr>
        <w:t>εξετάσει τα δύο παραπάνω κριτήρια στο Στάδιο Α’</w:t>
      </w:r>
      <w:r w:rsidR="000A5D7F" w:rsidRPr="003F349E">
        <w:rPr>
          <w:rFonts w:asciiTheme="minorHAnsi" w:hAnsiTheme="minorHAnsi" w:cstheme="minorHAnsi"/>
          <w:szCs w:val="22"/>
        </w:rPr>
        <w:t>,</w:t>
      </w:r>
      <w:r w:rsidR="005D367F" w:rsidRPr="003F349E">
        <w:rPr>
          <w:rFonts w:asciiTheme="minorHAnsi" w:hAnsiTheme="minorHAnsi" w:cstheme="minorHAnsi"/>
          <w:szCs w:val="22"/>
        </w:rPr>
        <w:t xml:space="preserve"> </w:t>
      </w:r>
      <w:r w:rsidR="000A5D7F" w:rsidRPr="003F349E">
        <w:rPr>
          <w:rFonts w:asciiTheme="minorHAnsi" w:hAnsiTheme="minorHAnsi" w:cstheme="minorHAnsi"/>
          <w:szCs w:val="22"/>
        </w:rPr>
        <w:t xml:space="preserve">προσαρμόζει </w:t>
      </w:r>
      <w:r w:rsidR="005D367F" w:rsidRPr="003F349E">
        <w:rPr>
          <w:rFonts w:asciiTheme="minorHAnsi" w:hAnsiTheme="minorHAnsi" w:cstheme="minorHAnsi"/>
          <w:szCs w:val="22"/>
        </w:rPr>
        <w:t>τον</w:t>
      </w:r>
      <w:r w:rsidRPr="003F349E">
        <w:rPr>
          <w:rFonts w:asciiTheme="minorHAnsi" w:hAnsiTheme="minorHAnsi" w:cstheme="minorHAnsi"/>
          <w:szCs w:val="22"/>
        </w:rPr>
        <w:t xml:space="preserve"> τίτλο της 1ης ομάδας κριτηρίων. </w:t>
      </w:r>
    </w:p>
    <w:p w14:paraId="558AF002" w14:textId="77777777" w:rsidR="00BF413D" w:rsidRPr="003F349E" w:rsidRDefault="00BF413D" w:rsidP="00866CD2">
      <w:pPr>
        <w:pStyle w:val="ListBullet"/>
        <w:numPr>
          <w:ilvl w:val="0"/>
          <w:numId w:val="8"/>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b/>
        </w:rPr>
        <w:t>ΠΡΟΫΠΟΘΕΣΗ ΘΕΤΙΚΗ</w:t>
      </w:r>
      <w:r>
        <w:rPr>
          <w:rFonts w:asciiTheme="minorHAnsi" w:hAnsiTheme="minorHAnsi" w:cstheme="minorHAnsi"/>
          <w:b/>
        </w:rPr>
        <w:t>Σ</w:t>
      </w:r>
      <w:r w:rsidRPr="003F349E">
        <w:rPr>
          <w:rFonts w:asciiTheme="minorHAnsi" w:hAnsiTheme="minorHAnsi" w:cstheme="minorHAnsi"/>
          <w:b/>
        </w:rPr>
        <w:t xml:space="preserve"> ΑΞΙΟΛΟΓΗΣΗ</w:t>
      </w:r>
      <w:r>
        <w:rPr>
          <w:rFonts w:asciiTheme="minorHAnsi" w:hAnsiTheme="minorHAnsi" w:cstheme="minorHAnsi"/>
          <w:b/>
        </w:rPr>
        <w:t>Σ</w:t>
      </w:r>
    </w:p>
    <w:p w14:paraId="33DA375E" w14:textId="6770546C" w:rsidR="00BF413D" w:rsidRDefault="00BF413D" w:rsidP="00BF413D">
      <w:pPr>
        <w:pStyle w:val="ListBullet"/>
        <w:tabs>
          <w:tab w:val="clear" w:pos="567"/>
          <w:tab w:val="left" w:pos="0"/>
        </w:tabs>
        <w:spacing w:after="120" w:line="280" w:lineRule="exact"/>
        <w:ind w:left="720"/>
        <w:rPr>
          <w:rFonts w:asciiTheme="minorHAnsi" w:hAnsiTheme="minorHAnsi" w:cstheme="minorHAnsi"/>
        </w:rPr>
      </w:pPr>
      <w:r w:rsidRPr="003F349E">
        <w:rPr>
          <w:rFonts w:asciiTheme="minorHAnsi" w:hAnsiTheme="minorHAnsi" w:cstheme="minorHAnsi"/>
        </w:rPr>
        <w:t xml:space="preserve">Υπογραμμίζεται ότι </w:t>
      </w:r>
      <w:r>
        <w:rPr>
          <w:rFonts w:asciiTheme="minorHAnsi" w:hAnsiTheme="minorHAnsi" w:cstheme="minorHAnsi"/>
        </w:rPr>
        <w:t>η</w:t>
      </w:r>
      <w:r w:rsidRPr="00BF413D">
        <w:rPr>
          <w:rFonts w:asciiTheme="minorHAnsi" w:hAnsiTheme="minorHAnsi" w:cstheme="minorHAnsi"/>
        </w:rPr>
        <w:t xml:space="preserve"> πράξη θα πρέπει να λαμβάνει θετική τιμή "ΝΑΙ" σε όλα τα κριτήρια. (Στην περίπτωση των προσκλήσεων συγκριτικής αξιολόγησης δύναται να προστεθεί συντελεστής στάθμισης)</w:t>
      </w:r>
    </w:p>
    <w:p w14:paraId="24006A1C" w14:textId="77777777" w:rsidR="005D1837" w:rsidRDefault="005D1837" w:rsidP="00BF413D">
      <w:pPr>
        <w:pStyle w:val="ListBullet"/>
        <w:tabs>
          <w:tab w:val="clear" w:pos="567"/>
          <w:tab w:val="left" w:pos="0"/>
        </w:tabs>
        <w:spacing w:after="120" w:line="280" w:lineRule="exact"/>
        <w:ind w:left="720"/>
        <w:rPr>
          <w:rFonts w:asciiTheme="minorHAnsi" w:hAnsiTheme="minorHAnsi" w:cstheme="minorHAnsi"/>
        </w:rPr>
      </w:pPr>
    </w:p>
    <w:p w14:paraId="3EF38445" w14:textId="77777777" w:rsidR="005D1837" w:rsidRPr="003F349E" w:rsidRDefault="005D1837" w:rsidP="00BF413D">
      <w:pPr>
        <w:pStyle w:val="ListBullet"/>
        <w:tabs>
          <w:tab w:val="clear" w:pos="567"/>
          <w:tab w:val="left" w:pos="0"/>
        </w:tabs>
        <w:spacing w:after="120" w:line="280" w:lineRule="exact"/>
        <w:ind w:left="720"/>
        <w:rPr>
          <w:rFonts w:asciiTheme="minorHAnsi" w:hAnsiTheme="minorHAnsi" w:cstheme="minorHAnsi"/>
        </w:rPr>
      </w:pPr>
    </w:p>
    <w:p w14:paraId="2D27A70D" w14:textId="77777777" w:rsidR="005910B0" w:rsidRDefault="005910B0" w:rsidP="0094602B">
      <w:pPr>
        <w:spacing w:after="120" w:line="280" w:lineRule="exact"/>
        <w:jc w:val="left"/>
        <w:rPr>
          <w:rFonts w:asciiTheme="minorHAnsi" w:hAnsiTheme="minorHAnsi" w:cstheme="minorHAnsi"/>
          <w:b/>
          <w:color w:val="E36C0A" w:themeColor="accent6" w:themeShade="BF"/>
          <w:szCs w:val="22"/>
        </w:rPr>
      </w:pPr>
    </w:p>
    <w:p w14:paraId="654076E3" w14:textId="77777777" w:rsidR="005910B0" w:rsidRDefault="005910B0" w:rsidP="0094602B">
      <w:pPr>
        <w:spacing w:after="120" w:line="280" w:lineRule="exact"/>
        <w:jc w:val="left"/>
        <w:rPr>
          <w:rFonts w:asciiTheme="minorHAnsi" w:hAnsiTheme="minorHAnsi" w:cstheme="minorHAnsi"/>
          <w:b/>
          <w:color w:val="E36C0A" w:themeColor="accent6" w:themeShade="BF"/>
          <w:szCs w:val="22"/>
        </w:rPr>
      </w:pPr>
    </w:p>
    <w:p w14:paraId="43A52285" w14:textId="77777777" w:rsidR="00684ADF" w:rsidRPr="003F349E" w:rsidRDefault="00684ADF" w:rsidP="0094602B">
      <w:pPr>
        <w:spacing w:after="120" w:line="280" w:lineRule="exact"/>
        <w:jc w:val="left"/>
        <w:rPr>
          <w:rFonts w:asciiTheme="minorHAnsi" w:hAnsiTheme="minorHAnsi" w:cstheme="minorHAnsi"/>
          <w:b/>
          <w:color w:val="E36C0A" w:themeColor="accent6" w:themeShade="BF"/>
          <w:szCs w:val="22"/>
        </w:rPr>
      </w:pPr>
      <w:r w:rsidRPr="003F349E">
        <w:rPr>
          <w:rFonts w:asciiTheme="minorHAnsi" w:hAnsiTheme="minorHAnsi" w:cstheme="minorHAnsi"/>
          <w:b/>
          <w:color w:val="E36C0A" w:themeColor="accent6" w:themeShade="BF"/>
          <w:szCs w:val="22"/>
        </w:rPr>
        <w:t xml:space="preserve">2η ΟΜΑΔΑ ΚΡΙΤΗΡΙΩΝ: </w:t>
      </w:r>
      <w:r w:rsidR="00334206" w:rsidRPr="003F349E">
        <w:rPr>
          <w:rFonts w:asciiTheme="minorHAnsi" w:hAnsiTheme="minorHAnsi" w:cstheme="minorHAnsi"/>
          <w:b/>
          <w:color w:val="E36C0A" w:themeColor="accent6" w:themeShade="BF"/>
          <w:szCs w:val="22"/>
        </w:rPr>
        <w:t>Τήρηση θεσμικού πλαισίου και ε</w:t>
      </w:r>
      <w:r w:rsidRPr="003F349E">
        <w:rPr>
          <w:rFonts w:asciiTheme="minorHAnsi" w:hAnsiTheme="minorHAnsi" w:cstheme="minorHAnsi"/>
          <w:b/>
          <w:color w:val="E36C0A" w:themeColor="accent6" w:themeShade="BF"/>
          <w:szCs w:val="22"/>
        </w:rPr>
        <w:t xml:space="preserve">νσωμάτωση οριζόντιων πολιτικών  </w:t>
      </w:r>
    </w:p>
    <w:p w14:paraId="1DF19916" w14:textId="237F07CA" w:rsidR="006C63C0" w:rsidRPr="003F349E" w:rsidRDefault="00C0275A" w:rsidP="00866CD2">
      <w:pPr>
        <w:pStyle w:val="ListParagraph"/>
        <w:numPr>
          <w:ilvl w:val="0"/>
          <w:numId w:val="14"/>
        </w:numPr>
        <w:spacing w:before="360" w:line="280" w:lineRule="exact"/>
        <w:ind w:left="425" w:hanging="425"/>
        <w:rPr>
          <w:rFonts w:asciiTheme="minorHAnsi" w:hAnsiTheme="minorHAnsi" w:cstheme="minorHAnsi"/>
          <w:b/>
          <w:szCs w:val="22"/>
        </w:rPr>
      </w:pPr>
      <w:r w:rsidRPr="003F349E">
        <w:rPr>
          <w:rFonts w:asciiTheme="minorHAnsi" w:hAnsiTheme="minorHAnsi" w:cstheme="minorHAnsi"/>
          <w:b/>
          <w:szCs w:val="22"/>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00684ADF" w:rsidRPr="003F349E">
        <w:rPr>
          <w:rFonts w:asciiTheme="minorHAnsi" w:hAnsiTheme="minorHAnsi" w:cstheme="minorHAnsi"/>
          <w:b/>
          <w:szCs w:val="22"/>
        </w:rPr>
        <w:t>.</w:t>
      </w:r>
      <w:r w:rsidR="0043539A" w:rsidRPr="003F349E">
        <w:rPr>
          <w:rFonts w:asciiTheme="minorHAnsi" w:hAnsiTheme="minorHAnsi" w:cstheme="minorHAnsi"/>
          <w:b/>
          <w:szCs w:val="22"/>
        </w:rPr>
        <w:t xml:space="preserve"> </w:t>
      </w:r>
      <w:r w:rsidR="006C63C0" w:rsidRPr="00074C49">
        <w:rPr>
          <w:rFonts w:asciiTheme="minorHAnsi" w:hAnsiTheme="minorHAnsi" w:cstheme="minorHAnsi"/>
          <w:szCs w:val="22"/>
        </w:rPr>
        <w:t>Εξετάζεται εάν το προτεινόμενο στο ΤΔΠ ή και στο Σχέδιο Απόφασης Υλοποίησης με Ίδια Μέσα, εφόσον η υποβολή του απαιτείται, θεσμικό πλαίσιο υλοποίησης των έργων συνάδει με το εθνικό και ενωσιακό δίκαιο ως προς τις διαδικασίες ανάθεσης δημόσιων συμβάσεων.</w:t>
      </w:r>
      <w:r w:rsidR="006C63C0" w:rsidRPr="003F349E">
        <w:rPr>
          <w:rFonts w:asciiTheme="minorHAnsi" w:hAnsiTheme="minorHAnsi" w:cstheme="minorHAnsi"/>
          <w:b/>
          <w:szCs w:val="22"/>
        </w:rPr>
        <w:t xml:space="preserve"> </w:t>
      </w:r>
    </w:p>
    <w:p w14:paraId="4725F17B" w14:textId="3D17F9BA" w:rsidR="006C63C0" w:rsidRPr="00074C49" w:rsidRDefault="006C63C0" w:rsidP="00074C49">
      <w:pPr>
        <w:ind w:left="425"/>
        <w:rPr>
          <w:rFonts w:asciiTheme="minorHAnsi" w:hAnsiTheme="minorHAnsi" w:cstheme="minorHAnsi"/>
        </w:rPr>
      </w:pPr>
      <w:r w:rsidRPr="00074C49">
        <w:rPr>
          <w:rFonts w:asciiTheme="minorHAnsi" w:hAnsiTheme="minorHAnsi" w:cstheme="minorHAnsi"/>
          <w:szCs w:val="22"/>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75E29475" w14:textId="138AD435" w:rsidR="0043010B" w:rsidRPr="00074C49" w:rsidRDefault="006C63C0" w:rsidP="00074C49">
      <w:pPr>
        <w:ind w:left="425"/>
        <w:rPr>
          <w:rFonts w:asciiTheme="minorHAnsi" w:hAnsiTheme="minorHAnsi" w:cstheme="minorHAnsi"/>
        </w:rPr>
      </w:pPr>
      <w:r w:rsidRPr="00074C49">
        <w:rPr>
          <w:rFonts w:asciiTheme="minorHAnsi" w:hAnsiTheme="minorHAnsi" w:cstheme="minorHAnsi"/>
          <w:szCs w:val="22"/>
        </w:rPr>
        <w:t>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w:t>
      </w:r>
    </w:p>
    <w:p w14:paraId="10665434" w14:textId="77777777" w:rsidR="00AE7B63" w:rsidRDefault="00684ADF" w:rsidP="00866CD2">
      <w:pPr>
        <w:pStyle w:val="ListBullet"/>
        <w:numPr>
          <w:ilvl w:val="0"/>
          <w:numId w:val="12"/>
        </w:numPr>
        <w:spacing w:after="120" w:line="280" w:lineRule="exact"/>
        <w:ind w:left="851" w:hanging="425"/>
        <w:rPr>
          <w:rFonts w:asciiTheme="minorHAnsi" w:hAnsiTheme="minorHAnsi" w:cstheme="minorHAnsi"/>
        </w:rPr>
      </w:pPr>
      <w:r w:rsidRPr="003F349E">
        <w:rPr>
          <w:rFonts w:asciiTheme="minorHAnsi" w:hAnsiTheme="minorHAnsi" w:cstheme="minorHAnsi"/>
        </w:rPr>
        <w:t>Το κριτήριο είναι δυαδικό (ναι/όχι)</w:t>
      </w:r>
      <w:r w:rsidR="001716A7" w:rsidRPr="003F349E">
        <w:rPr>
          <w:rFonts w:asciiTheme="minorHAnsi" w:hAnsiTheme="minorHAnsi" w:cstheme="minorHAnsi"/>
        </w:rPr>
        <w:t>.</w:t>
      </w:r>
    </w:p>
    <w:p w14:paraId="6D318E47" w14:textId="77777777" w:rsidR="00D546A3" w:rsidRPr="003F349E" w:rsidRDefault="00D546A3" w:rsidP="00D546A3">
      <w:pPr>
        <w:pStyle w:val="ListBullet"/>
        <w:spacing w:after="120" w:line="280" w:lineRule="exact"/>
        <w:ind w:left="851"/>
        <w:rPr>
          <w:rFonts w:asciiTheme="minorHAnsi" w:hAnsiTheme="minorHAnsi" w:cstheme="minorHAnsi"/>
        </w:rPr>
      </w:pPr>
    </w:p>
    <w:p w14:paraId="02A84C78" w14:textId="77777777" w:rsidR="00376E2F" w:rsidRPr="00376E2F" w:rsidRDefault="00B51FC6" w:rsidP="00866CD2">
      <w:pPr>
        <w:pStyle w:val="ListParagraph"/>
        <w:numPr>
          <w:ilvl w:val="0"/>
          <w:numId w:val="26"/>
        </w:numPr>
        <w:rPr>
          <w:rFonts w:asciiTheme="minorHAnsi" w:hAnsiTheme="minorHAnsi" w:cstheme="minorHAnsi"/>
        </w:rPr>
      </w:pPr>
      <w:r w:rsidRPr="003F349E">
        <w:rPr>
          <w:rFonts w:asciiTheme="minorHAnsi" w:hAnsiTheme="minorHAnsi" w:cstheme="minorHAnsi"/>
          <w:b/>
        </w:rPr>
        <w:t>Τήρηση θεσμικού πλαισίου πλην δημοσίων συμβάσεων.</w:t>
      </w:r>
      <w:r w:rsidRPr="003F349E">
        <w:rPr>
          <w:rFonts w:asciiTheme="minorHAnsi" w:hAnsiTheme="minorHAnsi" w:cstheme="minorHAnsi"/>
        </w:rPr>
        <w:t xml:space="preserve"> </w:t>
      </w:r>
      <w:r w:rsidR="004348A5" w:rsidRPr="003F349E">
        <w:rPr>
          <w:rFonts w:asciiTheme="minorHAnsi" w:hAnsiTheme="minorHAnsi" w:cstheme="minorHAnsi"/>
          <w:szCs w:val="22"/>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r w:rsidR="00FC2D57" w:rsidRPr="003F349E">
        <w:rPr>
          <w:rFonts w:asciiTheme="minorHAnsi" w:hAnsiTheme="minorHAnsi" w:cstheme="minorHAnsi"/>
          <w:szCs w:val="22"/>
        </w:rPr>
        <w:t xml:space="preserve"> Πιο συγκεκριμένα εξετάζεται: </w:t>
      </w:r>
    </w:p>
    <w:p w14:paraId="12B58141" w14:textId="77777777" w:rsidR="00376E2F" w:rsidRPr="00376E2F" w:rsidRDefault="00FC2D57" w:rsidP="00866CD2">
      <w:pPr>
        <w:pStyle w:val="ListParagraph"/>
        <w:numPr>
          <w:ilvl w:val="1"/>
          <w:numId w:val="26"/>
        </w:numPr>
        <w:rPr>
          <w:rFonts w:asciiTheme="minorHAnsi" w:hAnsiTheme="minorHAnsi" w:cstheme="minorHAnsi"/>
        </w:rPr>
      </w:pPr>
      <w:r w:rsidRPr="003F349E">
        <w:rPr>
          <w:rFonts w:asciiTheme="minorHAnsi" w:hAnsiTheme="minorHAnsi" w:cstheme="minorHAnsi"/>
          <w:szCs w:val="22"/>
        </w:rPr>
        <w:t xml:space="preserve">Η τήρηση πλαισίου προσλήψεων ορισμένου χρόνου και συμβάσεων έργου. </w:t>
      </w:r>
    </w:p>
    <w:p w14:paraId="416020E0" w14:textId="158BC5CA" w:rsidR="00A739FD" w:rsidRPr="00074C49" w:rsidRDefault="00FC2D57" w:rsidP="00866CD2">
      <w:pPr>
        <w:pStyle w:val="ListParagraph"/>
        <w:numPr>
          <w:ilvl w:val="1"/>
          <w:numId w:val="26"/>
        </w:numPr>
        <w:rPr>
          <w:rFonts w:asciiTheme="minorHAnsi" w:hAnsiTheme="minorHAnsi" w:cstheme="minorHAnsi"/>
        </w:rPr>
      </w:pPr>
      <w:r w:rsidRPr="003F349E">
        <w:rPr>
          <w:rFonts w:asciiTheme="minorHAnsi" w:hAnsiTheme="minorHAnsi" w:cstheme="minorHAnsi"/>
          <w:szCs w:val="22"/>
        </w:rPr>
        <w:t>Η τήρηση πλαισίου πλην δημοσίων συμβάσεων για ενέργειες πο</w:t>
      </w:r>
      <w:r w:rsidR="00BF413D">
        <w:rPr>
          <w:rFonts w:asciiTheme="minorHAnsi" w:hAnsiTheme="minorHAnsi" w:cstheme="minorHAnsi"/>
          <w:szCs w:val="22"/>
        </w:rPr>
        <w:t>υ τυχόν περιλαμβάνονται στο ΤΔΠ.</w:t>
      </w:r>
    </w:p>
    <w:p w14:paraId="1457A4ED" w14:textId="77777777" w:rsidR="005C6F15" w:rsidRPr="003F349E" w:rsidRDefault="005C6F15" w:rsidP="00866CD2">
      <w:pPr>
        <w:pStyle w:val="ListBullet"/>
        <w:numPr>
          <w:ilvl w:val="0"/>
          <w:numId w:val="12"/>
        </w:numPr>
        <w:spacing w:after="120" w:line="280" w:lineRule="exact"/>
        <w:ind w:left="851" w:hanging="425"/>
        <w:rPr>
          <w:rFonts w:asciiTheme="minorHAnsi" w:hAnsiTheme="minorHAnsi" w:cstheme="minorHAnsi"/>
        </w:rPr>
      </w:pPr>
      <w:r w:rsidRPr="003F349E">
        <w:rPr>
          <w:rFonts w:asciiTheme="minorHAnsi" w:hAnsiTheme="minorHAnsi" w:cstheme="minorHAnsi"/>
        </w:rPr>
        <w:t xml:space="preserve">Το κριτήριο είναι δυαδικό (ναι/όχι). </w:t>
      </w:r>
    </w:p>
    <w:p w14:paraId="2FF63292" w14:textId="77777777" w:rsidR="007427E9" w:rsidRPr="003F349E" w:rsidRDefault="007427E9" w:rsidP="00074C49">
      <w:pPr>
        <w:pStyle w:val="ListBullet"/>
        <w:spacing w:after="120" w:line="280" w:lineRule="exact"/>
        <w:rPr>
          <w:rFonts w:asciiTheme="minorHAnsi" w:hAnsiTheme="minorHAnsi" w:cstheme="minorHAnsi"/>
        </w:rPr>
      </w:pPr>
    </w:p>
    <w:p w14:paraId="12FEDE97" w14:textId="77777777" w:rsidR="00107A92" w:rsidRPr="003F349E" w:rsidRDefault="00673092" w:rsidP="00866CD2">
      <w:pPr>
        <w:pStyle w:val="ListBullet"/>
        <w:numPr>
          <w:ilvl w:val="0"/>
          <w:numId w:val="38"/>
        </w:numPr>
        <w:tabs>
          <w:tab w:val="left" w:pos="426"/>
        </w:tabs>
        <w:spacing w:after="120" w:line="280" w:lineRule="exact"/>
        <w:rPr>
          <w:rFonts w:asciiTheme="minorHAnsi" w:hAnsiTheme="minorHAnsi" w:cstheme="minorHAnsi"/>
        </w:rPr>
      </w:pPr>
      <w:r w:rsidRPr="003F349E">
        <w:rPr>
          <w:rFonts w:asciiTheme="minorHAnsi" w:hAnsiTheme="minorHAnsi" w:cstheme="minorHAnsi"/>
          <w:b/>
        </w:rPr>
        <w:t>Αποτελεσματική εφαρμογή και υλοποίηση του Χάρτη Θεμελιωδών Δικαιωμάτων</w:t>
      </w:r>
      <w:r w:rsidRPr="003F349E">
        <w:rPr>
          <w:rFonts w:asciiTheme="minorHAnsi" w:hAnsiTheme="minorHAnsi" w:cstheme="minorHAnsi"/>
        </w:rPr>
        <w:t xml:space="preserve">. </w:t>
      </w:r>
    </w:p>
    <w:p w14:paraId="4003A59D" w14:textId="751DC225" w:rsidR="00E37E7B" w:rsidRPr="003F349E" w:rsidRDefault="00E37E7B" w:rsidP="00074C49">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w:t>
      </w:r>
      <w:r w:rsidR="005910B0">
        <w:rPr>
          <w:rFonts w:asciiTheme="minorHAnsi" w:hAnsiTheme="minorHAnsi" w:cstheme="minorHAnsi"/>
        </w:rPr>
        <w:t xml:space="preserve"> κλπ</w:t>
      </w:r>
      <w:r w:rsidRPr="003F349E">
        <w:rPr>
          <w:rFonts w:asciiTheme="minorHAnsi" w:hAnsiTheme="minorHAnsi" w:cstheme="minorHAnsi"/>
        </w:rPr>
        <w:t>. Εξετάζεται ιδιαίτερα:</w:t>
      </w:r>
    </w:p>
    <w:p w14:paraId="66F55F36" w14:textId="77777777" w:rsidR="00E37E7B" w:rsidRPr="003F349E" w:rsidRDefault="00E37E7B" w:rsidP="00074C49">
      <w:pPr>
        <w:pStyle w:val="ListBullet"/>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(α)</w:t>
      </w:r>
      <w:r w:rsidRPr="003F349E">
        <w:rPr>
          <w:rFonts w:asciiTheme="minorHAnsi" w:hAnsiTheme="minorHAnsi" w:cstheme="minorHAnsi"/>
        </w:rPr>
        <w:t xml:space="preserve"> </w:t>
      </w:r>
      <w:r w:rsidRPr="00376E2F">
        <w:rPr>
          <w:rFonts w:asciiTheme="minorHAnsi" w:hAnsiTheme="minorHAnsi" w:cstheme="minorHAnsi"/>
          <w:b/>
        </w:rPr>
        <w:t>η διασφάλιση της</w:t>
      </w:r>
      <w:r w:rsidRPr="003F349E">
        <w:rPr>
          <w:rFonts w:asciiTheme="minorHAnsi" w:hAnsiTheme="minorHAnsi" w:cstheme="minorHAnsi"/>
        </w:rPr>
        <w:t xml:space="preserve"> </w:t>
      </w:r>
      <w:r w:rsidRPr="00074C49">
        <w:rPr>
          <w:rFonts w:asciiTheme="minorHAnsi" w:hAnsiTheme="minorHAnsi" w:cstheme="minorHAnsi"/>
          <w:b/>
        </w:rPr>
        <w:t>ισότιμης επιλογής των ωφελουμένων ατόμων</w:t>
      </w:r>
      <w:r w:rsidRPr="003F349E">
        <w:rPr>
          <w:rFonts w:asciiTheme="minorHAnsi" w:hAnsiTheme="minorHAnsi" w:cstheme="minorHAnsi"/>
        </w:rPr>
        <w:t xml:space="preserve"> </w:t>
      </w:r>
      <w:r w:rsidRPr="00006807">
        <w:rPr>
          <w:rFonts w:asciiTheme="minorHAnsi" w:hAnsiTheme="minorHAnsi" w:cstheme="minorHAnsi"/>
          <w:b/>
        </w:rPr>
        <w:t>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r w:rsidRPr="003F349E">
        <w:rPr>
          <w:rFonts w:asciiTheme="minorHAnsi" w:hAnsiTheme="minorHAnsi" w:cstheme="minorHAnsi"/>
        </w:rPr>
        <w:t xml:space="preserve">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p w14:paraId="6E527906" w14:textId="77777777" w:rsidR="00E37E7B" w:rsidRPr="003F349E" w:rsidRDefault="00E37E7B" w:rsidP="00074C49">
      <w:pPr>
        <w:pStyle w:val="ListBullet"/>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lastRenderedPageBreak/>
        <w:t>(β)</w:t>
      </w:r>
      <w:r w:rsidRPr="003F349E">
        <w:rPr>
          <w:rFonts w:asciiTheme="minorHAnsi" w:hAnsiTheme="minorHAnsi" w:cstheme="minorHAnsi"/>
        </w:rPr>
        <w:t xml:space="preserve"> </w:t>
      </w:r>
      <w:r w:rsidRPr="00376E2F">
        <w:rPr>
          <w:rFonts w:asciiTheme="minorHAnsi" w:hAnsiTheme="minorHAnsi" w:cstheme="minorHAnsi"/>
          <w:b/>
        </w:rPr>
        <w:t xml:space="preserve">η </w:t>
      </w:r>
      <w:r w:rsidRPr="00074C49">
        <w:rPr>
          <w:rFonts w:asciiTheme="minorHAnsi" w:hAnsiTheme="minorHAnsi" w:cstheme="minorHAnsi"/>
          <w:b/>
        </w:rPr>
        <w:t>προάσπιση και προαγωγή της ισότητας μεταξύ ανδρών και γυναικών</w:t>
      </w:r>
      <w:r w:rsidRPr="003F349E">
        <w:rPr>
          <w:rFonts w:asciiTheme="minorHAnsi" w:hAnsiTheme="minorHAnsi" w:cstheme="minorHAnsi"/>
        </w:rPr>
        <w:t>. 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79E9924" w14:textId="5652F009" w:rsidR="00E37E7B" w:rsidRDefault="00E37E7B" w:rsidP="005910B0">
      <w:pPr>
        <w:pStyle w:val="ListBullet"/>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(γ)</w:t>
      </w:r>
      <w:r w:rsidRPr="003F349E">
        <w:rPr>
          <w:rFonts w:asciiTheme="minorHAnsi" w:hAnsiTheme="minorHAnsi" w:cstheme="minorHAnsi"/>
        </w:rPr>
        <w:t xml:space="preserve"> </w:t>
      </w:r>
      <w:r w:rsidRPr="00376E2F">
        <w:rPr>
          <w:rFonts w:asciiTheme="minorHAnsi" w:hAnsiTheme="minorHAnsi" w:cstheme="minorHAnsi"/>
          <w:b/>
        </w:rPr>
        <w:t xml:space="preserve">η </w:t>
      </w:r>
      <w:r w:rsidRPr="00074C49">
        <w:rPr>
          <w:rFonts w:asciiTheme="minorHAnsi" w:hAnsiTheme="minorHAnsi" w:cstheme="minorHAnsi"/>
          <w:b/>
        </w:rPr>
        <w:t>εξασφάλιση αξιοπρεπούς διαβίωσης</w:t>
      </w:r>
      <w:r w:rsidRPr="003F349E">
        <w:rPr>
          <w:rFonts w:asciiTheme="minorHAnsi" w:hAnsiTheme="minorHAnsi" w:cstheme="minorHAnsi"/>
        </w:rPr>
        <w:t>.</w:t>
      </w:r>
      <w:r w:rsidR="005910B0" w:rsidRPr="005910B0">
        <w:t xml:space="preserve"> </w:t>
      </w:r>
      <w:r w:rsidR="005910B0" w:rsidRPr="005910B0">
        <w:rPr>
          <w:rFonts w:asciiTheme="minorHAnsi" w:hAnsiTheme="minorHAnsi" w:cstheme="minorHAnsi"/>
        </w:rPr>
        <w:t xml:space="preserve">Εξετάζεται αν η </w:t>
      </w:r>
      <w:r w:rsidR="005910B0">
        <w:rPr>
          <w:rFonts w:asciiTheme="minorHAnsi" w:hAnsiTheme="minorHAnsi" w:cstheme="minorHAnsi"/>
        </w:rPr>
        <w:t>προτεινόμενη πράξη είναι συμβατή με τα προβλεπόμενα στον Χάρτη Θεμελιωδών Δικαιωμάτων ότι (α) κ</w:t>
      </w:r>
      <w:r w:rsidR="005910B0" w:rsidRPr="005910B0">
        <w:rPr>
          <w:rFonts w:asciiTheme="minorHAnsi" w:hAnsiTheme="minorHAnsi" w:cstheme="minorHAnsi"/>
        </w:rPr>
        <w:t>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w:t>
      </w:r>
      <w:r w:rsidR="005910B0">
        <w:rPr>
          <w:rFonts w:asciiTheme="minorHAnsi" w:hAnsiTheme="minorHAnsi" w:cstheme="minorHAnsi"/>
        </w:rPr>
        <w:t xml:space="preserve">, και (β) </w:t>
      </w:r>
      <w:r w:rsidR="005910B0" w:rsidRPr="005910B0">
        <w:rPr>
          <w:rFonts w:asciiTheme="minorHAnsi" w:hAnsiTheme="minorHAnsi" w:cstheme="minorHAnsi"/>
        </w:rPr>
        <w:t>προκειμένου να καταπολεμηθεί ο κοινωνικός αποκλεισμός και η φτώχεια, αναγνωρίζε</w:t>
      </w:r>
      <w:r w:rsidR="005910B0">
        <w:rPr>
          <w:rFonts w:asciiTheme="minorHAnsi" w:hAnsiTheme="minorHAnsi" w:cstheme="minorHAnsi"/>
        </w:rPr>
        <w:t>ται και γίνεται σεβαστό</w:t>
      </w:r>
      <w:r w:rsidR="005910B0" w:rsidRPr="005910B0">
        <w:rPr>
          <w:rFonts w:asciiTheme="minorHAnsi" w:hAnsiTheme="minorHAnsi" w:cstheme="minorHAnsi"/>
        </w:rPr>
        <w:t xml:space="preserve">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w:t>
      </w:r>
    </w:p>
    <w:p w14:paraId="2A65E634" w14:textId="097DA742" w:rsidR="00E37E7B" w:rsidRPr="003F349E" w:rsidRDefault="005910B0" w:rsidP="00074C49">
      <w:pPr>
        <w:pStyle w:val="ListBullet"/>
        <w:tabs>
          <w:tab w:val="left" w:pos="426"/>
        </w:tabs>
        <w:spacing w:after="120" w:line="280" w:lineRule="exact"/>
        <w:ind w:left="360"/>
        <w:rPr>
          <w:rFonts w:asciiTheme="minorHAnsi" w:hAnsiTheme="minorHAnsi" w:cstheme="minorHAnsi"/>
        </w:rPr>
      </w:pPr>
      <w:r w:rsidRPr="00074C49">
        <w:rPr>
          <w:rFonts w:asciiTheme="minorHAnsi" w:hAnsiTheme="minorHAnsi" w:cstheme="minorHAnsi"/>
          <w:b/>
        </w:rPr>
        <w:t>(</w:t>
      </w:r>
      <w:r>
        <w:rPr>
          <w:rFonts w:asciiTheme="minorHAnsi" w:hAnsiTheme="minorHAnsi" w:cstheme="minorHAnsi"/>
          <w:b/>
        </w:rPr>
        <w:t>δ</w:t>
      </w:r>
      <w:r w:rsidRPr="00074C49">
        <w:rPr>
          <w:rFonts w:asciiTheme="minorHAnsi" w:hAnsiTheme="minorHAnsi" w:cstheme="minorHAnsi"/>
          <w:b/>
        </w:rPr>
        <w:t>)</w:t>
      </w:r>
      <w:r w:rsidRPr="003F349E">
        <w:rPr>
          <w:rFonts w:asciiTheme="minorHAnsi" w:hAnsiTheme="minorHAnsi" w:cstheme="minorHAnsi"/>
        </w:rPr>
        <w:t xml:space="preserve"> </w:t>
      </w:r>
      <w:r w:rsidRPr="00376E2F">
        <w:rPr>
          <w:rFonts w:asciiTheme="minorHAnsi" w:hAnsiTheme="minorHAnsi" w:cstheme="minorHAnsi"/>
          <w:b/>
        </w:rPr>
        <w:t xml:space="preserve">η </w:t>
      </w:r>
      <w:r>
        <w:rPr>
          <w:rFonts w:asciiTheme="minorHAnsi" w:hAnsiTheme="minorHAnsi" w:cstheme="minorHAnsi"/>
          <w:b/>
        </w:rPr>
        <w:t>διασφάλιση λοιπών κριτηρίων</w:t>
      </w:r>
      <w:r w:rsidRPr="003F349E">
        <w:rPr>
          <w:rFonts w:asciiTheme="minorHAnsi" w:hAnsiTheme="minorHAnsi" w:cstheme="minorHAnsi"/>
        </w:rPr>
        <w:t>.</w:t>
      </w:r>
      <w:r w:rsidR="00613B62">
        <w:rPr>
          <w:rFonts w:asciiTheme="minorHAnsi" w:hAnsiTheme="minorHAnsi" w:cstheme="minorHAnsi"/>
        </w:rPr>
        <w:t xml:space="preserve"> Ε</w:t>
      </w:r>
      <w:r w:rsidR="00E37E7B" w:rsidRPr="003F349E">
        <w:rPr>
          <w:rFonts w:asciiTheme="minorHAnsi" w:hAnsiTheme="minorHAnsi" w:cstheme="minorHAnsi"/>
        </w:rPr>
        <w:t xml:space="preserve">ξετάζεται ότι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223D107D" w14:textId="1D992ED9" w:rsidR="00E37E7B" w:rsidRPr="003F349E" w:rsidRDefault="00E37E7B" w:rsidP="00074C49">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Ανθρώπινη αξιοπρέπεια, δικαίωμα στη ζωή κάθε ανθρώπου, δικαίωμ</w:t>
      </w:r>
      <w:r w:rsidR="00613B62">
        <w:rPr>
          <w:rFonts w:asciiTheme="minorHAnsi" w:hAnsiTheme="minorHAnsi" w:cstheme="minorHAnsi"/>
        </w:rPr>
        <w:t>α στην ακεραιότητα του προσώπου.</w:t>
      </w:r>
    </w:p>
    <w:p w14:paraId="1BAE5CB6" w14:textId="18A70ED4" w:rsidR="00E37E7B" w:rsidRPr="003F349E" w:rsidRDefault="00E37E7B" w:rsidP="00074C49">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Απαγόρευση των βασανιστηρίων και των απάνθρωπων ή εξευτελιστικών ποινών ή μεταχείρισης, απαγόρευση της δουλείας και της αναγκαστικής εργασίας</w:t>
      </w:r>
      <w:r w:rsidR="00613B62">
        <w:rPr>
          <w:rFonts w:asciiTheme="minorHAnsi" w:hAnsiTheme="minorHAnsi" w:cstheme="minorHAnsi"/>
        </w:rPr>
        <w:t>.</w:t>
      </w:r>
    </w:p>
    <w:p w14:paraId="0B2768AB" w14:textId="77777777" w:rsidR="00E37E7B" w:rsidRPr="003F349E" w:rsidRDefault="00E37E7B" w:rsidP="00074C49">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1E72498" w14:textId="5BF0A63E" w:rsidR="00E37E7B" w:rsidRPr="003F349E" w:rsidRDefault="00E37E7B" w:rsidP="00074C49">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Διασφάλιση της προστασίας σε περίπτωση απομάκρυνσης, απέλασης και έκδοσης</w:t>
      </w:r>
      <w:r w:rsidR="00613B62">
        <w:rPr>
          <w:rFonts w:asciiTheme="minorHAnsi" w:hAnsiTheme="minorHAnsi" w:cstheme="minorHAnsi"/>
        </w:rPr>
        <w:t>.</w:t>
      </w:r>
    </w:p>
    <w:p w14:paraId="1B737EBD" w14:textId="77777777" w:rsidR="00E37E7B" w:rsidRPr="003F349E" w:rsidRDefault="00E37E7B" w:rsidP="00074C49">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1A372DA4" w14:textId="56CE428A" w:rsidR="00F35731" w:rsidRPr="003F349E" w:rsidRDefault="00E37E7B" w:rsidP="00F35731">
      <w:pPr>
        <w:pStyle w:val="ListBullet"/>
        <w:tabs>
          <w:tab w:val="left" w:pos="426"/>
        </w:tabs>
        <w:spacing w:after="120" w:line="280" w:lineRule="exact"/>
        <w:ind w:left="360"/>
        <w:rPr>
          <w:rFonts w:asciiTheme="minorHAnsi" w:hAnsiTheme="minorHAnsi" w:cstheme="minorHAnsi"/>
        </w:rPr>
      </w:pPr>
      <w:r w:rsidRPr="003F349E">
        <w:rPr>
          <w:rFonts w:asciiTheme="minorHAnsi" w:hAnsiTheme="minorHAnsi" w:cstheme="minorHAnsi"/>
        </w:rPr>
        <w:t xml:space="preserve">- Δικαίωμα πραγματικής προσφυγής και αμερόληπτου δικαστηρίου.  </w:t>
      </w:r>
    </w:p>
    <w:p w14:paraId="63FFB2A5" w14:textId="77777777" w:rsidR="00F13A1E" w:rsidRPr="003F349E" w:rsidRDefault="00F13A1E" w:rsidP="00866CD2">
      <w:pPr>
        <w:numPr>
          <w:ilvl w:val="0"/>
          <w:numId w:val="8"/>
        </w:numPr>
        <w:spacing w:after="120" w:line="280" w:lineRule="exact"/>
        <w:contextualSpacing/>
        <w:rPr>
          <w:rFonts w:asciiTheme="minorHAnsi" w:hAnsiTheme="minorHAnsi" w:cstheme="minorHAnsi"/>
          <w:szCs w:val="22"/>
        </w:rPr>
      </w:pPr>
      <w:r w:rsidRPr="003F349E">
        <w:rPr>
          <w:rFonts w:asciiTheme="minorHAnsi" w:hAnsiTheme="minorHAnsi" w:cstheme="minorHAnsi"/>
          <w:szCs w:val="22"/>
        </w:rPr>
        <w:t>Το κριτήριο είναι δυαδικό (ναι/όχι).</w:t>
      </w:r>
    </w:p>
    <w:p w14:paraId="63755289" w14:textId="77777777" w:rsidR="00DF3174" w:rsidRPr="003F349E" w:rsidRDefault="00DF3174" w:rsidP="00386A9E">
      <w:pPr>
        <w:spacing w:after="120" w:line="280" w:lineRule="exact"/>
        <w:contextualSpacing/>
        <w:rPr>
          <w:rFonts w:asciiTheme="minorHAnsi" w:hAnsiTheme="minorHAnsi" w:cstheme="minorHAnsi"/>
          <w:szCs w:val="22"/>
        </w:rPr>
      </w:pPr>
    </w:p>
    <w:p w14:paraId="26EC2F82" w14:textId="77777777" w:rsidR="00386A9E" w:rsidRPr="003F349E" w:rsidRDefault="00386A9E" w:rsidP="00866CD2">
      <w:pPr>
        <w:pStyle w:val="ListParagraph"/>
        <w:numPr>
          <w:ilvl w:val="0"/>
          <w:numId w:val="40"/>
        </w:numPr>
        <w:spacing w:after="120" w:line="280" w:lineRule="exact"/>
        <w:rPr>
          <w:rFonts w:asciiTheme="minorHAnsi" w:hAnsiTheme="minorHAnsi" w:cstheme="minorHAnsi"/>
          <w:b/>
          <w:szCs w:val="22"/>
        </w:rPr>
      </w:pPr>
      <w:r w:rsidRPr="003F349E">
        <w:rPr>
          <w:rFonts w:asciiTheme="minorHAnsi" w:hAnsiTheme="minorHAnsi" w:cstheme="minorHAnsi"/>
          <w:b/>
          <w:szCs w:val="22"/>
        </w:rPr>
        <w:t>Εξασφάλιση της προσβασιμότητας των ατόμων με αναπηρία.</w:t>
      </w:r>
    </w:p>
    <w:p w14:paraId="4DE74A9E" w14:textId="77777777" w:rsidR="00386A9E" w:rsidRPr="003F349E" w:rsidRDefault="00386A9E" w:rsidP="00386A9E">
      <w:pPr>
        <w:spacing w:after="120" w:line="280" w:lineRule="exact"/>
        <w:ind w:left="360"/>
        <w:rPr>
          <w:rFonts w:asciiTheme="minorHAnsi" w:hAnsiTheme="minorHAnsi" w:cstheme="minorHAnsi"/>
          <w:szCs w:val="22"/>
        </w:rPr>
      </w:pPr>
      <w:r w:rsidRPr="003F349E">
        <w:rPr>
          <w:rFonts w:asciiTheme="minorHAnsi" w:hAnsiTheme="minorHAnsi" w:cstheme="minorHAnsi"/>
          <w:szCs w:val="22"/>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w:t>
      </w:r>
      <w:r w:rsidRPr="003F349E">
        <w:rPr>
          <w:rFonts w:asciiTheme="minorHAnsi" w:hAnsiTheme="minorHAnsi" w:cstheme="minorHAnsi"/>
          <w:szCs w:val="22"/>
        </w:rPr>
        <w:lastRenderedPageBreak/>
        <w:t>τη δέσμευση του δυνητικού δικαιούχου ότι θα αναλάβει όλες τις δαπάνες προσαρμογής για εξασφάλιση προσβασιμότητας για ΑΜΕΑ με δικά τ</w:t>
      </w:r>
      <w:r w:rsidR="00DF3174" w:rsidRPr="003F349E">
        <w:rPr>
          <w:rFonts w:asciiTheme="minorHAnsi" w:hAnsiTheme="minorHAnsi" w:cstheme="minorHAnsi"/>
          <w:szCs w:val="22"/>
        </w:rPr>
        <w:t>ου έξοδα</w:t>
      </w:r>
      <w:r w:rsidRPr="003F349E">
        <w:rPr>
          <w:rFonts w:asciiTheme="minorHAnsi" w:hAnsiTheme="minorHAnsi" w:cstheme="minorHAnsi"/>
          <w:szCs w:val="22"/>
        </w:rPr>
        <w:t>.</w:t>
      </w:r>
    </w:p>
    <w:p w14:paraId="3D2678AC" w14:textId="77777777" w:rsidR="00386A9E" w:rsidRPr="003F349E" w:rsidRDefault="00386A9E" w:rsidP="00386A9E">
      <w:pPr>
        <w:spacing w:after="120" w:line="280" w:lineRule="exact"/>
        <w:ind w:left="360"/>
        <w:rPr>
          <w:rFonts w:asciiTheme="minorHAnsi" w:hAnsiTheme="minorHAnsi" w:cstheme="minorHAnsi"/>
          <w:szCs w:val="22"/>
        </w:rPr>
      </w:pPr>
      <w:r w:rsidRPr="003F349E">
        <w:rPr>
          <w:rFonts w:asciiTheme="minorHAnsi" w:hAnsiTheme="minorHAnsi" w:cstheme="minorHAnsi"/>
          <w:szCs w:val="22"/>
        </w:rPr>
        <w:t>Ειδικά για το εν λόγω κριτήριο διευκρινίζεται ότι η θετική απάντηση («ΝΑΙ») καλύπτει τις ακόλουθες περιπτώσεις:</w:t>
      </w:r>
    </w:p>
    <w:p w14:paraId="71892F89" w14:textId="3A268073" w:rsidR="004E2B8D" w:rsidRPr="003F349E" w:rsidRDefault="004E2B8D" w:rsidP="00866CD2">
      <w:pPr>
        <w:pStyle w:val="ListParagraph"/>
        <w:numPr>
          <w:ilvl w:val="0"/>
          <w:numId w:val="43"/>
        </w:numPr>
        <w:rPr>
          <w:rFonts w:asciiTheme="minorHAnsi" w:hAnsiTheme="minorHAnsi" w:cstheme="minorHAnsi"/>
          <w:szCs w:val="22"/>
        </w:rPr>
      </w:pPr>
      <w:r w:rsidRPr="00074C49">
        <w:rPr>
          <w:rFonts w:asciiTheme="minorHAnsi" w:hAnsiTheme="minorHAnsi" w:cstheme="minorHAnsi"/>
          <w:szCs w:val="22"/>
        </w:rPr>
        <w:t>Στην πράξη περιλαμβάνονται όλες οι απαιτήσεις, σύμφωνα με το ισχύον θεσμικό πλαίσιο, ώστε να.</w:t>
      </w:r>
      <w:r w:rsidRPr="003F349E">
        <w:rPr>
          <w:rFonts w:asciiTheme="minorHAnsi" w:hAnsiTheme="minorHAnsi" w:cstheme="minorHAnsi"/>
          <w:szCs w:val="22"/>
        </w:rPr>
        <w:t xml:space="preserve"> εξασφαλίζεται η προσβασιμότητα στα ΑμεΑ</w:t>
      </w:r>
      <w:r w:rsidR="00613B62">
        <w:rPr>
          <w:rFonts w:asciiTheme="minorHAnsi" w:hAnsiTheme="minorHAnsi" w:cstheme="minorHAnsi"/>
          <w:szCs w:val="22"/>
        </w:rPr>
        <w:t>.</w:t>
      </w:r>
    </w:p>
    <w:p w14:paraId="22BD89F5" w14:textId="3A906736" w:rsidR="004E2B8D" w:rsidRPr="003F349E" w:rsidRDefault="004E2B8D" w:rsidP="00866CD2">
      <w:pPr>
        <w:pStyle w:val="ListParagraph"/>
        <w:numPr>
          <w:ilvl w:val="0"/>
          <w:numId w:val="43"/>
        </w:numPr>
        <w:rPr>
          <w:rFonts w:asciiTheme="minorHAnsi" w:hAnsiTheme="minorHAnsi" w:cstheme="minorHAnsi"/>
          <w:szCs w:val="22"/>
        </w:rPr>
      </w:pPr>
      <w:r w:rsidRPr="003F349E">
        <w:rPr>
          <w:rFonts w:asciiTheme="minorHAnsi" w:hAnsiTheme="minorHAnsi" w:cstheme="minorHAnsi"/>
          <w:szCs w:val="22"/>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w:t>
      </w:r>
    </w:p>
    <w:p w14:paraId="54951283" w14:textId="77777777" w:rsidR="003B2456" w:rsidRPr="00074C49" w:rsidRDefault="003B2456" w:rsidP="00074C49">
      <w:pPr>
        <w:pStyle w:val="ListParagraph"/>
        <w:rPr>
          <w:rFonts w:asciiTheme="minorHAnsi" w:hAnsiTheme="minorHAnsi" w:cstheme="minorHAnsi"/>
        </w:rPr>
      </w:pPr>
    </w:p>
    <w:p w14:paraId="75F40533" w14:textId="77777777" w:rsidR="00DF3174" w:rsidRPr="00074C49" w:rsidRDefault="00DF3174" w:rsidP="00DF3174">
      <w:pPr>
        <w:spacing w:after="120" w:line="280" w:lineRule="exact"/>
        <w:rPr>
          <w:rFonts w:asciiTheme="minorHAnsi" w:hAnsiTheme="minorHAnsi" w:cstheme="minorHAnsi"/>
          <w:szCs w:val="22"/>
        </w:rPr>
      </w:pPr>
      <w:r w:rsidRPr="00074C49">
        <w:rPr>
          <w:rFonts w:asciiTheme="minorHAnsi" w:hAnsiTheme="minorHAnsi" w:cstheme="minorHAnsi"/>
          <w:szCs w:val="22"/>
        </w:rPr>
        <w:t>Ειδικότερα, 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2D787F06" w14:textId="21FC20DE" w:rsidR="00DF3174" w:rsidRPr="00074C49" w:rsidRDefault="00DF3174" w:rsidP="00DF3174">
      <w:pPr>
        <w:spacing w:after="120" w:line="280" w:lineRule="exact"/>
        <w:rPr>
          <w:rFonts w:asciiTheme="minorHAnsi" w:hAnsiTheme="minorHAnsi" w:cstheme="minorHAnsi"/>
          <w:szCs w:val="22"/>
        </w:rPr>
      </w:pPr>
      <w:r w:rsidRPr="00074C49">
        <w:rPr>
          <w:rFonts w:asciiTheme="minorHAnsi" w:hAnsiTheme="minorHAnsi" w:cstheme="minorHAnsi"/>
          <w:szCs w:val="22"/>
        </w:rPr>
        <w:t xml:space="preserve">(Α) Πρόσβαση στο φυσικό περιβάλλον και τους εξωτερικούς χώρους συμπεριλαμβανομένων αρχαιολογικών χώρων, παραλιών, χώρων πρασίνου, αλσών κ.λπ. </w:t>
      </w:r>
      <w:r w:rsidR="00613B62">
        <w:rPr>
          <w:rFonts w:asciiTheme="minorHAnsi" w:hAnsiTheme="minorHAnsi" w:cstheme="minorHAnsi"/>
          <w:szCs w:val="22"/>
        </w:rPr>
        <w:t xml:space="preserve">Ειδικότερα: </w:t>
      </w:r>
      <w:r w:rsidRPr="00074C49">
        <w:rPr>
          <w:rFonts w:asciiTheme="minorHAnsi" w:hAnsiTheme="minorHAnsi" w:cstheme="minorHAnsi"/>
          <w:szCs w:val="22"/>
        </w:rPr>
        <w:t xml:space="preserve"> </w:t>
      </w:r>
    </w:p>
    <w:p w14:paraId="02ADC8A6" w14:textId="05136CB8"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(1)</w:t>
      </w:r>
      <w:r w:rsidRPr="00074C49">
        <w:rPr>
          <w:rFonts w:asciiTheme="minorHAnsi" w:hAnsiTheme="minorHAnsi" w:cstheme="minorHAnsi"/>
          <w:szCs w:val="22"/>
        </w:rPr>
        <w:tab/>
        <w:t>πρόβλεψη οριζόντιας ή/και κατακόρυφης προσβασιμότητας (π.χ. προσβάσιμες διαδρομές, ‘οδηγοί τυφλών’, ράμ</w:t>
      </w:r>
      <w:r w:rsidR="00613B62">
        <w:rPr>
          <w:rFonts w:asciiTheme="minorHAnsi" w:hAnsiTheme="minorHAnsi" w:cstheme="minorHAnsi"/>
          <w:szCs w:val="22"/>
        </w:rPr>
        <w:t>πες/’σκάφες’, αναβατόρια κ.λπ.),</w:t>
      </w:r>
    </w:p>
    <w:p w14:paraId="5FF73602" w14:textId="5CEBD500"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(2) πρόβλεψη προσβάσιμων εξοπλισμών/εγκαταστάσεων για χρήση κοινού (π.χ. παιδικές χαρές, καθιστικά, εξοπλισμοί παραλιών, αποδυτήρια, χώροι υγιεινή</w:t>
      </w:r>
      <w:r w:rsidR="00613B62">
        <w:rPr>
          <w:rFonts w:asciiTheme="minorHAnsi" w:hAnsiTheme="minorHAnsi" w:cstheme="minorHAnsi"/>
          <w:szCs w:val="22"/>
        </w:rPr>
        <w:t>ς, παρατηρητήρια πουλιών κ.λπ.),</w:t>
      </w:r>
    </w:p>
    <w:p w14:paraId="29DFE34A" w14:textId="539E7A18"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(3) πρόβλεψη σήμανσης σε προσβάσιμες μορφές (έντονο κοντράστ-μεγάλοι χαρακτήρες, εικονίδια, γραφή Braille, ηχ</w:t>
      </w:r>
      <w:r w:rsidR="00613B62">
        <w:rPr>
          <w:rFonts w:asciiTheme="minorHAnsi" w:hAnsiTheme="minorHAnsi" w:cstheme="minorHAnsi"/>
          <w:szCs w:val="22"/>
        </w:rPr>
        <w:t>ητική και οπτική σήμανση κ.λπ.).</w:t>
      </w:r>
    </w:p>
    <w:p w14:paraId="05A6CED7" w14:textId="77777777" w:rsidR="00613B62" w:rsidRPr="00074C49" w:rsidRDefault="00DF3174" w:rsidP="00613B62">
      <w:pPr>
        <w:spacing w:after="120" w:line="280" w:lineRule="exact"/>
        <w:rPr>
          <w:rFonts w:asciiTheme="minorHAnsi" w:hAnsiTheme="minorHAnsi" w:cstheme="minorHAnsi"/>
          <w:szCs w:val="22"/>
        </w:rPr>
      </w:pPr>
      <w:r w:rsidRPr="00074C49">
        <w:rPr>
          <w:rFonts w:asciiTheme="minorHAnsi" w:hAnsiTheme="minorHAnsi" w:cstheme="minorHAnsi"/>
          <w:szCs w:val="22"/>
        </w:rPr>
        <w:t>(Β) Πρόσβαση στις κτιριακές υποδομές κα</w:t>
      </w:r>
      <w:r w:rsidR="00613B62">
        <w:rPr>
          <w:rFonts w:asciiTheme="minorHAnsi" w:hAnsiTheme="minorHAnsi" w:cstheme="minorHAnsi"/>
          <w:szCs w:val="22"/>
        </w:rPr>
        <w:t xml:space="preserve">ι υπαίθριους  χώρους οικοπέδων. Ειδικότερα: </w:t>
      </w:r>
      <w:r w:rsidR="00613B62" w:rsidRPr="00074C49">
        <w:rPr>
          <w:rFonts w:asciiTheme="minorHAnsi" w:hAnsiTheme="minorHAnsi" w:cstheme="minorHAnsi"/>
          <w:szCs w:val="22"/>
        </w:rPr>
        <w:t xml:space="preserve"> </w:t>
      </w:r>
    </w:p>
    <w:p w14:paraId="080BFF32" w14:textId="6AFD3578"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(1) 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w:t>
      </w:r>
      <w:r w:rsidR="00613B62">
        <w:rPr>
          <w:rFonts w:asciiTheme="minorHAnsi" w:hAnsiTheme="minorHAnsi" w:cstheme="minorHAnsi"/>
          <w:szCs w:val="22"/>
        </w:rPr>
        <w:t>τικό πλάτος διαδρόμων κ.λπ.),</w:t>
      </w:r>
    </w:p>
    <w:p w14:paraId="4F49CA00" w14:textId="06D85B50"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(2) πρόβλεψη κατακόρυφης προσβασιμότητας (ανελκυστήρας/ α</w:t>
      </w:r>
      <w:r w:rsidR="00613B62">
        <w:rPr>
          <w:rFonts w:asciiTheme="minorHAnsi" w:hAnsiTheme="minorHAnsi" w:cstheme="minorHAnsi"/>
          <w:szCs w:val="22"/>
        </w:rPr>
        <w:t>ναβατόριο, κλιμακοστάσιο κ.λπ.),</w:t>
      </w:r>
    </w:p>
    <w:p w14:paraId="1ECBF159" w14:textId="238EAA59" w:rsidR="00613B62" w:rsidRPr="00074C49" w:rsidRDefault="00DF3174" w:rsidP="00613B62">
      <w:pPr>
        <w:spacing w:after="120" w:line="280" w:lineRule="exact"/>
        <w:ind w:firstLine="284"/>
        <w:rPr>
          <w:rFonts w:asciiTheme="minorHAnsi" w:hAnsiTheme="minorHAnsi" w:cstheme="minorHAnsi"/>
          <w:szCs w:val="22"/>
        </w:rPr>
      </w:pPr>
      <w:r w:rsidRPr="00074C49">
        <w:rPr>
          <w:rFonts w:asciiTheme="minorHAnsi" w:hAnsiTheme="minorHAnsi" w:cstheme="minorHAnsi"/>
          <w:szCs w:val="22"/>
        </w:rPr>
        <w:t>(3) πρόβλεψη προσβάσιμων χώρων υγιεινής</w:t>
      </w:r>
      <w:r w:rsidR="00613B62">
        <w:rPr>
          <w:rFonts w:asciiTheme="minorHAnsi" w:hAnsiTheme="minorHAnsi" w:cstheme="minorHAnsi"/>
          <w:szCs w:val="22"/>
        </w:rPr>
        <w:t>,</w:t>
      </w:r>
    </w:p>
    <w:p w14:paraId="4816D92A" w14:textId="67739F3D"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(4)  πρόβλεψη χώρων αναμονής σε περίπτωση κινδύνου και διαδικασιών διαφυγής προσαρμοσμένων στις α</w:t>
      </w:r>
      <w:r w:rsidR="00613B62">
        <w:rPr>
          <w:rFonts w:asciiTheme="minorHAnsi" w:hAnsiTheme="minorHAnsi" w:cstheme="minorHAnsi"/>
          <w:szCs w:val="22"/>
        </w:rPr>
        <w:t>νάγκες των ατόμων με αναπηρία,</w:t>
      </w:r>
    </w:p>
    <w:p w14:paraId="2F960603" w14:textId="59B0C844"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(5) πρόβλεψη σήμανσης σε προσβάσιμες μορφές (έντονο κοντράστ-μεγάλοι χαρακτήρες, εικονίδια, γραφή Braille, ηχητική και οπτική σήμανση κ.λπ.)</w:t>
      </w:r>
      <w:r w:rsidR="00613B62">
        <w:rPr>
          <w:rFonts w:asciiTheme="minorHAnsi" w:hAnsiTheme="minorHAnsi" w:cstheme="minorHAnsi"/>
          <w:szCs w:val="22"/>
        </w:rPr>
        <w:t>,</w:t>
      </w:r>
    </w:p>
    <w:p w14:paraId="29716E31" w14:textId="6DFFC220"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(6) πρόβλεψη προσβάσιμων εξοπλισμών (χαμηλά γκισέ, προσβάσιμες οθόνες πληροφοριών κ.λπ.)</w:t>
      </w:r>
      <w:r w:rsidR="00613B62">
        <w:rPr>
          <w:rFonts w:asciiTheme="minorHAnsi" w:hAnsiTheme="minorHAnsi" w:cstheme="minorHAnsi"/>
          <w:szCs w:val="22"/>
        </w:rPr>
        <w:t>.</w:t>
      </w:r>
    </w:p>
    <w:p w14:paraId="1A403A3C" w14:textId="2D06CFB7" w:rsidR="00613B62" w:rsidRPr="00074C49" w:rsidRDefault="00613B62" w:rsidP="00613B62">
      <w:pPr>
        <w:spacing w:after="120" w:line="280" w:lineRule="exact"/>
        <w:rPr>
          <w:rFonts w:asciiTheme="minorHAnsi" w:hAnsiTheme="minorHAnsi" w:cstheme="minorHAnsi"/>
          <w:szCs w:val="22"/>
        </w:rPr>
      </w:pPr>
      <w:r>
        <w:rPr>
          <w:rFonts w:asciiTheme="minorHAnsi" w:hAnsiTheme="minorHAnsi" w:cstheme="minorHAnsi"/>
          <w:szCs w:val="22"/>
        </w:rPr>
        <w:t>(Γ) Πρόσβαση στις μεταφορές.</w:t>
      </w:r>
      <w:r w:rsidRPr="00613B62">
        <w:rPr>
          <w:rFonts w:asciiTheme="minorHAnsi" w:hAnsiTheme="minorHAnsi" w:cstheme="minorHAnsi"/>
          <w:szCs w:val="22"/>
        </w:rPr>
        <w:t xml:space="preserve"> </w:t>
      </w:r>
      <w:r>
        <w:rPr>
          <w:rFonts w:asciiTheme="minorHAnsi" w:hAnsiTheme="minorHAnsi" w:cstheme="minorHAnsi"/>
          <w:szCs w:val="22"/>
        </w:rPr>
        <w:t xml:space="preserve">Ειδικότερα: </w:t>
      </w:r>
      <w:r w:rsidRPr="00074C49">
        <w:rPr>
          <w:rFonts w:asciiTheme="minorHAnsi" w:hAnsiTheme="minorHAnsi" w:cstheme="minorHAnsi"/>
          <w:szCs w:val="22"/>
        </w:rPr>
        <w:t xml:space="preserve"> </w:t>
      </w:r>
    </w:p>
    <w:p w14:paraId="4A7F7654" w14:textId="774A4620"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(1) πρόβλεψη προσβασιμότητας σταθμών/στάσεων επιβατών (βλ. περίπτωση Β - “Πρόσβαση σε κτιριακές υποδομές και υπαίθριους  χώρους οικοπέδων”)</w:t>
      </w:r>
      <w:r w:rsidR="00613B62">
        <w:rPr>
          <w:rFonts w:asciiTheme="minorHAnsi" w:hAnsiTheme="minorHAnsi" w:cstheme="minorHAnsi"/>
          <w:szCs w:val="22"/>
        </w:rPr>
        <w:t>,</w:t>
      </w:r>
    </w:p>
    <w:p w14:paraId="16EB4FDB" w14:textId="77713973"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lastRenderedPageBreak/>
        <w:t>(2)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w:t>
      </w:r>
      <w:r w:rsidR="00613B62">
        <w:rPr>
          <w:rFonts w:asciiTheme="minorHAnsi" w:hAnsiTheme="minorHAnsi" w:cstheme="minorHAnsi"/>
          <w:szCs w:val="22"/>
        </w:rPr>
        <w:t>,</w:t>
      </w:r>
      <w:r w:rsidRPr="00074C49">
        <w:rPr>
          <w:rFonts w:asciiTheme="minorHAnsi" w:hAnsiTheme="minorHAnsi" w:cstheme="minorHAnsi"/>
          <w:szCs w:val="22"/>
        </w:rPr>
        <w:t xml:space="preserve"> </w:t>
      </w:r>
    </w:p>
    <w:p w14:paraId="5C634824" w14:textId="4DB5EC7C"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(3) πρόβλεψη προσβάσιμου εξοπλισμού (μηχανήματα έκδοσης εισιτηρίων, οπτική και ηχητική πληροφόρηση κοινού, τηλεματικές εφαρμογές, ιστοσελίδες κ.λπ.)</w:t>
      </w:r>
      <w:r w:rsidR="00613B62">
        <w:rPr>
          <w:rFonts w:asciiTheme="minorHAnsi" w:hAnsiTheme="minorHAnsi" w:cstheme="minorHAnsi"/>
          <w:szCs w:val="22"/>
        </w:rPr>
        <w:t>,</w:t>
      </w:r>
    </w:p>
    <w:p w14:paraId="67D38722" w14:textId="573E26B0"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(4) πρόβλεψη προσβάσιμων διαδικασιών (π.χ. προσβάσιμη υπηρεσία εξυπηρέτησης ατόμων με αναπηρία και ατόμων μειωμένης κινητικότητας, προσβάσιμες διαδικασίες έκδοσης εισιτηρίων, διαδικασίες εκτάκτων αναγκών προσαρμοσμένες στις ανάγκες των ατόμων με αναπηρία κ.λπ.)</w:t>
      </w:r>
      <w:r w:rsidR="00613B62">
        <w:rPr>
          <w:rFonts w:asciiTheme="minorHAnsi" w:hAnsiTheme="minorHAnsi" w:cstheme="minorHAnsi"/>
          <w:szCs w:val="22"/>
        </w:rPr>
        <w:t>.</w:t>
      </w:r>
    </w:p>
    <w:p w14:paraId="38F41F6F" w14:textId="241376A2" w:rsidR="00DF3174" w:rsidRDefault="00613B62" w:rsidP="00DF3174">
      <w:pPr>
        <w:spacing w:after="120" w:line="280" w:lineRule="exact"/>
        <w:rPr>
          <w:rFonts w:asciiTheme="minorHAnsi" w:hAnsiTheme="minorHAnsi" w:cstheme="minorHAnsi"/>
          <w:szCs w:val="22"/>
        </w:rPr>
      </w:pPr>
      <w:r>
        <w:rPr>
          <w:rFonts w:asciiTheme="minorHAnsi" w:hAnsiTheme="minorHAnsi" w:cstheme="minorHAnsi"/>
          <w:szCs w:val="22"/>
        </w:rPr>
        <w:t>(Δ) Πρόσβαση στις υπηρεσίες.</w:t>
      </w:r>
    </w:p>
    <w:p w14:paraId="7EA1EF2A" w14:textId="0EE21561" w:rsidR="00F82A06" w:rsidRPr="00F82A06" w:rsidRDefault="00F82A06" w:rsidP="00F82A06">
      <w:pPr>
        <w:tabs>
          <w:tab w:val="num" w:pos="284"/>
        </w:tabs>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(1) </w:t>
      </w:r>
      <w:r>
        <w:rPr>
          <w:rFonts w:asciiTheme="minorHAnsi" w:hAnsiTheme="minorHAnsi" w:cstheme="minorHAnsi"/>
          <w:szCs w:val="22"/>
        </w:rPr>
        <w:t>Δ</w:t>
      </w:r>
      <w:r w:rsidRPr="00F82A06">
        <w:rPr>
          <w:rFonts w:asciiTheme="minorHAnsi" w:hAnsiTheme="minorHAnsi" w:cstheme="minorHAnsi"/>
          <w:szCs w:val="22"/>
        </w:rPr>
        <w:t>υνατότητα χρήσης της υπηρεσίας αυτόνομα από άτομα με αναπηρία (π.χ. από 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SMS/ e-mail/ τηλέφωνου κ.λπ.) ή/και πρόβλεψη ‘ζωντανής βοήθειας και ενδιαμέσων’ (πχ. διερμηνείας στη νοηματική, συνοδείας τυφλών ατόμων κ.λπ.)</w:t>
      </w:r>
    </w:p>
    <w:p w14:paraId="25610CEE" w14:textId="6808AF07" w:rsidR="00F82A06" w:rsidRPr="00F82A06" w:rsidRDefault="00F82A06" w:rsidP="00F82A06">
      <w:pPr>
        <w:tabs>
          <w:tab w:val="num" w:pos="284"/>
        </w:tabs>
        <w:spacing w:after="120" w:line="280" w:lineRule="exact"/>
        <w:ind w:left="284"/>
        <w:rPr>
          <w:rFonts w:asciiTheme="minorHAnsi" w:hAnsiTheme="minorHAnsi" w:cstheme="minorHAnsi"/>
          <w:szCs w:val="22"/>
        </w:rPr>
      </w:pPr>
      <w:r w:rsidRPr="00074C49">
        <w:rPr>
          <w:rFonts w:asciiTheme="minorHAnsi" w:hAnsiTheme="minorHAnsi" w:cstheme="minorHAnsi"/>
          <w:szCs w:val="22"/>
        </w:rPr>
        <w:t>(2)</w:t>
      </w:r>
      <w:r>
        <w:rPr>
          <w:rFonts w:asciiTheme="minorHAnsi" w:hAnsiTheme="minorHAnsi" w:cstheme="minorHAnsi"/>
          <w:szCs w:val="22"/>
        </w:rPr>
        <w:t>Π</w:t>
      </w:r>
      <w:r w:rsidRPr="00F82A06">
        <w:rPr>
          <w:rFonts w:asciiTheme="minorHAnsi" w:hAnsiTheme="minorHAnsi" w:cstheme="minorHAnsi"/>
          <w:szCs w:val="22"/>
        </w:rPr>
        <w:t>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19BAE8F7" w14:textId="77777777" w:rsidR="00F82A06" w:rsidRPr="00F82A06" w:rsidRDefault="00F82A06" w:rsidP="00DF3174">
      <w:pPr>
        <w:spacing w:after="120" w:line="280" w:lineRule="exact"/>
        <w:rPr>
          <w:rFonts w:asciiTheme="minorHAnsi" w:hAnsiTheme="minorHAnsi" w:cstheme="minorHAnsi"/>
          <w:szCs w:val="22"/>
        </w:rPr>
      </w:pPr>
    </w:p>
    <w:p w14:paraId="0866B760" w14:textId="53F7291F" w:rsidR="00DF3174" w:rsidRPr="00074C49" w:rsidRDefault="00DF3174" w:rsidP="00DF3174">
      <w:pPr>
        <w:spacing w:after="120" w:line="280" w:lineRule="exact"/>
        <w:rPr>
          <w:rFonts w:asciiTheme="minorHAnsi" w:hAnsiTheme="minorHAnsi" w:cstheme="minorHAnsi"/>
          <w:szCs w:val="22"/>
        </w:rPr>
      </w:pPr>
      <w:r w:rsidRPr="00074C49">
        <w:rPr>
          <w:rFonts w:asciiTheme="minorHAnsi" w:hAnsiTheme="minorHAnsi" w:cstheme="minorHAnsi"/>
          <w:szCs w:val="22"/>
        </w:rPr>
        <w:t>(Ε) Πρόσβαση στα ηλεκτρονικά περιβάλλοντα</w:t>
      </w:r>
      <w:r w:rsidR="00613B62">
        <w:rPr>
          <w:rFonts w:asciiTheme="minorHAnsi" w:hAnsiTheme="minorHAnsi" w:cstheme="minorHAnsi"/>
          <w:szCs w:val="22"/>
        </w:rPr>
        <w:t xml:space="preserve">. Ειδικότερα: </w:t>
      </w:r>
      <w:r w:rsidRPr="00074C49">
        <w:rPr>
          <w:rFonts w:asciiTheme="minorHAnsi" w:hAnsiTheme="minorHAnsi" w:cstheme="minorHAnsi"/>
          <w:szCs w:val="22"/>
        </w:rPr>
        <w:t xml:space="preserve"> </w:t>
      </w:r>
    </w:p>
    <w:p w14:paraId="67958D61" w14:textId="77777777"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(1) Σε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6F5DA238" w14:textId="77777777"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 xml:space="preserve">Πιο συγκεκριμένα, απαιτείται η συμμόρφωση με τα όσα ορίζονται σχετικώς στο Ευρωπαϊκό Εναρμονισμένο Πρότυπο EN 301 549, όπως αντικαθίσταται και ισχύει κάθε φορά, γεγονός που συνεπάγεται, μεταξύ άλλων, την πλήρη συμμόρφωση με τις Οδηγίες για την Προσβασιμότητα του Περιεχομένου του Ιστού, έκδοση 2.1 (Web Content Accessibility Guidelines 2.1) του Διεθνή Οργανισμού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 στο ανώτατο επίπεδο προσβασιμότητας “ΑΑΑ”. Επιπλέον, ειδική μέριμνα απαιτείται για τη συμμόρφωση του περιεχομένου που αναρτάται προς μετάπτωση (non-web documents) στους ιστότοπους και στις εφαρμογές για </w:t>
      </w:r>
      <w:r w:rsidRPr="00074C49">
        <w:rPr>
          <w:rFonts w:asciiTheme="minorHAnsi" w:hAnsiTheme="minorHAnsi" w:cstheme="minorHAnsi"/>
          <w:szCs w:val="22"/>
        </w:rPr>
        <w:lastRenderedPageBreak/>
        <w:t>φορητές συσκευές, για το οποίο επίσης απαιτείται συμμόρφωση με τα όσα ορίζονται σχετικώς στο Ευρωπαϊκό Εν</w:t>
      </w:r>
      <w:r w:rsidR="003B2456" w:rsidRPr="00074C49">
        <w:rPr>
          <w:rFonts w:asciiTheme="minorHAnsi" w:hAnsiTheme="minorHAnsi" w:cstheme="minorHAnsi"/>
          <w:szCs w:val="22"/>
        </w:rPr>
        <w:t>αρμονισμένο Πρότυπο EN 301 549</w:t>
      </w:r>
      <w:r w:rsidRPr="00074C49">
        <w:rPr>
          <w:rFonts w:asciiTheme="minorHAnsi" w:hAnsiTheme="minorHAnsi" w:cstheme="minorHAnsi"/>
          <w:szCs w:val="22"/>
        </w:rPr>
        <w:t>.</w:t>
      </w:r>
    </w:p>
    <w:p w14:paraId="76253254" w14:textId="77777777"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(2) Στην περίπτωση διαδικτυακών τόπων ή των διαδικτυακών εφαρμογών και υπηρεσιών που προορίζονται για χρήση κυρίως μέσω κινητών και φορητών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r w:rsidR="003B2456" w:rsidRPr="00074C49">
        <w:rPr>
          <w:rFonts w:asciiTheme="minorHAnsi" w:hAnsiTheme="minorHAnsi" w:cstheme="minorHAnsi"/>
          <w:szCs w:val="22"/>
        </w:rPr>
        <w:t>.</w:t>
      </w:r>
    </w:p>
    <w:p w14:paraId="0C08C79D" w14:textId="77777777"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(3) Σε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7DE98B1" w14:textId="77777777"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r w:rsidR="003B2456" w:rsidRPr="00074C49">
        <w:rPr>
          <w:rFonts w:asciiTheme="minorHAnsi" w:hAnsiTheme="minorHAnsi" w:cstheme="minorHAnsi"/>
          <w:szCs w:val="22"/>
        </w:rPr>
        <w:t>.</w:t>
      </w:r>
    </w:p>
    <w:p w14:paraId="4194A328" w14:textId="77777777"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(5) Σε περίπτωση τεχνολογικών λύσεων και προϊόντων που δεν εμπίπτουν στην κατηγορία διαδικτυακών τόπων ή διαδικτυακών εφαρμογών και υπηρεσιών (π.χ. υλικό/hardware, αυτόματοι πωλητές, κιόσκια πληροφόρησης κ.λπ.) είναι απαραίτητη η σχεδίασή τους βάσει των αρχών του «Καθολικού Σχεδιασμού» όπως αποτυπώνονται στο Ευρωπαϊκό Ε</w:t>
      </w:r>
      <w:r w:rsidR="003B2456" w:rsidRPr="00074C49">
        <w:rPr>
          <w:rFonts w:asciiTheme="minorHAnsi" w:hAnsiTheme="minorHAnsi" w:cstheme="minorHAnsi"/>
          <w:szCs w:val="22"/>
        </w:rPr>
        <w:t xml:space="preserve">ναρμονισμένο Πρότυπο EN 301 549, </w:t>
      </w:r>
      <w:r w:rsidRPr="00074C49">
        <w:rPr>
          <w:rFonts w:asciiTheme="minorHAnsi" w:hAnsiTheme="minorHAnsi" w:cstheme="minorHAnsi"/>
          <w:szCs w:val="22"/>
        </w:rPr>
        <w:t xml:space="preserve">όπως αντικαθίσταται και ισχύει κάθε φορά.  </w:t>
      </w:r>
    </w:p>
    <w:p w14:paraId="7E43FBBC" w14:textId="77777777"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άτομα με αναπηρία (π.χ. αναγνώστες οθόνης, ειδικοί διακόπτες και συστήματα αλληλεπίδρασης, μεγεθυντές οθόνης).</w:t>
      </w:r>
    </w:p>
    <w:p w14:paraId="111D6312" w14:textId="036454CE" w:rsidR="00DF3174" w:rsidRPr="00074C49" w:rsidRDefault="00DF3174" w:rsidP="00DF3174">
      <w:pPr>
        <w:spacing w:after="120" w:line="280" w:lineRule="exact"/>
        <w:rPr>
          <w:rFonts w:asciiTheme="minorHAnsi" w:hAnsiTheme="minorHAnsi" w:cstheme="minorHAnsi"/>
          <w:szCs w:val="22"/>
        </w:rPr>
      </w:pPr>
      <w:r w:rsidRPr="00074C49">
        <w:rPr>
          <w:rFonts w:asciiTheme="minorHAnsi" w:hAnsiTheme="minorHAnsi" w:cstheme="minorHAnsi"/>
          <w:szCs w:val="22"/>
        </w:rPr>
        <w:t>(ΣΤ) Πρόσβαση στην πληροφορία -πληροφόρηση και εκδηλώσεις</w:t>
      </w:r>
      <w:r w:rsidR="00613B62">
        <w:rPr>
          <w:rFonts w:asciiTheme="minorHAnsi" w:hAnsiTheme="minorHAnsi" w:cstheme="minorHAnsi"/>
          <w:szCs w:val="22"/>
        </w:rPr>
        <w:t xml:space="preserve">. Ειδικότερα: </w:t>
      </w:r>
    </w:p>
    <w:p w14:paraId="2F6E621C" w14:textId="3B160DC5" w:rsidR="00DF3174" w:rsidRPr="00074C49"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(1) πρόβλεψη προσβάσιμων μορφών διάδοσης πληροφορίας - πληροφόρησης (όπως 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κ.λπ.)</w:t>
      </w:r>
      <w:r w:rsidR="00613B62">
        <w:rPr>
          <w:rFonts w:asciiTheme="minorHAnsi" w:hAnsiTheme="minorHAnsi" w:cstheme="minorHAnsi"/>
          <w:szCs w:val="22"/>
        </w:rPr>
        <w:t>,</w:t>
      </w:r>
    </w:p>
    <w:p w14:paraId="38B6AB55" w14:textId="77777777" w:rsidR="00DF3174" w:rsidRPr="003F349E" w:rsidRDefault="00DF3174" w:rsidP="003B2456">
      <w:pPr>
        <w:spacing w:after="120" w:line="280" w:lineRule="exact"/>
        <w:ind w:left="284"/>
        <w:rPr>
          <w:rFonts w:asciiTheme="minorHAnsi" w:hAnsiTheme="minorHAnsi" w:cstheme="minorHAnsi"/>
          <w:szCs w:val="22"/>
        </w:rPr>
      </w:pPr>
      <w:r w:rsidRPr="00074C49">
        <w:rPr>
          <w:rFonts w:asciiTheme="minorHAnsi" w:hAnsiTheme="minorHAnsi" w:cstheme="minorHAnsi"/>
          <w:szCs w:val="22"/>
        </w:rPr>
        <w:t>(2)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διερμηνείας στη νοηματική κ.λπ.</w:t>
      </w:r>
    </w:p>
    <w:p w14:paraId="52D7A994" w14:textId="77777777" w:rsidR="007C3AA4" w:rsidRDefault="007C3AA4" w:rsidP="00866CD2">
      <w:pPr>
        <w:pStyle w:val="ListBullet"/>
        <w:numPr>
          <w:ilvl w:val="0"/>
          <w:numId w:val="8"/>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rPr>
        <w:t xml:space="preserve">Το κριτήριο είναι δυαδικό (ναι/όχι). </w:t>
      </w:r>
    </w:p>
    <w:p w14:paraId="49216775" w14:textId="77777777" w:rsidR="002F71EC" w:rsidRDefault="002F71EC" w:rsidP="002F71EC">
      <w:pPr>
        <w:pStyle w:val="ListBullet"/>
        <w:tabs>
          <w:tab w:val="clear" w:pos="567"/>
          <w:tab w:val="left" w:pos="426"/>
        </w:tabs>
        <w:spacing w:after="120" w:line="280" w:lineRule="exact"/>
        <w:ind w:left="720"/>
        <w:rPr>
          <w:rFonts w:asciiTheme="minorHAnsi" w:hAnsiTheme="minorHAnsi" w:cstheme="minorHAnsi"/>
        </w:rPr>
      </w:pPr>
    </w:p>
    <w:p w14:paraId="36917A78" w14:textId="2FD2D350" w:rsidR="00334206" w:rsidRPr="003F349E" w:rsidRDefault="00006807" w:rsidP="00866CD2">
      <w:pPr>
        <w:pStyle w:val="ListBullet"/>
        <w:numPr>
          <w:ilvl w:val="0"/>
          <w:numId w:val="8"/>
        </w:numPr>
        <w:tabs>
          <w:tab w:val="clear" w:pos="567"/>
          <w:tab w:val="left" w:pos="426"/>
        </w:tabs>
        <w:spacing w:after="120" w:line="280" w:lineRule="exact"/>
        <w:rPr>
          <w:rFonts w:asciiTheme="minorHAnsi" w:hAnsiTheme="minorHAnsi" w:cstheme="minorHAnsi"/>
        </w:rPr>
      </w:pPr>
      <w:r w:rsidRPr="003F349E">
        <w:rPr>
          <w:rFonts w:asciiTheme="minorHAnsi" w:hAnsiTheme="minorHAnsi" w:cstheme="minorHAnsi"/>
          <w:b/>
        </w:rPr>
        <w:t>ΠΡΟΫΠΟΘΕΣΗ ΘΕΤΙΚΗ</w:t>
      </w:r>
      <w:r>
        <w:rPr>
          <w:rFonts w:asciiTheme="minorHAnsi" w:hAnsiTheme="minorHAnsi" w:cstheme="minorHAnsi"/>
          <w:b/>
        </w:rPr>
        <w:t>Σ</w:t>
      </w:r>
      <w:r w:rsidRPr="003F349E">
        <w:rPr>
          <w:rFonts w:asciiTheme="minorHAnsi" w:hAnsiTheme="minorHAnsi" w:cstheme="minorHAnsi"/>
          <w:b/>
        </w:rPr>
        <w:t xml:space="preserve"> ΑΞΙΟΛΟΓΗΣΗ</w:t>
      </w:r>
      <w:r>
        <w:rPr>
          <w:rFonts w:asciiTheme="minorHAnsi" w:hAnsiTheme="minorHAnsi" w:cstheme="minorHAnsi"/>
          <w:b/>
        </w:rPr>
        <w:t>Σ</w:t>
      </w:r>
    </w:p>
    <w:p w14:paraId="0614100F" w14:textId="406E3E9C" w:rsidR="00286398" w:rsidRPr="003F349E" w:rsidRDefault="001716A7" w:rsidP="001716A7">
      <w:pPr>
        <w:pStyle w:val="ListBullet"/>
        <w:tabs>
          <w:tab w:val="clear" w:pos="567"/>
          <w:tab w:val="left" w:pos="0"/>
        </w:tabs>
        <w:spacing w:after="120" w:line="280" w:lineRule="exact"/>
        <w:rPr>
          <w:rFonts w:asciiTheme="minorHAnsi" w:hAnsiTheme="minorHAnsi" w:cstheme="minorHAnsi"/>
        </w:rPr>
      </w:pPr>
      <w:r w:rsidRPr="003F349E">
        <w:rPr>
          <w:rFonts w:asciiTheme="minorHAnsi" w:hAnsiTheme="minorHAnsi" w:cstheme="minorHAnsi"/>
        </w:rPr>
        <w:t>Υπογραμμίζ</w:t>
      </w:r>
      <w:r w:rsidR="00286398" w:rsidRPr="003F349E">
        <w:rPr>
          <w:rFonts w:asciiTheme="minorHAnsi" w:hAnsiTheme="minorHAnsi" w:cstheme="minorHAnsi"/>
        </w:rPr>
        <w:t>εται ότι δεν μπορεί να ενταχθεί πράξη η οποία συμβάλλει αρνητικά έστω και σε ένα από τα παραπάνω κριτήρια.</w:t>
      </w:r>
      <w:r w:rsidR="00376E2F" w:rsidRPr="00376E2F">
        <w:t xml:space="preserve"> </w:t>
      </w:r>
      <w:r w:rsidR="00376E2F" w:rsidRPr="00376E2F">
        <w:rPr>
          <w:rFonts w:asciiTheme="minorHAnsi" w:hAnsiTheme="minorHAnsi" w:cstheme="minorHAnsi"/>
        </w:rPr>
        <w:t>Η πράξη θα πρέπει να λαμβάνει θετική τιμή "ΝΑΙ"  σε όλα τα κριτήρια.</w:t>
      </w:r>
    </w:p>
    <w:p w14:paraId="2DC46824" w14:textId="77777777" w:rsidR="00DF3174" w:rsidRPr="003F349E" w:rsidRDefault="00DF3174" w:rsidP="0094602B">
      <w:pPr>
        <w:spacing w:after="120" w:line="280" w:lineRule="exact"/>
        <w:rPr>
          <w:rFonts w:asciiTheme="minorHAnsi" w:hAnsiTheme="minorHAnsi" w:cstheme="minorHAnsi"/>
          <w:b/>
          <w:szCs w:val="22"/>
        </w:rPr>
      </w:pPr>
    </w:p>
    <w:p w14:paraId="62DBF981" w14:textId="77777777" w:rsidR="00684ADF" w:rsidRPr="003F349E" w:rsidRDefault="00684ADF" w:rsidP="0094602B">
      <w:pPr>
        <w:spacing w:after="120" w:line="280" w:lineRule="exact"/>
        <w:jc w:val="left"/>
        <w:rPr>
          <w:rFonts w:asciiTheme="minorHAnsi" w:hAnsiTheme="minorHAnsi" w:cstheme="minorHAnsi"/>
          <w:b/>
          <w:color w:val="E36C0A" w:themeColor="accent6" w:themeShade="BF"/>
          <w:szCs w:val="22"/>
        </w:rPr>
      </w:pPr>
      <w:r w:rsidRPr="003F349E">
        <w:rPr>
          <w:rFonts w:asciiTheme="minorHAnsi" w:hAnsiTheme="minorHAnsi" w:cstheme="minorHAnsi"/>
          <w:b/>
          <w:color w:val="E36C0A" w:themeColor="accent6" w:themeShade="BF"/>
          <w:szCs w:val="22"/>
        </w:rPr>
        <w:lastRenderedPageBreak/>
        <w:t>3η ΟΜΑΔΑ ΚΡΙΤΗΡΙΩΝ: Σκοπιμότητα πράξης</w:t>
      </w:r>
    </w:p>
    <w:p w14:paraId="2BFFAE32"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Προκειμένου να αξιολογηθεί η σκοπιμότητα μιας πράξης αυτή εξετάζεται ως προς τα παρακάτω κριτήρια:</w:t>
      </w:r>
    </w:p>
    <w:p w14:paraId="55488CF6" w14:textId="4A151F97" w:rsidR="00733E93" w:rsidRPr="003F349E" w:rsidRDefault="00684ADF" w:rsidP="00787B34">
      <w:pPr>
        <w:pStyle w:val="ListParagraph"/>
        <w:numPr>
          <w:ilvl w:val="0"/>
          <w:numId w:val="7"/>
        </w:numPr>
        <w:spacing w:after="120" w:line="280" w:lineRule="exact"/>
        <w:ind w:left="357"/>
        <w:contextualSpacing w:val="0"/>
        <w:rPr>
          <w:rFonts w:asciiTheme="minorHAnsi" w:hAnsiTheme="minorHAnsi" w:cstheme="minorHAnsi"/>
          <w:szCs w:val="22"/>
        </w:rPr>
      </w:pPr>
      <w:r w:rsidRPr="003F349E">
        <w:rPr>
          <w:rFonts w:asciiTheme="minorHAnsi" w:hAnsiTheme="minorHAnsi" w:cstheme="minorHAnsi"/>
          <w:b/>
          <w:szCs w:val="22"/>
        </w:rPr>
        <w:t>Αναγκαιότητα υλοποίησης της πράξης</w:t>
      </w:r>
      <w:r w:rsidRPr="003F349E">
        <w:rPr>
          <w:rFonts w:asciiTheme="minorHAnsi" w:hAnsiTheme="minorHAnsi" w:cstheme="minorHAnsi"/>
          <w:szCs w:val="22"/>
        </w:rPr>
        <w:t xml:space="preserve">: Εξετάζεται </w:t>
      </w:r>
      <w:r w:rsidR="00DF7D25" w:rsidRPr="003F349E">
        <w:rPr>
          <w:rFonts w:asciiTheme="minorHAnsi" w:hAnsiTheme="minorHAnsi" w:cstheme="minorHAnsi"/>
          <w:szCs w:val="22"/>
        </w:rPr>
        <w:t>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r w:rsidR="00733E93" w:rsidRPr="003F349E">
        <w:rPr>
          <w:rFonts w:asciiTheme="minorHAnsi" w:hAnsiTheme="minorHAnsi" w:cstheme="minorHAnsi"/>
          <w:szCs w:val="22"/>
        </w:rPr>
        <w:t xml:space="preserve"> Πιο συγκεκριμένα εξετάζονται τα εξής: </w:t>
      </w:r>
    </w:p>
    <w:p w14:paraId="5B54A124" w14:textId="77777777" w:rsidR="00733E93" w:rsidRPr="003F349E" w:rsidRDefault="00733E93" w:rsidP="004B4E20">
      <w:pPr>
        <w:pStyle w:val="ListParagraph"/>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1. Ο προσδιορισμός και ανάλυση αναγκών και ειδικών χαρακτηριστικών των ωφελουμένων, </w:t>
      </w:r>
    </w:p>
    <w:p w14:paraId="58B6D1DF" w14:textId="2273926D" w:rsidR="00733E93" w:rsidRPr="003F349E" w:rsidRDefault="00733E93" w:rsidP="004B4E20">
      <w:pPr>
        <w:pStyle w:val="ListParagraph"/>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2. </w:t>
      </w:r>
      <w:r w:rsidR="00BA2B60">
        <w:rPr>
          <w:rFonts w:asciiTheme="minorHAnsi" w:hAnsiTheme="minorHAnsi" w:cstheme="minorHAnsi"/>
          <w:szCs w:val="22"/>
        </w:rPr>
        <w:t>η</w:t>
      </w:r>
      <w:r w:rsidRPr="003F349E">
        <w:rPr>
          <w:rFonts w:asciiTheme="minorHAnsi" w:hAnsiTheme="minorHAnsi" w:cstheme="minorHAnsi"/>
          <w:szCs w:val="22"/>
        </w:rPr>
        <w:t xml:space="preserve"> συμβολή της προτεινόμενης πράξης στην αντιμετώπιση των αναγκών και ειδικών χαρακτηριστικών των ωφελουμένων,</w:t>
      </w:r>
    </w:p>
    <w:p w14:paraId="789E3226" w14:textId="4ACD76CB" w:rsidR="00733E93" w:rsidRPr="003F349E" w:rsidRDefault="00733E93" w:rsidP="004B4E20">
      <w:pPr>
        <w:pStyle w:val="ListParagraph"/>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3. </w:t>
      </w:r>
      <w:r w:rsidR="00BA2B60">
        <w:rPr>
          <w:rFonts w:asciiTheme="minorHAnsi" w:hAnsiTheme="minorHAnsi" w:cstheme="minorHAnsi"/>
          <w:szCs w:val="22"/>
        </w:rPr>
        <w:t>η</w:t>
      </w:r>
      <w:r w:rsidRPr="003F349E">
        <w:rPr>
          <w:rFonts w:asciiTheme="minorHAnsi" w:hAnsiTheme="minorHAnsi" w:cstheme="minorHAnsi"/>
          <w:szCs w:val="22"/>
        </w:rPr>
        <w:t xml:space="preserve"> συμβολή της πράξης στον ειδικό στόχο, </w:t>
      </w:r>
      <w:r w:rsidR="00BA2B60">
        <w:rPr>
          <w:rFonts w:asciiTheme="minorHAnsi" w:hAnsiTheme="minorHAnsi" w:cstheme="minorHAnsi"/>
          <w:szCs w:val="22"/>
        </w:rPr>
        <w:t>όπως αναφέρεται στην πρόσκληση και</w:t>
      </w:r>
    </w:p>
    <w:p w14:paraId="20ABB7AB" w14:textId="4C0B7237" w:rsidR="00733E93" w:rsidRPr="003F349E" w:rsidRDefault="00733E93" w:rsidP="004B4E20">
      <w:pPr>
        <w:pStyle w:val="ListParagraph"/>
        <w:spacing w:after="120" w:line="280" w:lineRule="exact"/>
        <w:ind w:left="357"/>
        <w:contextualSpacing w:val="0"/>
        <w:rPr>
          <w:rFonts w:asciiTheme="minorHAnsi" w:hAnsiTheme="minorHAnsi" w:cstheme="minorHAnsi"/>
          <w:szCs w:val="22"/>
        </w:rPr>
      </w:pPr>
      <w:r w:rsidRPr="003F349E">
        <w:rPr>
          <w:rFonts w:asciiTheme="minorHAnsi" w:hAnsiTheme="minorHAnsi" w:cstheme="minorHAnsi"/>
          <w:szCs w:val="22"/>
        </w:rPr>
        <w:t xml:space="preserve">4.  </w:t>
      </w:r>
      <w:r w:rsidR="00BA2B60">
        <w:rPr>
          <w:rFonts w:asciiTheme="minorHAnsi" w:hAnsiTheme="minorHAnsi" w:cstheme="minorHAnsi"/>
          <w:szCs w:val="22"/>
        </w:rPr>
        <w:t>ά</w:t>
      </w:r>
      <w:r w:rsidR="00006807" w:rsidRPr="003F349E">
        <w:rPr>
          <w:rFonts w:asciiTheme="minorHAnsi" w:hAnsiTheme="minorHAnsi" w:cstheme="minorHAnsi"/>
          <w:szCs w:val="22"/>
        </w:rPr>
        <w:t>λλα</w:t>
      </w:r>
      <w:r w:rsidRPr="003F349E">
        <w:rPr>
          <w:rFonts w:asciiTheme="minorHAnsi" w:hAnsiTheme="minorHAnsi" w:cstheme="minorHAnsi"/>
          <w:szCs w:val="22"/>
        </w:rPr>
        <w:t xml:space="preserve"> αναμενόμενα οφέλη για τα ωφελούμενα άτομα και τον ευρύτερο πληθυσμό.                                                                        </w:t>
      </w:r>
    </w:p>
    <w:p w14:paraId="78A95A72" w14:textId="5D6D5280" w:rsidR="000402AA" w:rsidRPr="003F349E" w:rsidRDefault="000402AA" w:rsidP="00866CD2">
      <w:pPr>
        <w:pStyle w:val="ListBullet"/>
        <w:numPr>
          <w:ilvl w:val="0"/>
          <w:numId w:val="13"/>
        </w:numPr>
        <w:spacing w:after="120" w:line="280" w:lineRule="exact"/>
        <w:ind w:left="851" w:hanging="425"/>
        <w:rPr>
          <w:rFonts w:asciiTheme="minorHAnsi" w:hAnsiTheme="minorHAnsi" w:cstheme="minorHAnsi"/>
        </w:rPr>
      </w:pPr>
      <w:r w:rsidRPr="003F349E">
        <w:rPr>
          <w:rFonts w:asciiTheme="minorHAnsi" w:hAnsiTheme="minorHAnsi" w:cstheme="minorHAnsi"/>
        </w:rPr>
        <w:t>Ο τρόπος βαθμολόγησης του κριτηρίου προσδιορίζεται από τη ΔΑ</w:t>
      </w:r>
      <w:r w:rsidR="003A44D9" w:rsidRPr="003F349E">
        <w:rPr>
          <w:rFonts w:asciiTheme="minorHAnsi" w:hAnsiTheme="minorHAnsi" w:cstheme="minorHAnsi"/>
        </w:rPr>
        <w:t xml:space="preserve"> ή ΕΦΔ</w:t>
      </w:r>
      <w:r w:rsidR="008E2EA5" w:rsidRPr="003F349E">
        <w:rPr>
          <w:rFonts w:asciiTheme="minorHAnsi" w:hAnsiTheme="minorHAnsi" w:cstheme="minorHAnsi"/>
        </w:rPr>
        <w:t>.</w:t>
      </w:r>
    </w:p>
    <w:p w14:paraId="13FFB869" w14:textId="6D065506" w:rsidR="00684ADF" w:rsidRPr="003F349E" w:rsidRDefault="00684ADF" w:rsidP="00787B34">
      <w:pPr>
        <w:pStyle w:val="ListParagraph"/>
        <w:numPr>
          <w:ilvl w:val="0"/>
          <w:numId w:val="7"/>
        </w:numPr>
        <w:spacing w:before="360" w:after="120" w:line="280" w:lineRule="exact"/>
        <w:ind w:left="357" w:hanging="357"/>
        <w:rPr>
          <w:rFonts w:asciiTheme="minorHAnsi" w:hAnsiTheme="minorHAnsi" w:cstheme="minorHAnsi"/>
          <w:szCs w:val="22"/>
        </w:rPr>
      </w:pPr>
      <w:r w:rsidRPr="003F349E">
        <w:rPr>
          <w:rFonts w:asciiTheme="minorHAnsi" w:hAnsiTheme="minorHAnsi" w:cstheme="minorHAnsi"/>
          <w:b/>
          <w:szCs w:val="22"/>
        </w:rPr>
        <w:t>Αποτελεσματικότητα</w:t>
      </w:r>
      <w:r w:rsidR="002B30FD" w:rsidRPr="003F349E">
        <w:rPr>
          <w:rFonts w:asciiTheme="minorHAnsi" w:hAnsiTheme="minorHAnsi" w:cstheme="minorHAnsi"/>
          <w:b/>
          <w:szCs w:val="22"/>
        </w:rPr>
        <w:t xml:space="preserve"> </w:t>
      </w:r>
      <w:r w:rsidR="00D05358" w:rsidRPr="003F349E">
        <w:rPr>
          <w:rFonts w:asciiTheme="minorHAnsi" w:hAnsiTheme="minorHAnsi" w:cstheme="minorHAnsi"/>
          <w:b/>
          <w:szCs w:val="22"/>
        </w:rPr>
        <w:t>Πράξη</w:t>
      </w:r>
      <w:r w:rsidR="002B30FD" w:rsidRPr="003F349E">
        <w:rPr>
          <w:rFonts w:asciiTheme="minorHAnsi" w:hAnsiTheme="minorHAnsi" w:cstheme="minorHAnsi"/>
          <w:b/>
          <w:szCs w:val="22"/>
        </w:rPr>
        <w:t>ς</w:t>
      </w:r>
      <w:r w:rsidRPr="003F349E">
        <w:rPr>
          <w:rFonts w:asciiTheme="minorHAnsi" w:hAnsiTheme="minorHAnsi" w:cstheme="minorHAnsi"/>
          <w:b/>
          <w:szCs w:val="22"/>
        </w:rPr>
        <w:t xml:space="preserve">: </w:t>
      </w:r>
      <w:r w:rsidRPr="003F349E">
        <w:rPr>
          <w:rFonts w:asciiTheme="minorHAnsi" w:hAnsiTheme="minorHAnsi" w:cstheme="minorHAnsi"/>
          <w:szCs w:val="22"/>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sidRPr="003F349E">
        <w:rPr>
          <w:rFonts w:asciiTheme="minorHAnsi" w:hAnsiTheme="minorHAnsi" w:cstheme="minorHAnsi"/>
          <w:szCs w:val="22"/>
        </w:rPr>
        <w:t>στον ειδικό στόχο</w:t>
      </w:r>
      <w:r w:rsidR="0025262A" w:rsidRPr="003F349E">
        <w:rPr>
          <w:rFonts w:asciiTheme="minorHAnsi" w:hAnsiTheme="minorHAnsi" w:cstheme="minorHAnsi"/>
          <w:szCs w:val="22"/>
        </w:rPr>
        <w:t xml:space="preserve"> ή σε επίπεδο </w:t>
      </w:r>
      <w:r w:rsidR="00D05358" w:rsidRPr="003F349E">
        <w:rPr>
          <w:rFonts w:asciiTheme="minorHAnsi" w:hAnsiTheme="minorHAnsi" w:cstheme="minorHAnsi"/>
          <w:szCs w:val="22"/>
        </w:rPr>
        <w:t>Πράξη</w:t>
      </w:r>
      <w:r w:rsidR="0025262A" w:rsidRPr="003F349E">
        <w:rPr>
          <w:rFonts w:asciiTheme="minorHAnsi" w:hAnsiTheme="minorHAnsi" w:cstheme="minorHAnsi"/>
          <w:szCs w:val="22"/>
        </w:rPr>
        <w:t>ς</w:t>
      </w:r>
      <w:r w:rsidRPr="003F349E">
        <w:rPr>
          <w:rFonts w:asciiTheme="minorHAnsi" w:hAnsiTheme="minorHAnsi" w:cstheme="minorHAnsi"/>
          <w:szCs w:val="22"/>
        </w:rPr>
        <w:t>.</w:t>
      </w:r>
      <w:r w:rsidR="00D75523" w:rsidRPr="003F349E">
        <w:rPr>
          <w:rFonts w:asciiTheme="minorHAnsi" w:hAnsiTheme="minorHAnsi" w:cstheme="minorHAnsi"/>
          <w:szCs w:val="22"/>
        </w:rPr>
        <w:t xml:space="preserve"> </w:t>
      </w:r>
    </w:p>
    <w:p w14:paraId="54524453" w14:textId="185C35B3" w:rsidR="005B5CEF" w:rsidRPr="003F349E" w:rsidRDefault="00684ADF" w:rsidP="0094602B">
      <w:pPr>
        <w:pStyle w:val="ListBullet"/>
        <w:spacing w:after="120" w:line="280" w:lineRule="exact"/>
        <w:ind w:left="426"/>
        <w:rPr>
          <w:rFonts w:asciiTheme="minorHAnsi" w:hAnsiTheme="minorHAnsi" w:cstheme="minorHAnsi"/>
        </w:rPr>
      </w:pPr>
      <w:r w:rsidRPr="003F349E">
        <w:rPr>
          <w:rFonts w:asciiTheme="minorHAnsi" w:hAnsiTheme="minorHAnsi" w:cstheme="minorHAnsi"/>
        </w:rPr>
        <w:t xml:space="preserve">Ο βαθμός συμβολής εκφράζεται ως </w:t>
      </w:r>
      <w:r w:rsidR="004B336F" w:rsidRPr="003F349E">
        <w:rPr>
          <w:rFonts w:asciiTheme="minorHAnsi" w:hAnsiTheme="minorHAnsi" w:cstheme="minorHAnsi"/>
        </w:rPr>
        <w:t xml:space="preserve">το </w:t>
      </w:r>
      <w:r w:rsidRPr="003F349E">
        <w:rPr>
          <w:rFonts w:asciiTheme="minorHAnsi" w:hAnsiTheme="minorHAnsi" w:cstheme="minorHAnsi"/>
        </w:rPr>
        <w:t xml:space="preserve">πηλίκο των τιμών ενός δείκτη εκροής για την πράξη </w:t>
      </w:r>
      <w:r w:rsidR="004B336F" w:rsidRPr="003F349E">
        <w:rPr>
          <w:rFonts w:asciiTheme="minorHAnsi" w:hAnsiTheme="minorHAnsi" w:cstheme="minorHAnsi"/>
        </w:rPr>
        <w:t xml:space="preserve">προς το δείκτη εκροής </w:t>
      </w:r>
      <w:r w:rsidR="004C1EBC" w:rsidRPr="003F349E">
        <w:rPr>
          <w:rFonts w:asciiTheme="minorHAnsi" w:hAnsiTheme="minorHAnsi" w:cstheme="minorHAnsi"/>
        </w:rPr>
        <w:t xml:space="preserve">που αναφέρεται στην πρόσκληση. Η </w:t>
      </w:r>
      <w:r w:rsidR="00AF6246" w:rsidRPr="003F349E">
        <w:rPr>
          <w:rFonts w:asciiTheme="minorHAnsi" w:hAnsiTheme="minorHAnsi" w:cstheme="minorHAnsi"/>
        </w:rPr>
        <w:t xml:space="preserve">ΔΑ ή ΕΦΔ </w:t>
      </w:r>
      <w:r w:rsidR="004C1EBC" w:rsidRPr="003F349E">
        <w:rPr>
          <w:rFonts w:asciiTheme="minorHAnsi" w:hAnsiTheme="minorHAnsi" w:cstheme="minorHAnsi"/>
        </w:rPr>
        <w:t xml:space="preserve">δύναται να αναφέρει στην πρόσκληση το δείκτη εκροής </w:t>
      </w:r>
      <w:r w:rsidR="004B336F" w:rsidRPr="003F349E">
        <w:rPr>
          <w:rFonts w:asciiTheme="minorHAnsi" w:hAnsiTheme="minorHAnsi" w:cstheme="minorHAnsi"/>
        </w:rPr>
        <w:t>του ειδικού στόχου</w:t>
      </w:r>
      <w:r w:rsidR="004C1EBC" w:rsidRPr="003F349E">
        <w:rPr>
          <w:rFonts w:asciiTheme="minorHAnsi" w:hAnsiTheme="minorHAnsi" w:cstheme="minorHAnsi"/>
        </w:rPr>
        <w:t xml:space="preserve">, ή εναλλακτικά </w:t>
      </w:r>
      <w:r w:rsidR="0025262A" w:rsidRPr="003F349E">
        <w:rPr>
          <w:rFonts w:asciiTheme="minorHAnsi" w:hAnsiTheme="minorHAnsi" w:cstheme="minorHAnsi"/>
        </w:rPr>
        <w:t xml:space="preserve">το δείκτη εκροής της </w:t>
      </w:r>
      <w:r w:rsidR="00D05358" w:rsidRPr="003F349E">
        <w:rPr>
          <w:rFonts w:asciiTheme="minorHAnsi" w:hAnsiTheme="minorHAnsi" w:cstheme="minorHAnsi"/>
        </w:rPr>
        <w:t>Πράξη</w:t>
      </w:r>
      <w:r w:rsidR="0025262A" w:rsidRPr="003F349E">
        <w:rPr>
          <w:rFonts w:asciiTheme="minorHAnsi" w:hAnsiTheme="minorHAnsi" w:cstheme="minorHAnsi"/>
        </w:rPr>
        <w:t xml:space="preserve">ς όπως αυτός έχει </w:t>
      </w:r>
      <w:r w:rsidR="004C1EBC" w:rsidRPr="003F349E">
        <w:rPr>
          <w:rFonts w:asciiTheme="minorHAnsi" w:hAnsiTheme="minorHAnsi" w:cstheme="minorHAnsi"/>
        </w:rPr>
        <w:t xml:space="preserve">προκύψει από </w:t>
      </w:r>
      <w:r w:rsidR="0025262A" w:rsidRPr="003F349E">
        <w:rPr>
          <w:rFonts w:asciiTheme="minorHAnsi" w:hAnsiTheme="minorHAnsi" w:cstheme="minorHAnsi"/>
        </w:rPr>
        <w:t xml:space="preserve">την εξειδίκευση </w:t>
      </w:r>
      <w:r w:rsidR="004C1EBC" w:rsidRPr="003F349E">
        <w:rPr>
          <w:rFonts w:asciiTheme="minorHAnsi" w:hAnsiTheme="minorHAnsi" w:cstheme="minorHAnsi"/>
        </w:rPr>
        <w:t xml:space="preserve">των </w:t>
      </w:r>
      <w:r w:rsidR="00D05358" w:rsidRPr="003F349E">
        <w:rPr>
          <w:rFonts w:asciiTheme="minorHAnsi" w:hAnsiTheme="minorHAnsi" w:cstheme="minorHAnsi"/>
        </w:rPr>
        <w:t>Πράξεων</w:t>
      </w:r>
      <w:r w:rsidR="004C1EBC" w:rsidRPr="003F349E">
        <w:rPr>
          <w:rFonts w:asciiTheme="minorHAnsi" w:hAnsiTheme="minorHAnsi" w:cstheme="minorHAnsi"/>
        </w:rPr>
        <w:t>.</w:t>
      </w:r>
      <w:r w:rsidRPr="003F349E">
        <w:rPr>
          <w:rFonts w:asciiTheme="minorHAnsi" w:hAnsiTheme="minorHAnsi" w:cstheme="minorHAnsi"/>
        </w:rPr>
        <w:t xml:space="preserve"> Πν= (δείκτης εκροής </w:t>
      </w:r>
      <w:r w:rsidR="006A2149" w:rsidRPr="003F349E">
        <w:rPr>
          <w:rFonts w:asciiTheme="minorHAnsi" w:hAnsiTheme="minorHAnsi" w:cstheme="minorHAnsi"/>
        </w:rPr>
        <w:t>της</w:t>
      </w:r>
      <w:r w:rsidRPr="003F349E">
        <w:rPr>
          <w:rFonts w:asciiTheme="minorHAnsi" w:hAnsiTheme="minorHAnsi" w:cstheme="minorHAnsi"/>
        </w:rPr>
        <w:t xml:space="preserve"> πράξης) / (δείκτης εκροής </w:t>
      </w:r>
      <w:r w:rsidR="007371AC" w:rsidRPr="003F349E">
        <w:rPr>
          <w:rFonts w:asciiTheme="minorHAnsi" w:hAnsiTheme="minorHAnsi" w:cstheme="minorHAnsi"/>
        </w:rPr>
        <w:t>ειδικού στόχου</w:t>
      </w:r>
      <w:r w:rsidR="0025262A" w:rsidRPr="003F349E">
        <w:rPr>
          <w:rFonts w:asciiTheme="minorHAnsi" w:hAnsiTheme="minorHAnsi" w:cstheme="minorHAnsi"/>
        </w:rPr>
        <w:t xml:space="preserve"> ή </w:t>
      </w:r>
      <w:r w:rsidR="00D05358" w:rsidRPr="003F349E">
        <w:rPr>
          <w:rFonts w:asciiTheme="minorHAnsi" w:hAnsiTheme="minorHAnsi" w:cstheme="minorHAnsi"/>
        </w:rPr>
        <w:t>Πράξη</w:t>
      </w:r>
      <w:r w:rsidR="003D757E" w:rsidRPr="003F349E">
        <w:rPr>
          <w:rFonts w:asciiTheme="minorHAnsi" w:hAnsiTheme="minorHAnsi" w:cstheme="minorHAnsi"/>
        </w:rPr>
        <w:t>ς</w:t>
      </w:r>
      <w:r w:rsidRPr="003F349E">
        <w:rPr>
          <w:rFonts w:asciiTheme="minorHAnsi" w:hAnsiTheme="minorHAnsi" w:cstheme="minorHAnsi"/>
        </w:rPr>
        <w:t xml:space="preserve">). Εφόσον η προτεινόμενη πράξη συνεισφέρει σε δύο ή περισσότερους δείκτες εκροών </w:t>
      </w:r>
      <w:r w:rsidR="00BA7DB9" w:rsidRPr="003F349E">
        <w:rPr>
          <w:rFonts w:asciiTheme="minorHAnsi" w:hAnsiTheme="minorHAnsi" w:cstheme="minorHAnsi"/>
        </w:rPr>
        <w:t xml:space="preserve">η </w:t>
      </w:r>
      <w:r w:rsidR="00AF6246" w:rsidRPr="003F349E">
        <w:rPr>
          <w:rFonts w:asciiTheme="minorHAnsi" w:hAnsiTheme="minorHAnsi" w:cstheme="minorHAnsi"/>
        </w:rPr>
        <w:t xml:space="preserve">ΔΑ ή ΕΦΔ </w:t>
      </w:r>
      <w:r w:rsidR="003A6DB7" w:rsidRPr="003F349E">
        <w:rPr>
          <w:rFonts w:asciiTheme="minorHAnsi" w:hAnsiTheme="minorHAnsi" w:cstheme="minorHAnsi"/>
        </w:rPr>
        <w:t>δύναται να</w:t>
      </w:r>
      <w:r w:rsidR="005B5CEF" w:rsidRPr="003F349E">
        <w:rPr>
          <w:rFonts w:asciiTheme="minorHAnsi" w:hAnsiTheme="minorHAnsi" w:cstheme="minorHAnsi"/>
        </w:rPr>
        <w:t>:</w:t>
      </w:r>
      <w:r w:rsidR="003A6DB7" w:rsidRPr="003F349E">
        <w:rPr>
          <w:rFonts w:asciiTheme="minorHAnsi" w:hAnsiTheme="minorHAnsi" w:cstheme="minorHAnsi"/>
        </w:rPr>
        <w:t xml:space="preserve"> </w:t>
      </w:r>
    </w:p>
    <w:p w14:paraId="7313F61F" w14:textId="6AFE740C" w:rsidR="005B5CEF" w:rsidRPr="003F349E" w:rsidRDefault="006A2149" w:rsidP="00866CD2">
      <w:pPr>
        <w:pStyle w:val="ListBullet"/>
        <w:numPr>
          <w:ilvl w:val="0"/>
          <w:numId w:val="24"/>
        </w:numPr>
        <w:tabs>
          <w:tab w:val="clear" w:pos="567"/>
          <w:tab w:val="left" w:pos="709"/>
        </w:tabs>
        <w:spacing w:after="120" w:line="280" w:lineRule="exact"/>
        <w:ind w:left="709" w:hanging="284"/>
        <w:rPr>
          <w:rFonts w:asciiTheme="minorHAnsi" w:hAnsiTheme="minorHAnsi" w:cstheme="minorHAnsi"/>
        </w:rPr>
      </w:pPr>
      <w:r w:rsidRPr="003F349E">
        <w:rPr>
          <w:rFonts w:asciiTheme="minorHAnsi" w:hAnsiTheme="minorHAnsi" w:cstheme="minorHAnsi"/>
        </w:rPr>
        <w:t>καθορίσ</w:t>
      </w:r>
      <w:r w:rsidR="00BA7DB9" w:rsidRPr="003F349E">
        <w:rPr>
          <w:rFonts w:asciiTheme="minorHAnsi" w:hAnsiTheme="minorHAnsi" w:cstheme="minorHAnsi"/>
        </w:rPr>
        <w:t xml:space="preserve">ει </w:t>
      </w:r>
      <w:r w:rsidR="003A6DB7" w:rsidRPr="003F349E">
        <w:rPr>
          <w:rFonts w:asciiTheme="minorHAnsi" w:hAnsiTheme="minorHAnsi" w:cstheme="minorHAnsi"/>
        </w:rPr>
        <w:t xml:space="preserve">ένα </w:t>
      </w:r>
      <w:r w:rsidR="00BA7DB9" w:rsidRPr="003F349E">
        <w:rPr>
          <w:rFonts w:asciiTheme="minorHAnsi" w:hAnsiTheme="minorHAnsi" w:cstheme="minorHAnsi"/>
        </w:rPr>
        <w:t>δείκτη εκροής, βάσει του οποίου εξετάζ</w:t>
      </w:r>
      <w:r w:rsidR="005C6F15" w:rsidRPr="003F349E">
        <w:rPr>
          <w:rFonts w:asciiTheme="minorHAnsi" w:hAnsiTheme="minorHAnsi" w:cstheme="minorHAnsi"/>
        </w:rPr>
        <w:t xml:space="preserve">εται η συμβολή της πράξης </w:t>
      </w:r>
      <w:r w:rsidR="00BA7DB9" w:rsidRPr="003F349E">
        <w:rPr>
          <w:rFonts w:asciiTheme="minorHAnsi" w:hAnsiTheme="minorHAnsi" w:cstheme="minorHAnsi"/>
        </w:rPr>
        <w:t>σε σχέση με τον</w:t>
      </w:r>
      <w:r w:rsidR="00613B62">
        <w:rPr>
          <w:rFonts w:asciiTheme="minorHAnsi" w:hAnsiTheme="minorHAnsi" w:cstheme="minorHAnsi"/>
        </w:rPr>
        <w:t xml:space="preserve"> ειδικό στόχο,</w:t>
      </w:r>
    </w:p>
    <w:p w14:paraId="539BAE5A" w14:textId="77777777" w:rsidR="00006807" w:rsidRDefault="005B5CEF" w:rsidP="00866CD2">
      <w:pPr>
        <w:pStyle w:val="ListBullet"/>
        <w:numPr>
          <w:ilvl w:val="0"/>
          <w:numId w:val="24"/>
        </w:numPr>
        <w:tabs>
          <w:tab w:val="clear" w:pos="567"/>
          <w:tab w:val="left" w:pos="709"/>
        </w:tabs>
        <w:spacing w:after="120" w:line="280" w:lineRule="exact"/>
        <w:ind w:left="709" w:hanging="284"/>
        <w:rPr>
          <w:rFonts w:asciiTheme="minorHAnsi" w:hAnsiTheme="minorHAnsi" w:cstheme="minorHAnsi"/>
        </w:rPr>
      </w:pPr>
      <w:r w:rsidRPr="003F349E">
        <w:rPr>
          <w:rFonts w:asciiTheme="minorHAnsi" w:hAnsiTheme="minorHAnsi" w:cstheme="minorHAnsi"/>
        </w:rPr>
        <w:t>θέσει συντελεστές στάθμισης στους δείκτες εκροών για να υπολογίσει το συνολικό πηλίκο Πν=α</w:t>
      </w:r>
      <w:r w:rsidRPr="003F349E">
        <w:rPr>
          <w:rFonts w:asciiTheme="minorHAnsi" w:hAnsiTheme="minorHAnsi" w:cstheme="minorHAnsi"/>
          <w:lang w:val="en-US"/>
        </w:rPr>
        <w:t>x</w:t>
      </w:r>
      <w:r w:rsidRPr="003F349E">
        <w:rPr>
          <w:rFonts w:asciiTheme="minorHAnsi" w:hAnsiTheme="minorHAnsi" w:cstheme="minorHAnsi"/>
        </w:rPr>
        <w:t>Πν1+β</w:t>
      </w:r>
      <w:r w:rsidRPr="003F349E">
        <w:rPr>
          <w:rFonts w:asciiTheme="minorHAnsi" w:hAnsiTheme="minorHAnsi" w:cstheme="minorHAnsi"/>
          <w:lang w:val="en-US"/>
        </w:rPr>
        <w:t>x</w:t>
      </w:r>
      <w:r w:rsidRPr="003F349E">
        <w:rPr>
          <w:rFonts w:asciiTheme="minorHAnsi" w:hAnsiTheme="minorHAnsi" w:cstheme="minorHAnsi"/>
        </w:rPr>
        <w:t xml:space="preserve">Πν2+… όπου α, β… οι συντελεστές στάθμισης. </w:t>
      </w:r>
    </w:p>
    <w:p w14:paraId="5FD5F886" w14:textId="167C8964" w:rsidR="00684ADF" w:rsidRPr="003F349E" w:rsidRDefault="00684ADF" w:rsidP="00D74731">
      <w:pPr>
        <w:pStyle w:val="ListBullet"/>
        <w:tabs>
          <w:tab w:val="clear" w:pos="567"/>
          <w:tab w:val="left" w:pos="709"/>
        </w:tabs>
        <w:spacing w:after="120" w:line="280" w:lineRule="exact"/>
        <w:ind w:left="709"/>
        <w:rPr>
          <w:rFonts w:asciiTheme="minorHAnsi" w:hAnsiTheme="minorHAnsi" w:cstheme="minorHAnsi"/>
        </w:rPr>
      </w:pPr>
      <w:r w:rsidRPr="003F349E">
        <w:rPr>
          <w:rFonts w:asciiTheme="minorHAnsi" w:hAnsiTheme="minorHAnsi" w:cstheme="minorHAnsi"/>
        </w:rPr>
        <w:t xml:space="preserve">Στην περίπτωση αυτή η </w:t>
      </w:r>
      <w:r w:rsidR="00AF6246" w:rsidRPr="003F349E">
        <w:rPr>
          <w:rFonts w:asciiTheme="minorHAnsi" w:hAnsiTheme="minorHAnsi" w:cstheme="minorHAnsi"/>
        </w:rPr>
        <w:t xml:space="preserve">ΔΑ ή ΕΦΔ </w:t>
      </w:r>
      <w:r w:rsidRPr="003F349E">
        <w:rPr>
          <w:rFonts w:asciiTheme="minorHAnsi" w:hAnsiTheme="minorHAnsi" w:cstheme="minorHAnsi"/>
        </w:rPr>
        <w:t>καθορίζει τους συντελεστές.</w:t>
      </w:r>
    </w:p>
    <w:p w14:paraId="2EAC10DC" w14:textId="77777777" w:rsidR="00684ADF" w:rsidRPr="003F349E" w:rsidRDefault="00684ADF" w:rsidP="00866CD2">
      <w:pPr>
        <w:pStyle w:val="ListParagraph"/>
        <w:numPr>
          <w:ilvl w:val="0"/>
          <w:numId w:val="10"/>
        </w:numPr>
        <w:spacing w:after="120" w:line="280" w:lineRule="exact"/>
        <w:rPr>
          <w:rFonts w:asciiTheme="minorHAnsi" w:hAnsiTheme="minorHAnsi" w:cstheme="minorHAnsi"/>
          <w:color w:val="000000"/>
          <w:szCs w:val="22"/>
        </w:rPr>
      </w:pPr>
      <w:r w:rsidRPr="003F349E">
        <w:rPr>
          <w:rFonts w:asciiTheme="minorHAnsi" w:hAnsiTheme="minorHAnsi" w:cstheme="minorHAnsi"/>
          <w:color w:val="000000"/>
          <w:szCs w:val="22"/>
        </w:rPr>
        <w:t xml:space="preserve">Το κριτήριο αυτό είναι </w:t>
      </w:r>
      <w:r w:rsidR="007371AC" w:rsidRPr="003F349E">
        <w:rPr>
          <w:rFonts w:asciiTheme="minorHAnsi" w:hAnsiTheme="minorHAnsi" w:cstheme="minorHAnsi"/>
          <w:color w:val="000000"/>
          <w:szCs w:val="22"/>
        </w:rPr>
        <w:t>δ</w:t>
      </w:r>
      <w:r w:rsidRPr="003F349E">
        <w:rPr>
          <w:rFonts w:asciiTheme="minorHAnsi" w:hAnsiTheme="minorHAnsi" w:cstheme="minorHAnsi"/>
          <w:color w:val="000000"/>
          <w:szCs w:val="22"/>
        </w:rPr>
        <w:t xml:space="preserve">υαδικό με αντιστοίχιση σε ποσοτικές τιμές ή </w:t>
      </w:r>
      <w:r w:rsidR="002501D5" w:rsidRPr="003F349E">
        <w:rPr>
          <w:rFonts w:asciiTheme="minorHAnsi" w:hAnsiTheme="minorHAnsi" w:cstheme="minorHAnsi"/>
          <w:color w:val="000000"/>
          <w:szCs w:val="22"/>
        </w:rPr>
        <w:t>β</w:t>
      </w:r>
      <w:r w:rsidRPr="003F349E">
        <w:rPr>
          <w:rFonts w:asciiTheme="minorHAnsi" w:hAnsiTheme="minorHAnsi" w:cstheme="minorHAnsi"/>
          <w:color w:val="000000"/>
          <w:szCs w:val="22"/>
        </w:rPr>
        <w:t>αθμολογούμενο</w:t>
      </w:r>
      <w:r w:rsidR="00236673" w:rsidRPr="003F349E">
        <w:rPr>
          <w:rFonts w:asciiTheme="minorHAnsi" w:hAnsiTheme="minorHAnsi" w:cstheme="minorHAnsi"/>
          <w:color w:val="000000"/>
          <w:szCs w:val="22"/>
        </w:rPr>
        <w:t>.</w:t>
      </w:r>
    </w:p>
    <w:p w14:paraId="1A0F9C25" w14:textId="10CFAFC7" w:rsidR="006A2149" w:rsidRPr="003F349E" w:rsidRDefault="00684ADF" w:rsidP="00787B34">
      <w:pPr>
        <w:pStyle w:val="ListBullet"/>
        <w:numPr>
          <w:ilvl w:val="0"/>
          <w:numId w:val="7"/>
        </w:numPr>
        <w:spacing w:before="360" w:after="120" w:line="280" w:lineRule="exact"/>
        <w:contextualSpacing/>
        <w:rPr>
          <w:rFonts w:asciiTheme="minorHAnsi" w:hAnsiTheme="minorHAnsi" w:cstheme="minorHAnsi"/>
        </w:rPr>
      </w:pPr>
      <w:r w:rsidRPr="003F349E">
        <w:rPr>
          <w:rFonts w:asciiTheme="minorHAnsi" w:hAnsiTheme="minorHAnsi" w:cstheme="minorHAnsi"/>
          <w:b/>
        </w:rPr>
        <w:t>Αποδοτικότητα</w:t>
      </w:r>
      <w:r w:rsidR="002B30FD" w:rsidRPr="003F349E">
        <w:rPr>
          <w:rFonts w:asciiTheme="minorHAnsi" w:hAnsiTheme="minorHAnsi" w:cstheme="minorHAnsi"/>
          <w:b/>
        </w:rPr>
        <w:t xml:space="preserve"> </w:t>
      </w:r>
      <w:r w:rsidR="00D05358" w:rsidRPr="003F349E">
        <w:rPr>
          <w:rFonts w:asciiTheme="minorHAnsi" w:hAnsiTheme="minorHAnsi" w:cstheme="minorHAnsi"/>
          <w:b/>
        </w:rPr>
        <w:t>Πράξη</w:t>
      </w:r>
      <w:r w:rsidR="002B30FD" w:rsidRPr="003F349E">
        <w:rPr>
          <w:rFonts w:asciiTheme="minorHAnsi" w:hAnsiTheme="minorHAnsi" w:cstheme="minorHAnsi"/>
          <w:b/>
        </w:rPr>
        <w:t>ς</w:t>
      </w:r>
      <w:r w:rsidRPr="003F349E">
        <w:rPr>
          <w:rFonts w:asciiTheme="minorHAnsi" w:hAnsiTheme="minorHAnsi" w:cstheme="minorHAnsi"/>
        </w:rPr>
        <w:t xml:space="preserve">: Εξετάζεται η </w:t>
      </w:r>
      <w:r w:rsidR="0044285B" w:rsidRPr="003F349E">
        <w:rPr>
          <w:rFonts w:asciiTheme="minorHAnsi" w:hAnsiTheme="minorHAnsi" w:cstheme="minorHAnsi"/>
        </w:rPr>
        <w:t xml:space="preserve">βέλτιστη </w:t>
      </w:r>
      <w:r w:rsidRPr="003F349E">
        <w:rPr>
          <w:rFonts w:asciiTheme="minorHAnsi" w:hAnsiTheme="minorHAnsi" w:cstheme="minorHAnsi"/>
        </w:rPr>
        <w:t xml:space="preserve">σχέση </w:t>
      </w:r>
      <w:r w:rsidR="0044285B" w:rsidRPr="003F349E">
        <w:rPr>
          <w:rFonts w:asciiTheme="minorHAnsi" w:hAnsiTheme="minorHAnsi" w:cstheme="minorHAnsi"/>
        </w:rPr>
        <w:t xml:space="preserve">μεταξύ του ποσού της στήριξης (προτεινόμενος προϋπολογισμός πράξης) και της επίτευξης των στόχων </w:t>
      </w:r>
      <w:r w:rsidR="00C32FE8" w:rsidRPr="003F349E">
        <w:rPr>
          <w:rFonts w:asciiTheme="minorHAnsi" w:hAnsiTheme="minorHAnsi" w:cstheme="minorHAnsi"/>
        </w:rPr>
        <w:t xml:space="preserve">(αναμενόμενες εκροές </w:t>
      </w:r>
      <w:r w:rsidRPr="003F349E">
        <w:rPr>
          <w:rFonts w:asciiTheme="minorHAnsi" w:hAnsiTheme="minorHAnsi" w:cstheme="minorHAnsi"/>
        </w:rPr>
        <w:t>της προτεινόμενης πράξης</w:t>
      </w:r>
      <w:r w:rsidR="00C32FE8" w:rsidRPr="003F349E">
        <w:rPr>
          <w:rFonts w:asciiTheme="minorHAnsi" w:hAnsiTheme="minorHAnsi" w:cstheme="minorHAnsi"/>
        </w:rPr>
        <w:t>)</w:t>
      </w:r>
      <w:r w:rsidRPr="003F349E">
        <w:rPr>
          <w:rFonts w:asciiTheme="minorHAnsi" w:hAnsiTheme="minorHAnsi" w:cstheme="minorHAnsi"/>
        </w:rPr>
        <w:t>. Η αποδοτικότητα εκφράζεται ως το πηλίκο Π</w:t>
      </w:r>
      <w:r w:rsidR="00BA7DB9" w:rsidRPr="003F349E">
        <w:rPr>
          <w:rFonts w:asciiTheme="minorHAnsi" w:hAnsiTheme="minorHAnsi" w:cstheme="minorHAnsi"/>
        </w:rPr>
        <w:t>ν</w:t>
      </w:r>
      <w:r w:rsidRPr="003F349E">
        <w:rPr>
          <w:rFonts w:asciiTheme="minorHAnsi" w:hAnsiTheme="minorHAnsi" w:cstheme="minorHAnsi"/>
        </w:rPr>
        <w:t xml:space="preserve">= (δείκτης </w:t>
      </w:r>
      <w:r w:rsidR="00BA7DB9" w:rsidRPr="003F349E">
        <w:rPr>
          <w:rFonts w:asciiTheme="minorHAnsi" w:hAnsiTheme="minorHAnsi" w:cstheme="minorHAnsi"/>
        </w:rPr>
        <w:t xml:space="preserve">εκροής  </w:t>
      </w:r>
      <w:r w:rsidR="006A2149" w:rsidRPr="003F349E">
        <w:rPr>
          <w:rFonts w:asciiTheme="minorHAnsi" w:hAnsiTheme="minorHAnsi" w:cstheme="minorHAnsi"/>
        </w:rPr>
        <w:t xml:space="preserve">της </w:t>
      </w:r>
      <w:r w:rsidRPr="003F349E">
        <w:rPr>
          <w:rFonts w:asciiTheme="minorHAnsi" w:hAnsiTheme="minorHAnsi" w:cstheme="minorHAnsi"/>
        </w:rPr>
        <w:t xml:space="preserve">πράξης / δείκτης </w:t>
      </w:r>
      <w:r w:rsidR="00BA7DB9" w:rsidRPr="003F349E">
        <w:rPr>
          <w:rFonts w:asciiTheme="minorHAnsi" w:hAnsiTheme="minorHAnsi" w:cstheme="minorHAnsi"/>
        </w:rPr>
        <w:t xml:space="preserve">εκροής </w:t>
      </w:r>
      <w:r w:rsidR="008E079E" w:rsidRPr="003F349E">
        <w:rPr>
          <w:rFonts w:asciiTheme="minorHAnsi" w:hAnsiTheme="minorHAnsi" w:cstheme="minorHAnsi"/>
        </w:rPr>
        <w:t>ειδικού στόχου</w:t>
      </w:r>
      <w:r w:rsidR="00BC0480" w:rsidRPr="003F349E">
        <w:rPr>
          <w:rFonts w:asciiTheme="minorHAnsi" w:hAnsiTheme="minorHAnsi" w:cstheme="minorHAnsi"/>
        </w:rPr>
        <w:t xml:space="preserve"> ή </w:t>
      </w:r>
      <w:r w:rsidR="00D05358" w:rsidRPr="003F349E">
        <w:rPr>
          <w:rFonts w:asciiTheme="minorHAnsi" w:hAnsiTheme="minorHAnsi" w:cstheme="minorHAnsi"/>
        </w:rPr>
        <w:t>Πράξη</w:t>
      </w:r>
      <w:r w:rsidR="00BC0480" w:rsidRPr="003F349E">
        <w:rPr>
          <w:rFonts w:asciiTheme="minorHAnsi" w:hAnsiTheme="minorHAnsi" w:cstheme="minorHAnsi"/>
        </w:rPr>
        <w:t>ς</w:t>
      </w:r>
      <w:r w:rsidRPr="003F349E">
        <w:rPr>
          <w:rFonts w:asciiTheme="minorHAnsi" w:hAnsiTheme="minorHAnsi" w:cstheme="minorHAnsi"/>
        </w:rPr>
        <w:t xml:space="preserve">) προς (προϋπολογισμό πράξης / προϋπολογισμό </w:t>
      </w:r>
      <w:r w:rsidR="00D75523" w:rsidRPr="003F349E">
        <w:rPr>
          <w:rFonts w:asciiTheme="minorHAnsi" w:hAnsiTheme="minorHAnsi" w:cstheme="minorHAnsi"/>
        </w:rPr>
        <w:t>ειδικού στόχου</w:t>
      </w:r>
      <w:r w:rsidR="00BC0480" w:rsidRPr="003F349E">
        <w:rPr>
          <w:rFonts w:asciiTheme="minorHAnsi" w:hAnsiTheme="minorHAnsi" w:cstheme="minorHAnsi"/>
        </w:rPr>
        <w:t xml:space="preserve"> ή </w:t>
      </w:r>
      <w:r w:rsidR="00D05358" w:rsidRPr="003F349E">
        <w:rPr>
          <w:rFonts w:asciiTheme="minorHAnsi" w:hAnsiTheme="minorHAnsi" w:cstheme="minorHAnsi"/>
        </w:rPr>
        <w:t>Πράξη</w:t>
      </w:r>
      <w:r w:rsidR="00BC0480" w:rsidRPr="003F349E">
        <w:rPr>
          <w:rFonts w:asciiTheme="minorHAnsi" w:hAnsiTheme="minorHAnsi" w:cstheme="minorHAnsi"/>
        </w:rPr>
        <w:t>ς</w:t>
      </w:r>
      <w:r w:rsidRPr="003F349E">
        <w:rPr>
          <w:rFonts w:asciiTheme="minorHAnsi" w:hAnsiTheme="minorHAnsi" w:cstheme="minorHAnsi"/>
        </w:rPr>
        <w:t>)</w:t>
      </w:r>
      <w:r w:rsidR="00BC0480" w:rsidRPr="003F349E">
        <w:rPr>
          <w:rFonts w:asciiTheme="minorHAnsi" w:hAnsiTheme="minorHAnsi" w:cstheme="minorHAnsi"/>
        </w:rPr>
        <w:t xml:space="preserve">. Ο προϋπολογισμός του ειδικού στόχου ή της </w:t>
      </w:r>
      <w:r w:rsidR="00D05358" w:rsidRPr="003F349E">
        <w:rPr>
          <w:rFonts w:asciiTheme="minorHAnsi" w:hAnsiTheme="minorHAnsi" w:cstheme="minorHAnsi"/>
        </w:rPr>
        <w:t>Πράξη</w:t>
      </w:r>
      <w:r w:rsidR="00BC0480" w:rsidRPr="003F349E">
        <w:rPr>
          <w:rFonts w:asciiTheme="minorHAnsi" w:hAnsiTheme="minorHAnsi" w:cstheme="minorHAnsi"/>
        </w:rPr>
        <w:t xml:space="preserve">ς είναι ο προϋπολογισμός που αναφέρεται στην πρόσκληση και έχει προκύψει από την εξειδίκευση των </w:t>
      </w:r>
      <w:r w:rsidR="00D05358" w:rsidRPr="003F349E">
        <w:rPr>
          <w:rFonts w:asciiTheme="minorHAnsi" w:hAnsiTheme="minorHAnsi" w:cstheme="minorHAnsi"/>
        </w:rPr>
        <w:t>Πράξεων</w:t>
      </w:r>
      <w:r w:rsidRPr="003F349E">
        <w:rPr>
          <w:rFonts w:asciiTheme="minorHAnsi" w:hAnsiTheme="minorHAnsi" w:cstheme="minorHAnsi"/>
        </w:rPr>
        <w:t xml:space="preserve">. Εφόσον η προτεινόμενη πράξη συνεισφέρει σε δύο ή περισσότερους δείκτες εκροών, </w:t>
      </w:r>
      <w:r w:rsidR="008E079E" w:rsidRPr="003F349E">
        <w:rPr>
          <w:rFonts w:asciiTheme="minorHAnsi" w:hAnsiTheme="minorHAnsi" w:cstheme="minorHAnsi"/>
        </w:rPr>
        <w:t xml:space="preserve">η </w:t>
      </w:r>
      <w:r w:rsidR="00AF6246" w:rsidRPr="003F349E">
        <w:rPr>
          <w:rFonts w:asciiTheme="minorHAnsi" w:hAnsiTheme="minorHAnsi" w:cstheme="minorHAnsi"/>
        </w:rPr>
        <w:t xml:space="preserve">ΔΑ ή ΕΦΔ </w:t>
      </w:r>
      <w:r w:rsidR="006A2149" w:rsidRPr="003F349E">
        <w:rPr>
          <w:rFonts w:asciiTheme="minorHAnsi" w:hAnsiTheme="minorHAnsi" w:cstheme="minorHAnsi"/>
        </w:rPr>
        <w:t>δύναται να:</w:t>
      </w:r>
      <w:r w:rsidR="008E079E" w:rsidRPr="003F349E">
        <w:rPr>
          <w:rFonts w:asciiTheme="minorHAnsi" w:hAnsiTheme="minorHAnsi" w:cstheme="minorHAnsi"/>
        </w:rPr>
        <w:t xml:space="preserve"> </w:t>
      </w:r>
    </w:p>
    <w:p w14:paraId="63E5F136" w14:textId="060791D0" w:rsidR="006A2149" w:rsidRPr="003F349E" w:rsidRDefault="001A40F6" w:rsidP="00866CD2">
      <w:pPr>
        <w:pStyle w:val="ListBullet"/>
        <w:numPr>
          <w:ilvl w:val="0"/>
          <w:numId w:val="25"/>
        </w:numPr>
        <w:tabs>
          <w:tab w:val="clear" w:pos="567"/>
          <w:tab w:val="left" w:pos="709"/>
        </w:tabs>
        <w:spacing w:before="360" w:after="120" w:line="280" w:lineRule="exact"/>
        <w:contextualSpacing/>
        <w:rPr>
          <w:rFonts w:asciiTheme="minorHAnsi" w:hAnsiTheme="minorHAnsi" w:cstheme="minorHAnsi"/>
        </w:rPr>
      </w:pPr>
      <w:r w:rsidRPr="003F349E">
        <w:rPr>
          <w:rFonts w:asciiTheme="minorHAnsi" w:hAnsiTheme="minorHAnsi" w:cstheme="minorHAnsi"/>
        </w:rPr>
        <w:lastRenderedPageBreak/>
        <w:t>κ</w:t>
      </w:r>
      <w:r w:rsidR="006A2149" w:rsidRPr="003F349E">
        <w:rPr>
          <w:rFonts w:asciiTheme="minorHAnsi" w:hAnsiTheme="minorHAnsi" w:cstheme="minorHAnsi"/>
        </w:rPr>
        <w:t xml:space="preserve">αθορίσει ένα </w:t>
      </w:r>
      <w:r w:rsidR="00F13F39" w:rsidRPr="003F349E">
        <w:rPr>
          <w:rFonts w:asciiTheme="minorHAnsi" w:hAnsiTheme="minorHAnsi" w:cstheme="minorHAnsi"/>
        </w:rPr>
        <w:t xml:space="preserve">δείκτη </w:t>
      </w:r>
      <w:r w:rsidR="008E079E" w:rsidRPr="003F349E">
        <w:rPr>
          <w:rFonts w:asciiTheme="minorHAnsi" w:hAnsiTheme="minorHAnsi" w:cstheme="minorHAnsi"/>
        </w:rPr>
        <w:t>εκροής</w:t>
      </w:r>
      <w:r w:rsidR="006A2149" w:rsidRPr="003F349E">
        <w:rPr>
          <w:rFonts w:asciiTheme="minorHAnsi" w:hAnsiTheme="minorHAnsi" w:cstheme="minorHAnsi"/>
        </w:rPr>
        <w:t>, βάσει του οποίου εξετάζεται η συμβολή της πράξ</w:t>
      </w:r>
      <w:r w:rsidR="00613B62">
        <w:rPr>
          <w:rFonts w:asciiTheme="minorHAnsi" w:hAnsiTheme="minorHAnsi" w:cstheme="minorHAnsi"/>
        </w:rPr>
        <w:t>ης σε σχέση με τον ειδικό στόχο,</w:t>
      </w:r>
    </w:p>
    <w:p w14:paraId="0763802F" w14:textId="77777777" w:rsidR="00684ADF" w:rsidRPr="003F349E" w:rsidRDefault="001A40F6" w:rsidP="00866CD2">
      <w:pPr>
        <w:pStyle w:val="ListBullet"/>
        <w:numPr>
          <w:ilvl w:val="0"/>
          <w:numId w:val="25"/>
        </w:numPr>
        <w:tabs>
          <w:tab w:val="clear" w:pos="567"/>
          <w:tab w:val="left" w:pos="709"/>
        </w:tabs>
        <w:spacing w:before="360" w:after="120" w:line="280" w:lineRule="exact"/>
        <w:contextualSpacing/>
        <w:rPr>
          <w:rFonts w:asciiTheme="minorHAnsi" w:hAnsiTheme="minorHAnsi" w:cstheme="minorHAnsi"/>
        </w:rPr>
      </w:pPr>
      <w:r w:rsidRPr="003F349E">
        <w:rPr>
          <w:rFonts w:asciiTheme="minorHAnsi" w:hAnsiTheme="minorHAnsi" w:cstheme="minorHAnsi"/>
        </w:rPr>
        <w:t>θ</w:t>
      </w:r>
      <w:r w:rsidR="006A2149" w:rsidRPr="003F349E">
        <w:rPr>
          <w:rFonts w:asciiTheme="minorHAnsi" w:hAnsiTheme="minorHAnsi" w:cstheme="minorHAnsi"/>
        </w:rPr>
        <w:t xml:space="preserve">έσει συντελεστές στάθμισης και να υπολογίσει το συνολικό πηλίκο Πν </w:t>
      </w:r>
      <w:r w:rsidR="00684ADF" w:rsidRPr="003F349E">
        <w:rPr>
          <w:rFonts w:asciiTheme="minorHAnsi" w:hAnsiTheme="minorHAnsi" w:cstheme="minorHAnsi"/>
        </w:rPr>
        <w:t>όπως παρουσιάστηκε παραπάνω.</w:t>
      </w:r>
    </w:p>
    <w:p w14:paraId="0F393D34" w14:textId="77777777" w:rsidR="00684ADF" w:rsidRPr="003F349E" w:rsidRDefault="00684ADF" w:rsidP="00866CD2">
      <w:pPr>
        <w:pStyle w:val="ListParagraph"/>
        <w:numPr>
          <w:ilvl w:val="0"/>
          <w:numId w:val="10"/>
        </w:numPr>
        <w:spacing w:before="0" w:after="120" w:line="280" w:lineRule="exact"/>
        <w:ind w:left="714" w:hanging="357"/>
        <w:contextualSpacing w:val="0"/>
        <w:rPr>
          <w:rFonts w:asciiTheme="minorHAnsi" w:hAnsiTheme="minorHAnsi" w:cstheme="minorHAnsi"/>
          <w:color w:val="000000"/>
          <w:szCs w:val="22"/>
        </w:rPr>
      </w:pPr>
      <w:r w:rsidRPr="003F349E">
        <w:rPr>
          <w:rFonts w:asciiTheme="minorHAnsi" w:hAnsiTheme="minorHAnsi" w:cstheme="minorHAnsi"/>
          <w:color w:val="000000"/>
          <w:szCs w:val="22"/>
        </w:rPr>
        <w:t xml:space="preserve">Το κριτήριο αυτό είναι </w:t>
      </w:r>
      <w:r w:rsidR="00193252" w:rsidRPr="003F349E">
        <w:rPr>
          <w:rFonts w:asciiTheme="minorHAnsi" w:hAnsiTheme="minorHAnsi" w:cstheme="minorHAnsi"/>
          <w:color w:val="000000"/>
          <w:szCs w:val="22"/>
        </w:rPr>
        <w:t>δ</w:t>
      </w:r>
      <w:r w:rsidRPr="003F349E">
        <w:rPr>
          <w:rFonts w:asciiTheme="minorHAnsi" w:hAnsiTheme="minorHAnsi" w:cstheme="minorHAnsi"/>
          <w:color w:val="000000"/>
          <w:szCs w:val="22"/>
        </w:rPr>
        <w:t xml:space="preserve">υαδικό με αντιστοίχιση σε ποσοτικές τιμές ή </w:t>
      </w:r>
      <w:r w:rsidR="00590822" w:rsidRPr="003F349E">
        <w:rPr>
          <w:rFonts w:asciiTheme="minorHAnsi" w:hAnsiTheme="minorHAnsi" w:cstheme="minorHAnsi"/>
          <w:color w:val="000000"/>
          <w:szCs w:val="22"/>
        </w:rPr>
        <w:t>β</w:t>
      </w:r>
      <w:r w:rsidRPr="003F349E">
        <w:rPr>
          <w:rFonts w:asciiTheme="minorHAnsi" w:hAnsiTheme="minorHAnsi" w:cstheme="minorHAnsi"/>
          <w:color w:val="000000"/>
          <w:szCs w:val="22"/>
        </w:rPr>
        <w:t>αθμολογούμενο</w:t>
      </w:r>
      <w:r w:rsidR="00236673" w:rsidRPr="003F349E">
        <w:rPr>
          <w:rFonts w:asciiTheme="minorHAnsi" w:hAnsiTheme="minorHAnsi" w:cstheme="minorHAnsi"/>
          <w:color w:val="000000"/>
          <w:szCs w:val="22"/>
        </w:rPr>
        <w:t>.</w:t>
      </w:r>
    </w:p>
    <w:p w14:paraId="068FDF7A" w14:textId="02D03DB7" w:rsidR="00A739FD" w:rsidRPr="00074C49" w:rsidRDefault="002B30FD" w:rsidP="00787B34">
      <w:pPr>
        <w:pStyle w:val="ListParagraph"/>
        <w:numPr>
          <w:ilvl w:val="0"/>
          <w:numId w:val="7"/>
        </w:numPr>
        <w:spacing w:before="360" w:after="120" w:line="280" w:lineRule="exact"/>
        <w:contextualSpacing w:val="0"/>
        <w:rPr>
          <w:rFonts w:asciiTheme="minorHAnsi" w:hAnsiTheme="minorHAnsi" w:cstheme="minorHAnsi"/>
          <w:szCs w:val="22"/>
        </w:rPr>
      </w:pPr>
      <w:r w:rsidRPr="00074C49">
        <w:rPr>
          <w:rFonts w:asciiTheme="minorHAnsi" w:hAnsiTheme="minorHAnsi" w:cstheme="minorHAnsi"/>
          <w:b/>
          <w:szCs w:val="22"/>
        </w:rPr>
        <w:t xml:space="preserve">Συνέργεια και συμπληρωματικότητα: </w:t>
      </w:r>
      <w:r w:rsidRPr="00074C49">
        <w:rPr>
          <w:rFonts w:asciiTheme="minorHAnsi" w:hAnsiTheme="minorHAnsi" w:cstheme="minorHAnsi"/>
          <w:szCs w:val="22"/>
        </w:rPr>
        <w:t xml:space="preserve">Εξετάζεται ο βαθμός συνέργειας και συμπληρωματικότητας της προτεινόμενης </w:t>
      </w:r>
      <w:r w:rsidR="00D05358" w:rsidRPr="00074C49">
        <w:rPr>
          <w:rFonts w:asciiTheme="minorHAnsi" w:hAnsiTheme="minorHAnsi" w:cstheme="minorHAnsi"/>
          <w:szCs w:val="22"/>
        </w:rPr>
        <w:t>Πράξη</w:t>
      </w:r>
      <w:r w:rsidRPr="00074C49">
        <w:rPr>
          <w:rFonts w:asciiTheme="minorHAnsi" w:hAnsiTheme="minorHAnsi" w:cstheme="minorHAnsi"/>
          <w:szCs w:val="22"/>
        </w:rPr>
        <w:t xml:space="preserve">ς με άλλες </w:t>
      </w:r>
      <w:r w:rsidR="00D05358" w:rsidRPr="00074C49">
        <w:rPr>
          <w:rFonts w:asciiTheme="minorHAnsi" w:hAnsiTheme="minorHAnsi" w:cstheme="minorHAnsi"/>
          <w:szCs w:val="22"/>
        </w:rPr>
        <w:t>Πράξεις</w:t>
      </w:r>
      <w:r w:rsidRPr="00074C49">
        <w:rPr>
          <w:rFonts w:asciiTheme="minorHAnsi" w:hAnsiTheme="minorHAnsi" w:cstheme="minorHAnsi"/>
          <w:szCs w:val="22"/>
        </w:rPr>
        <w:t xml:space="preserve"> που είναι ολοκληρωμένες ή σε εξέλιξη, για τις οποίες παρατίθενται τα βασικά τους χαρακτηριστικά, όπως τίτλος, περιεχόμενο/</w:t>
      </w:r>
      <w:r w:rsidR="00F20212" w:rsidRPr="00074C49">
        <w:rPr>
          <w:rFonts w:asciiTheme="minorHAnsi" w:hAnsiTheme="minorHAnsi" w:cstheme="minorHAnsi"/>
          <w:szCs w:val="22"/>
        </w:rPr>
        <w:t>προϋπολογισμός</w:t>
      </w:r>
      <w:r w:rsidRPr="00074C49">
        <w:rPr>
          <w:rFonts w:asciiTheme="minorHAnsi" w:hAnsiTheme="minorHAnsi" w:cstheme="minorHAnsi"/>
          <w:szCs w:val="22"/>
        </w:rPr>
        <w:t xml:space="preserve">, πηγή χρηματοδότησης (άλλο ΕΠ ή άλλη ευρωπαϊκή ή εθνική πηγή χρηματοδότησης), κατάσταση (υπό σχεδιασμό, υλοποίηση, ολοκληρωμένο), κλπ. Ο τρόπος βαθμολόγησης του κριτηρίου προσδιορίζεται από τη </w:t>
      </w:r>
      <w:r w:rsidR="003A44D9" w:rsidRPr="00074C49">
        <w:rPr>
          <w:rFonts w:asciiTheme="minorHAnsi" w:hAnsiTheme="minorHAnsi" w:cstheme="minorHAnsi"/>
          <w:szCs w:val="22"/>
        </w:rPr>
        <w:t>ΔΑ ή ΕΦΔ</w:t>
      </w:r>
      <w:r w:rsidRPr="00074C49">
        <w:rPr>
          <w:rFonts w:asciiTheme="minorHAnsi" w:hAnsiTheme="minorHAnsi" w:cstheme="minorHAnsi"/>
          <w:szCs w:val="22"/>
        </w:rPr>
        <w:t>.</w:t>
      </w:r>
    </w:p>
    <w:p w14:paraId="2192F0A5" w14:textId="7482834E" w:rsidR="00A739FD" w:rsidRPr="00074C49" w:rsidRDefault="00A739FD" w:rsidP="00866CD2">
      <w:pPr>
        <w:pStyle w:val="ListParagraph"/>
        <w:numPr>
          <w:ilvl w:val="0"/>
          <w:numId w:val="10"/>
        </w:numPr>
        <w:spacing w:before="0" w:after="120" w:line="280" w:lineRule="exact"/>
        <w:contextualSpacing w:val="0"/>
        <w:rPr>
          <w:rFonts w:asciiTheme="minorHAnsi" w:hAnsiTheme="minorHAnsi" w:cstheme="minorHAnsi"/>
          <w:color w:val="000000"/>
          <w:szCs w:val="22"/>
        </w:rPr>
      </w:pPr>
      <w:r w:rsidRPr="00074C49">
        <w:rPr>
          <w:rFonts w:asciiTheme="minorHAnsi" w:hAnsiTheme="minorHAnsi" w:cstheme="minorHAnsi"/>
          <w:color w:val="000000"/>
          <w:szCs w:val="22"/>
        </w:rPr>
        <w:t>Ο τρόπος βαθμολόγησης προσδιορίζεται από τη ΔΑ ή ΕΦΔ.</w:t>
      </w:r>
    </w:p>
    <w:p w14:paraId="65AA34A6" w14:textId="540FCDD6" w:rsidR="00DF7D25" w:rsidRPr="00074C49" w:rsidRDefault="00684ADF" w:rsidP="00BA2B60">
      <w:pPr>
        <w:pStyle w:val="ListParagraph"/>
        <w:numPr>
          <w:ilvl w:val="0"/>
          <w:numId w:val="7"/>
        </w:numPr>
        <w:spacing w:before="360" w:after="120" w:line="280" w:lineRule="exact"/>
        <w:contextualSpacing w:val="0"/>
        <w:rPr>
          <w:rFonts w:asciiTheme="minorHAnsi" w:hAnsiTheme="minorHAnsi" w:cstheme="minorHAnsi"/>
          <w:szCs w:val="22"/>
        </w:rPr>
      </w:pPr>
      <w:r w:rsidRPr="00D74731">
        <w:rPr>
          <w:rFonts w:asciiTheme="minorHAnsi" w:hAnsiTheme="minorHAnsi" w:cstheme="minorHAnsi"/>
          <w:b/>
          <w:szCs w:val="22"/>
        </w:rPr>
        <w:t>Βιωσιμότητα, λειτουργικότητα, αξιοποίηση</w:t>
      </w:r>
      <w:r w:rsidRPr="00D74731">
        <w:rPr>
          <w:rFonts w:asciiTheme="minorHAnsi" w:hAnsiTheme="minorHAnsi" w:cstheme="minorHAnsi"/>
          <w:szCs w:val="22"/>
        </w:rPr>
        <w:t xml:space="preserve">: </w:t>
      </w:r>
      <w:r w:rsidR="00DF7D25" w:rsidRPr="00074C49">
        <w:rPr>
          <w:rFonts w:asciiTheme="minorHAnsi" w:hAnsiTheme="minorHAnsi" w:cstheme="minorHAnsi"/>
          <w:szCs w:val="22"/>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w:t>
      </w:r>
      <w:r w:rsidR="00EA6DBA" w:rsidRPr="003F349E">
        <w:rPr>
          <w:rFonts w:asciiTheme="minorHAnsi" w:hAnsiTheme="minorHAnsi" w:cstheme="minorHAnsi"/>
          <w:szCs w:val="22"/>
        </w:rPr>
        <w:t xml:space="preserve"> ή ΕΦΔ</w:t>
      </w:r>
      <w:r w:rsidR="00DF7D25" w:rsidRPr="00074C49">
        <w:rPr>
          <w:rFonts w:asciiTheme="minorHAnsi" w:hAnsiTheme="minorHAnsi" w:cstheme="minorHAnsi"/>
          <w:szCs w:val="22"/>
        </w:rPr>
        <w:t xml:space="preserve">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w:t>
      </w:r>
      <w:r w:rsidR="00BA2B60" w:rsidRPr="00BA2B60">
        <w:rPr>
          <w:rFonts w:asciiTheme="minorHAnsi" w:hAnsiTheme="minorHAnsi" w:cstheme="minorHAnsi"/>
          <w:szCs w:val="22"/>
        </w:rPr>
        <w:t xml:space="preserve">Η λειτουργικότητα μίας πράξης θα πρέπει να εξασφαλίζεται κατά τη διάρκεια υλοποίησής της. Κατά την ολοκλήρωση μίας πράξης θα πρέπει να εξασφαλίζεται η λειτουργικότητά της, εφόσον κάτι τέτοιο συνάδει με το είδος της πράξης σε συνάρτηση με το φυσικό αντικείμενο και τη φύση αυτής. </w:t>
      </w:r>
      <w:r w:rsidR="00DF7D25" w:rsidRPr="00BA2B60">
        <w:rPr>
          <w:rFonts w:asciiTheme="minorHAnsi" w:hAnsiTheme="minorHAnsi" w:cstheme="minorHAnsi"/>
          <w:szCs w:val="22"/>
        </w:rPr>
        <w:t>Κατά</w:t>
      </w:r>
      <w:r w:rsidR="00DF7D25" w:rsidRPr="00074C49">
        <w:rPr>
          <w:rFonts w:asciiTheme="minorHAnsi" w:hAnsiTheme="minorHAnsi" w:cstheme="minorHAnsi"/>
          <w:szCs w:val="22"/>
        </w:rPr>
        <w:t xml:space="preserve"> περίπτωση και ανάλογα με τον τύπο των δράσεων η ΔΑ</w:t>
      </w:r>
      <w:r w:rsidR="00451BFE" w:rsidRPr="003F349E">
        <w:rPr>
          <w:rFonts w:asciiTheme="minorHAnsi" w:hAnsiTheme="minorHAnsi" w:cstheme="minorHAnsi"/>
          <w:szCs w:val="22"/>
        </w:rPr>
        <w:t xml:space="preserve"> ή ΕΔΦ</w:t>
      </w:r>
      <w:r w:rsidR="00DF7D25" w:rsidRPr="00074C49">
        <w:rPr>
          <w:rFonts w:asciiTheme="minorHAnsi" w:hAnsiTheme="minorHAnsi" w:cstheme="minorHAnsi"/>
          <w:szCs w:val="22"/>
        </w:rPr>
        <w:t xml:space="preserve"> προσδιορίζει στην πρόσκληση τα απαραίτητα στοιχεία/ τεκμήρια που απαιτούνται για την αξιολόγηση αυτού του κριτηρίου.</w:t>
      </w:r>
    </w:p>
    <w:p w14:paraId="6F0BF62B" w14:textId="77777777" w:rsidR="002B30FD" w:rsidRDefault="00DE6D51" w:rsidP="00866CD2">
      <w:pPr>
        <w:pStyle w:val="ListBullet"/>
        <w:numPr>
          <w:ilvl w:val="0"/>
          <w:numId w:val="13"/>
        </w:numPr>
        <w:spacing w:after="120" w:line="280" w:lineRule="exact"/>
        <w:ind w:left="850" w:hanging="425"/>
        <w:rPr>
          <w:rFonts w:asciiTheme="minorHAnsi" w:hAnsiTheme="minorHAnsi" w:cstheme="minorHAnsi"/>
        </w:rPr>
      </w:pPr>
      <w:r w:rsidRPr="003F349E">
        <w:rPr>
          <w:rFonts w:asciiTheme="minorHAnsi" w:hAnsiTheme="minorHAnsi" w:cstheme="minorHAnsi"/>
        </w:rPr>
        <w:t>Το κριτήριο είναι δυαδικό (ναι/όχι).</w:t>
      </w:r>
    </w:p>
    <w:p w14:paraId="4E10385C" w14:textId="77777777" w:rsidR="00C402F3" w:rsidRPr="003F349E" w:rsidRDefault="00C402F3" w:rsidP="00C402F3">
      <w:pPr>
        <w:pStyle w:val="ListBullet"/>
        <w:spacing w:after="120" w:line="280" w:lineRule="exact"/>
        <w:ind w:left="850"/>
        <w:rPr>
          <w:rFonts w:asciiTheme="minorHAnsi" w:hAnsiTheme="minorHAnsi" w:cstheme="minorHAnsi"/>
        </w:rPr>
      </w:pPr>
    </w:p>
    <w:p w14:paraId="1335B1C5" w14:textId="1F21F662" w:rsidR="00006807" w:rsidRPr="003F349E" w:rsidRDefault="00006807" w:rsidP="00866CD2">
      <w:pPr>
        <w:pStyle w:val="ListBullet"/>
        <w:numPr>
          <w:ilvl w:val="0"/>
          <w:numId w:val="13"/>
        </w:numPr>
        <w:spacing w:after="120" w:line="280" w:lineRule="exact"/>
        <w:ind w:left="850" w:hanging="425"/>
        <w:rPr>
          <w:rFonts w:asciiTheme="minorHAnsi" w:hAnsiTheme="minorHAnsi" w:cstheme="minorHAnsi"/>
        </w:rPr>
      </w:pPr>
      <w:r w:rsidRPr="00006807">
        <w:rPr>
          <w:rFonts w:asciiTheme="minorHAnsi" w:hAnsiTheme="minorHAnsi" w:cstheme="minorHAnsi"/>
          <w:b/>
        </w:rPr>
        <w:t>ΠΡΟΫΠΟΘΕΣΗ ΘΕΤΙΚΗΣ ΑΞΙΟΛΟΓΗΣΗΣ</w:t>
      </w:r>
    </w:p>
    <w:p w14:paraId="38EFB53A" w14:textId="1C69C533" w:rsidR="000402AA" w:rsidRDefault="00006807" w:rsidP="00006807">
      <w:pPr>
        <w:pStyle w:val="ListBullet"/>
        <w:spacing w:after="120" w:line="280" w:lineRule="exact"/>
        <w:rPr>
          <w:rFonts w:asciiTheme="minorHAnsi" w:hAnsiTheme="minorHAnsi" w:cstheme="minorHAnsi"/>
        </w:rPr>
      </w:pPr>
      <w:r w:rsidRPr="00006807">
        <w:rPr>
          <w:rFonts w:asciiTheme="minorHAnsi" w:hAnsiTheme="minorHAnsi" w:cstheme="minorHAnsi"/>
        </w:rPr>
        <w:t xml:space="preserve">Η πράξη θα πρέπει να λαμβάνει θετική τιμή "ΝΑΙ"  σε όλα τα κριτήρια. </w:t>
      </w:r>
      <w:r>
        <w:rPr>
          <w:rFonts w:asciiTheme="minorHAnsi" w:hAnsiTheme="minorHAnsi" w:cstheme="minorHAnsi"/>
        </w:rPr>
        <w:t>Συντελεστής βαρύτητας 60%, ενώ σ</w:t>
      </w:r>
      <w:r w:rsidRPr="00006807">
        <w:rPr>
          <w:rFonts w:asciiTheme="minorHAnsi" w:hAnsiTheme="minorHAnsi" w:cstheme="minorHAnsi"/>
        </w:rPr>
        <w:t>την περίπτωση των προσκλήσεων συγκριτικής αξιολόγησης δύναται να διαφοροποιείται ο συντελεστής στάθμισης λ</w:t>
      </w:r>
      <w:r>
        <w:rPr>
          <w:rFonts w:asciiTheme="minorHAnsi" w:hAnsiTheme="minorHAnsi" w:cstheme="minorHAnsi"/>
        </w:rPr>
        <w:t>αμβάνοντας τιμή τουλάχιστον 50%.</w:t>
      </w:r>
    </w:p>
    <w:p w14:paraId="20BEF931" w14:textId="77777777" w:rsidR="00006807" w:rsidRPr="003F349E" w:rsidRDefault="00006807" w:rsidP="00006807">
      <w:pPr>
        <w:pStyle w:val="ListBullet"/>
        <w:spacing w:after="120" w:line="280" w:lineRule="exact"/>
        <w:rPr>
          <w:rFonts w:asciiTheme="minorHAnsi" w:hAnsiTheme="minorHAnsi" w:cstheme="minorHAnsi"/>
        </w:rPr>
      </w:pPr>
    </w:p>
    <w:p w14:paraId="5F08313C" w14:textId="77777777" w:rsidR="00684ADF" w:rsidRPr="003F349E" w:rsidRDefault="00684ADF" w:rsidP="0094602B">
      <w:pPr>
        <w:spacing w:after="120" w:line="280" w:lineRule="exact"/>
        <w:jc w:val="left"/>
        <w:rPr>
          <w:rFonts w:asciiTheme="minorHAnsi" w:hAnsiTheme="minorHAnsi" w:cstheme="minorHAnsi"/>
          <w:b/>
          <w:color w:val="E36C0A" w:themeColor="accent6" w:themeShade="BF"/>
          <w:szCs w:val="22"/>
        </w:rPr>
      </w:pPr>
      <w:r w:rsidRPr="003F349E">
        <w:rPr>
          <w:rFonts w:asciiTheme="minorHAnsi" w:hAnsiTheme="minorHAnsi" w:cstheme="minorHAnsi"/>
          <w:b/>
          <w:color w:val="E36C0A" w:themeColor="accent6" w:themeShade="BF"/>
          <w:szCs w:val="22"/>
        </w:rPr>
        <w:t>4η ΟΜΑΔΑ ΚΡΙΤΗΡΙΩΝ: Ωριμότητα</w:t>
      </w:r>
    </w:p>
    <w:p w14:paraId="5855A95B" w14:textId="77777777" w:rsidR="002B7AD9" w:rsidRPr="003F349E" w:rsidRDefault="00684ADF" w:rsidP="002B7AD9">
      <w:pPr>
        <w:pStyle w:val="ListBullet"/>
        <w:spacing w:after="120" w:line="280" w:lineRule="exact"/>
        <w:rPr>
          <w:rFonts w:asciiTheme="minorHAnsi" w:hAnsiTheme="minorHAnsi" w:cstheme="minorHAnsi"/>
        </w:rPr>
      </w:pPr>
      <w:r w:rsidRPr="003F349E">
        <w:rPr>
          <w:rFonts w:asciiTheme="minorHAnsi" w:hAnsiTheme="minorHAnsi" w:cstheme="minorHAnsi"/>
        </w:rPr>
        <w:t>Τα κρι</w:t>
      </w:r>
      <w:r w:rsidR="002B7AD9" w:rsidRPr="003F349E">
        <w:rPr>
          <w:rFonts w:asciiTheme="minorHAnsi" w:hAnsiTheme="minorHAnsi" w:cstheme="minorHAnsi"/>
        </w:rPr>
        <w:t>τήρια αυτά μπορεί να καλύπτουν:</w:t>
      </w:r>
    </w:p>
    <w:p w14:paraId="477F3D85" w14:textId="707B7D60" w:rsidR="00A505EF" w:rsidRDefault="00A505EF" w:rsidP="00847C9A">
      <w:pPr>
        <w:numPr>
          <w:ilvl w:val="0"/>
          <w:numId w:val="7"/>
        </w:numPr>
        <w:tabs>
          <w:tab w:val="left" w:pos="567"/>
        </w:tabs>
        <w:spacing w:after="120" w:line="280" w:lineRule="exact"/>
        <w:rPr>
          <w:rFonts w:asciiTheme="minorHAnsi" w:hAnsiTheme="minorHAnsi" w:cstheme="minorHAnsi"/>
          <w:szCs w:val="20"/>
        </w:rPr>
      </w:pPr>
      <w:r w:rsidRPr="00074C49">
        <w:rPr>
          <w:rFonts w:asciiTheme="minorHAnsi" w:hAnsiTheme="minorHAnsi" w:cstheme="minorHAnsi"/>
          <w:b/>
          <w:szCs w:val="20"/>
        </w:rPr>
        <w:lastRenderedPageBreak/>
        <w:t xml:space="preserve">Στάδιο εξέλιξης των απαιτούμενων ενεργειών ωρίμανσης της πράξης: </w:t>
      </w:r>
      <w:r w:rsidRPr="00074C49">
        <w:rPr>
          <w:rFonts w:asciiTheme="minorHAnsi" w:hAnsiTheme="minorHAnsi" w:cstheme="minorHAnsi"/>
          <w:szCs w:val="20"/>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w:t>
      </w:r>
      <w:r w:rsidR="00847C9A">
        <w:rPr>
          <w:rFonts w:asciiTheme="minorHAnsi" w:hAnsiTheme="minorHAnsi" w:cstheme="minorHAnsi"/>
          <w:szCs w:val="20"/>
        </w:rPr>
        <w:t xml:space="preserve">της </w:t>
      </w:r>
      <w:r w:rsidR="00847C9A" w:rsidRPr="00847C9A">
        <w:rPr>
          <w:rFonts w:asciiTheme="minorHAnsi" w:hAnsiTheme="minorHAnsi" w:cstheme="minorHAnsi"/>
          <w:szCs w:val="20"/>
        </w:rPr>
        <w:t>και την ολοκλήρωση της πράξης (π.χ. ενέργειες για την πρόσληψη προσωπικού, όπως σχέδια ή αποφάσεις προσλήψεων/προκηρύξεων, για την απόκτηση κτιριακής υποδομής, για την προετοιμασία της υλοποίησης της δράσης, για την ανάθεση έργων, μελετών, προμηθειών, κλπ)</w:t>
      </w:r>
      <w:r w:rsidRPr="00074C49">
        <w:rPr>
          <w:rFonts w:asciiTheme="minorHAnsi" w:hAnsiTheme="minorHAnsi" w:cstheme="minorHAnsi"/>
          <w:szCs w:val="20"/>
        </w:rPr>
        <w:t>.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14:paraId="596A8119" w14:textId="77777777" w:rsidR="00006807" w:rsidRPr="00074C49" w:rsidRDefault="00006807" w:rsidP="00006807">
      <w:pPr>
        <w:tabs>
          <w:tab w:val="left" w:pos="567"/>
        </w:tabs>
        <w:spacing w:after="120" w:line="280" w:lineRule="exact"/>
        <w:ind w:left="360"/>
        <w:rPr>
          <w:rFonts w:asciiTheme="minorHAnsi" w:hAnsiTheme="minorHAnsi" w:cstheme="minorHAnsi"/>
          <w:szCs w:val="20"/>
        </w:rPr>
      </w:pPr>
    </w:p>
    <w:p w14:paraId="7767E829" w14:textId="65E7940A" w:rsidR="00A505EF" w:rsidRPr="00074C49" w:rsidRDefault="00A505EF" w:rsidP="00787B34">
      <w:pPr>
        <w:numPr>
          <w:ilvl w:val="0"/>
          <w:numId w:val="7"/>
        </w:numPr>
        <w:tabs>
          <w:tab w:val="left" w:pos="567"/>
        </w:tabs>
        <w:spacing w:after="120" w:line="280" w:lineRule="exact"/>
        <w:rPr>
          <w:rFonts w:asciiTheme="minorHAnsi" w:hAnsiTheme="minorHAnsi" w:cstheme="minorHAnsi"/>
          <w:szCs w:val="20"/>
        </w:rPr>
      </w:pPr>
      <w:r w:rsidRPr="00074C49">
        <w:rPr>
          <w:rFonts w:asciiTheme="minorHAnsi" w:hAnsiTheme="minorHAnsi" w:cstheme="minorHAnsi"/>
          <w:b/>
          <w:szCs w:val="20"/>
        </w:rPr>
        <w:t>Βαθμός προόδου διοικητικών ή άλλων ενεργειών</w:t>
      </w:r>
      <w:r w:rsidRPr="00074C49">
        <w:rPr>
          <w:rFonts w:asciiTheme="minorHAnsi" w:hAnsiTheme="minorHAnsi" w:cstheme="minorHAnsi"/>
          <w:szCs w:val="20"/>
        </w:rPr>
        <w:t xml:space="preserve">: </w:t>
      </w:r>
      <w:r w:rsidR="00451BFE" w:rsidRPr="003F349E">
        <w:rPr>
          <w:rFonts w:asciiTheme="minorHAnsi" w:hAnsiTheme="minorHAnsi" w:cstheme="minorHAnsi"/>
          <w:szCs w:val="20"/>
        </w:rPr>
        <w:t>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υλοποίηση της δράσης ή επί μέρους έργων της, ενέργειες αδειοδότησης ίδρυσης και λειτουργίας δομών, ύπαρξη τευχών δημοπράτησης έργων, μελετών, προμηθειών, υπηρεσιών, δημοσίευση διαγωνισμού, κλπ)</w:t>
      </w:r>
      <w:r w:rsidR="00006807">
        <w:rPr>
          <w:rFonts w:asciiTheme="minorHAnsi" w:hAnsiTheme="minorHAnsi" w:cstheme="minorHAnsi"/>
          <w:szCs w:val="20"/>
        </w:rPr>
        <w:t>.</w:t>
      </w:r>
    </w:p>
    <w:p w14:paraId="1E99878F" w14:textId="77777777" w:rsidR="0089368C" w:rsidRPr="003F349E" w:rsidRDefault="0089368C" w:rsidP="00074C49">
      <w:pPr>
        <w:rPr>
          <w:rFonts w:asciiTheme="minorHAnsi" w:hAnsiTheme="minorHAnsi" w:cstheme="minorHAnsi"/>
        </w:rPr>
      </w:pPr>
    </w:p>
    <w:p w14:paraId="18493A73" w14:textId="77777777" w:rsidR="00D95E42" w:rsidRPr="00074C49" w:rsidRDefault="00D95E42" w:rsidP="00866CD2">
      <w:pPr>
        <w:numPr>
          <w:ilvl w:val="0"/>
          <w:numId w:val="27"/>
        </w:numPr>
        <w:tabs>
          <w:tab w:val="left" w:pos="567"/>
        </w:tabs>
        <w:spacing w:after="120" w:line="280" w:lineRule="exact"/>
        <w:ind w:left="851" w:hanging="425"/>
        <w:rPr>
          <w:rFonts w:asciiTheme="minorHAnsi" w:hAnsiTheme="minorHAnsi" w:cstheme="minorHAnsi"/>
          <w:szCs w:val="20"/>
        </w:rPr>
      </w:pPr>
      <w:r w:rsidRPr="00074C49">
        <w:rPr>
          <w:rFonts w:asciiTheme="minorHAnsi" w:hAnsiTheme="minorHAnsi" w:cstheme="minorHAnsi"/>
          <w:szCs w:val="20"/>
        </w:rPr>
        <w:t>Τα κριτήρια της 4</w:t>
      </w:r>
      <w:r w:rsidRPr="00074C49">
        <w:rPr>
          <w:rFonts w:asciiTheme="minorHAnsi" w:hAnsiTheme="minorHAnsi" w:cstheme="minorHAnsi"/>
          <w:szCs w:val="20"/>
          <w:vertAlign w:val="superscript"/>
        </w:rPr>
        <w:t>ης</w:t>
      </w:r>
      <w:r w:rsidRPr="00074C49">
        <w:rPr>
          <w:rFonts w:asciiTheme="minorHAnsi" w:hAnsiTheme="minorHAnsi" w:cstheme="minorHAnsi"/>
          <w:szCs w:val="20"/>
        </w:rPr>
        <w:t xml:space="preserve"> Ομάδας είναι δυαδικά με αντιστοίχιση σε ποσοτικές τιμές ή βαθμολογούμενα.</w:t>
      </w:r>
    </w:p>
    <w:p w14:paraId="7E3E7563" w14:textId="6492C41E" w:rsidR="00006807" w:rsidRPr="00006807" w:rsidRDefault="00006807" w:rsidP="00866CD2">
      <w:pPr>
        <w:numPr>
          <w:ilvl w:val="0"/>
          <w:numId w:val="27"/>
        </w:numPr>
        <w:tabs>
          <w:tab w:val="left" w:pos="567"/>
        </w:tabs>
        <w:spacing w:after="120" w:line="280" w:lineRule="exact"/>
        <w:ind w:left="851" w:hanging="425"/>
        <w:rPr>
          <w:rFonts w:asciiTheme="minorHAnsi" w:hAnsiTheme="minorHAnsi" w:cstheme="minorHAnsi"/>
          <w:b/>
          <w:szCs w:val="20"/>
        </w:rPr>
      </w:pPr>
      <w:r w:rsidRPr="00006807">
        <w:rPr>
          <w:rFonts w:asciiTheme="minorHAnsi" w:hAnsiTheme="minorHAnsi" w:cstheme="minorHAnsi"/>
          <w:b/>
          <w:szCs w:val="20"/>
        </w:rPr>
        <w:t>ΠΡΟΫΠΟΘΕΣΗ ΘΕΤΙΚΗΣ ΑΞΙΟΛΟΓΗΣΗΣ</w:t>
      </w:r>
    </w:p>
    <w:p w14:paraId="02F24D06" w14:textId="4C85C0EA" w:rsidR="0089368C" w:rsidRDefault="00006807" w:rsidP="00006807">
      <w:pPr>
        <w:pStyle w:val="ListBullet"/>
        <w:spacing w:after="120" w:line="280" w:lineRule="exact"/>
        <w:rPr>
          <w:rFonts w:asciiTheme="minorHAnsi" w:hAnsiTheme="minorHAnsi" w:cstheme="minorHAnsi"/>
        </w:rPr>
      </w:pPr>
      <w:r w:rsidRPr="00006807">
        <w:rPr>
          <w:rFonts w:asciiTheme="minorHAnsi" w:hAnsiTheme="minorHAnsi" w:cstheme="minorHAnsi"/>
        </w:rPr>
        <w:t>Η πράξη θα πρέπει να λαμβάνει θετική τιμή "ΝΑΙ"  σε όλα τα κριτήρια. Συντελεστής βαρύτητας 40% (Στην περίπτωση των προσκλήσεων συγκριτικής αξιολόγησης δύναται να διαφοροποιείται ο συντελεστής στάθμισης)</w:t>
      </w:r>
      <w:r w:rsidR="00847C9A">
        <w:rPr>
          <w:rFonts w:asciiTheme="minorHAnsi" w:hAnsiTheme="minorHAnsi" w:cstheme="minorHAnsi"/>
        </w:rPr>
        <w:t>.</w:t>
      </w:r>
    </w:p>
    <w:p w14:paraId="00273C6C" w14:textId="77777777" w:rsidR="00006807" w:rsidRPr="003F349E" w:rsidRDefault="00006807" w:rsidP="0089368C">
      <w:pPr>
        <w:pStyle w:val="ListParagraph"/>
        <w:spacing w:after="120" w:line="280" w:lineRule="exact"/>
        <w:ind w:left="360"/>
        <w:rPr>
          <w:rFonts w:asciiTheme="minorHAnsi" w:hAnsiTheme="minorHAnsi" w:cstheme="minorHAnsi"/>
          <w:szCs w:val="22"/>
        </w:rPr>
      </w:pPr>
    </w:p>
    <w:p w14:paraId="24818B04" w14:textId="143FC396" w:rsidR="00684ADF" w:rsidRPr="003F349E" w:rsidRDefault="00684ADF" w:rsidP="00866CD2">
      <w:pPr>
        <w:pStyle w:val="Heading2"/>
        <w:numPr>
          <w:ilvl w:val="1"/>
          <w:numId w:val="9"/>
        </w:numPr>
        <w:spacing w:before="240" w:after="120" w:line="280" w:lineRule="exact"/>
        <w:ind w:left="567" w:hanging="567"/>
        <w:rPr>
          <w:rFonts w:asciiTheme="minorHAnsi" w:hAnsiTheme="minorHAnsi" w:cstheme="minorHAnsi"/>
          <w:color w:val="002060"/>
          <w:sz w:val="22"/>
          <w:szCs w:val="22"/>
        </w:rPr>
      </w:pPr>
      <w:bookmarkStart w:id="14" w:name="_Toc519337748"/>
      <w:bookmarkStart w:id="15" w:name="_Toc259530210"/>
      <w:bookmarkStart w:id="16" w:name="_Toc259531844"/>
      <w:bookmarkStart w:id="17" w:name="_Toc296418134"/>
      <w:bookmarkStart w:id="18" w:name="_Toc120276866"/>
      <w:r w:rsidRPr="003F349E">
        <w:rPr>
          <w:rFonts w:asciiTheme="minorHAnsi" w:hAnsiTheme="minorHAnsi" w:cstheme="minorHAnsi"/>
          <w:color w:val="002060"/>
          <w:sz w:val="22"/>
          <w:szCs w:val="22"/>
        </w:rPr>
        <w:t xml:space="preserve">Προσαρμογή κριτηρίων και προσδιορισμός τρόπου βαθμολόγησής </w:t>
      </w:r>
      <w:bookmarkEnd w:id="14"/>
      <w:bookmarkEnd w:id="15"/>
      <w:bookmarkEnd w:id="16"/>
      <w:bookmarkEnd w:id="17"/>
      <w:r w:rsidRPr="003F349E">
        <w:rPr>
          <w:rFonts w:asciiTheme="minorHAnsi" w:hAnsiTheme="minorHAnsi" w:cstheme="minorHAnsi"/>
          <w:color w:val="002060"/>
          <w:sz w:val="22"/>
          <w:szCs w:val="22"/>
        </w:rPr>
        <w:t>τους</w:t>
      </w:r>
      <w:bookmarkEnd w:id="18"/>
    </w:p>
    <w:p w14:paraId="18BED5E6" w14:textId="2B246BDE" w:rsidR="00684ADF" w:rsidRPr="003F349E" w:rsidRDefault="00684ADF" w:rsidP="0094602B">
      <w:pPr>
        <w:pStyle w:val="a"/>
        <w:spacing w:before="120" w:after="120" w:line="280" w:lineRule="exact"/>
        <w:rPr>
          <w:rFonts w:asciiTheme="minorHAnsi" w:hAnsiTheme="minorHAnsi" w:cstheme="minorHAnsi"/>
          <w:sz w:val="22"/>
          <w:szCs w:val="22"/>
        </w:rPr>
      </w:pPr>
      <w:r w:rsidRPr="003F349E">
        <w:rPr>
          <w:rFonts w:asciiTheme="minorHAnsi" w:hAnsiTheme="minorHAnsi" w:cstheme="minorHAnsi"/>
          <w:sz w:val="22"/>
          <w:szCs w:val="22"/>
        </w:rPr>
        <w:t xml:space="preserve">Τα προαναφερόμενα κριτήρια αποτελούν κατευθύνσεις τις οποίες πρέπει να λάβει υπόψη η </w:t>
      </w:r>
      <w:r w:rsidR="003A44D9" w:rsidRPr="003F349E">
        <w:rPr>
          <w:rFonts w:asciiTheme="minorHAnsi" w:hAnsiTheme="minorHAnsi" w:cstheme="minorHAnsi"/>
          <w:sz w:val="22"/>
          <w:szCs w:val="22"/>
        </w:rPr>
        <w:t xml:space="preserve">ΔΑ ή ΕΦΔ </w:t>
      </w:r>
      <w:r w:rsidRPr="003F349E">
        <w:rPr>
          <w:rFonts w:asciiTheme="minorHAnsi" w:hAnsiTheme="minorHAnsi" w:cstheme="minorHAnsi"/>
          <w:sz w:val="22"/>
          <w:szCs w:val="22"/>
        </w:rPr>
        <w:t xml:space="preserve">κατά τη σύνταξη των κριτηρίων επιλογής πράξεων στο πλαίσιο κάθε πρόσκλησης. Οι </w:t>
      </w:r>
      <w:r w:rsidR="003A44D9" w:rsidRPr="003F349E">
        <w:rPr>
          <w:rFonts w:asciiTheme="minorHAnsi" w:hAnsiTheme="minorHAnsi" w:cstheme="minorHAnsi"/>
          <w:sz w:val="22"/>
          <w:szCs w:val="22"/>
        </w:rPr>
        <w:t xml:space="preserve">ΔΑ ή ΕΦΔ </w:t>
      </w:r>
      <w:r w:rsidRPr="003F349E">
        <w:rPr>
          <w:rFonts w:asciiTheme="minorHAnsi" w:hAnsiTheme="minorHAnsi" w:cstheme="minorHAnsi"/>
          <w:sz w:val="22"/>
          <w:szCs w:val="22"/>
        </w:rPr>
        <w:t xml:space="preserve">θα εξειδικεύσουν/προσθέσουν επιπλέον κριτήρια </w:t>
      </w:r>
      <w:r w:rsidR="00A23B3A" w:rsidRPr="003F349E">
        <w:rPr>
          <w:rFonts w:asciiTheme="minorHAnsi" w:hAnsiTheme="minorHAnsi" w:cstheme="minorHAnsi"/>
          <w:sz w:val="22"/>
          <w:szCs w:val="22"/>
        </w:rPr>
        <w:t xml:space="preserve">(για παράδειγμα μπορεί να προστεθεί κριτήριο για τη συνέργεια και συμπληρωματικότητα </w:t>
      </w:r>
      <w:r w:rsidR="00605D3C" w:rsidRPr="003F349E">
        <w:rPr>
          <w:rFonts w:asciiTheme="minorHAnsi" w:hAnsiTheme="minorHAnsi" w:cstheme="minorHAnsi"/>
          <w:sz w:val="22"/>
          <w:szCs w:val="22"/>
        </w:rPr>
        <w:t>της προτεινόμενης πράξης με άλλα έργα)</w:t>
      </w:r>
      <w:r w:rsidR="00A23B3A" w:rsidRPr="003F349E">
        <w:rPr>
          <w:rFonts w:asciiTheme="minorHAnsi" w:hAnsiTheme="minorHAnsi" w:cstheme="minorHAnsi"/>
          <w:sz w:val="22"/>
          <w:szCs w:val="22"/>
        </w:rPr>
        <w:t xml:space="preserve"> </w:t>
      </w:r>
      <w:r w:rsidRPr="003F349E">
        <w:rPr>
          <w:rFonts w:asciiTheme="minorHAnsi" w:hAnsiTheme="minorHAnsi" w:cstheme="minorHAnsi"/>
          <w:sz w:val="22"/>
          <w:szCs w:val="22"/>
        </w:rPr>
        <w:t>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6C20A0EF"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3ACADC7F" w14:textId="6B718451" w:rsidR="00684ADF" w:rsidRPr="003F349E" w:rsidRDefault="00684ADF" w:rsidP="00866CD2">
      <w:pPr>
        <w:numPr>
          <w:ilvl w:val="0"/>
          <w:numId w:val="11"/>
        </w:numPr>
        <w:spacing w:after="120" w:line="280" w:lineRule="exact"/>
        <w:rPr>
          <w:rFonts w:asciiTheme="minorHAnsi" w:hAnsiTheme="minorHAnsi" w:cstheme="minorHAnsi"/>
          <w:szCs w:val="22"/>
        </w:rPr>
      </w:pPr>
      <w:r w:rsidRPr="003F349E">
        <w:rPr>
          <w:rFonts w:asciiTheme="minorHAnsi" w:hAnsiTheme="minorHAnsi" w:cstheme="minorHAnsi"/>
          <w:szCs w:val="22"/>
        </w:rPr>
        <w:t>Με δυαδική βαθμολόγηση (ΝΑΙ/ΟΧΙ) και αποκλεισμό κατά κριτήριο (όλα τα κριτήρια «ΝΑΙ»)</w:t>
      </w:r>
      <w:r w:rsidR="00613B62">
        <w:rPr>
          <w:rFonts w:asciiTheme="minorHAnsi" w:hAnsiTheme="minorHAnsi" w:cstheme="minorHAnsi"/>
          <w:szCs w:val="22"/>
        </w:rPr>
        <w:t>.</w:t>
      </w:r>
      <w:r w:rsidRPr="003F349E">
        <w:rPr>
          <w:rFonts w:asciiTheme="minorHAnsi" w:hAnsiTheme="minorHAnsi" w:cstheme="minorHAnsi"/>
          <w:szCs w:val="22"/>
        </w:rPr>
        <w:t xml:space="preserve"> </w:t>
      </w:r>
    </w:p>
    <w:p w14:paraId="1379CEBA" w14:textId="7CEE1A9F" w:rsidR="00684ADF" w:rsidRPr="003F349E" w:rsidRDefault="00684ADF" w:rsidP="00866CD2">
      <w:pPr>
        <w:numPr>
          <w:ilvl w:val="0"/>
          <w:numId w:val="11"/>
        </w:numPr>
        <w:spacing w:after="120" w:line="280" w:lineRule="exact"/>
        <w:rPr>
          <w:rFonts w:asciiTheme="minorHAnsi" w:hAnsiTheme="minorHAnsi" w:cstheme="minorHAnsi"/>
          <w:szCs w:val="22"/>
        </w:rPr>
      </w:pPr>
      <w:r w:rsidRPr="003F349E">
        <w:rPr>
          <w:rFonts w:asciiTheme="minorHAnsi" w:hAnsiTheme="minorHAnsi" w:cstheme="minorHAnsi"/>
          <w:szCs w:val="22"/>
        </w:rPr>
        <w:lastRenderedPageBreak/>
        <w:t>Με δυαδική βαθμολόγηση και αντιστοίχιση των τιμών ΝΑΙ/ΟΧΙ σε ποσοτικές τιμές (</w:t>
      </w:r>
      <w:r w:rsidRPr="003F349E">
        <w:rPr>
          <w:rFonts w:asciiTheme="minorHAnsi" w:hAnsiTheme="minorHAnsi" w:cstheme="minorHAnsi"/>
          <w:color w:val="000000"/>
          <w:szCs w:val="22"/>
        </w:rPr>
        <w:t>Δυαδικό κριτήριο με όριο θετικής αξιολόγησης</w:t>
      </w:r>
      <w:r w:rsidRPr="003F349E">
        <w:rPr>
          <w:rFonts w:asciiTheme="minorHAnsi" w:hAnsiTheme="minorHAnsi" w:cstheme="minorHAnsi"/>
          <w:szCs w:val="22"/>
        </w:rPr>
        <w:t>)</w:t>
      </w:r>
      <w:r w:rsidR="00613B62">
        <w:rPr>
          <w:rFonts w:asciiTheme="minorHAnsi" w:hAnsiTheme="minorHAnsi" w:cstheme="minorHAnsi"/>
          <w:szCs w:val="22"/>
        </w:rPr>
        <w:t>.</w:t>
      </w:r>
    </w:p>
    <w:p w14:paraId="42FC8033" w14:textId="55804810" w:rsidR="00684ADF" w:rsidRPr="003F349E" w:rsidRDefault="00684ADF" w:rsidP="00866CD2">
      <w:pPr>
        <w:numPr>
          <w:ilvl w:val="0"/>
          <w:numId w:val="11"/>
        </w:numPr>
        <w:spacing w:after="120" w:line="280" w:lineRule="exact"/>
        <w:rPr>
          <w:rFonts w:asciiTheme="minorHAnsi" w:hAnsiTheme="minorHAnsi" w:cstheme="minorHAnsi"/>
          <w:szCs w:val="22"/>
        </w:rPr>
      </w:pPr>
      <w:r w:rsidRPr="003F349E">
        <w:rPr>
          <w:rFonts w:asciiTheme="minorHAnsi" w:hAnsiTheme="minorHAnsi" w:cstheme="minorHAnsi"/>
          <w:szCs w:val="22"/>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w:t>
      </w:r>
      <w:r w:rsidR="007371AC" w:rsidRPr="003F349E">
        <w:rPr>
          <w:rFonts w:asciiTheme="minorHAnsi" w:hAnsiTheme="minorHAnsi" w:cstheme="minorHAnsi"/>
          <w:szCs w:val="22"/>
        </w:rPr>
        <w:t>κατά κριτήριο ή ομάδα κριτηρίων</w:t>
      </w:r>
      <w:r w:rsidRPr="003F349E">
        <w:rPr>
          <w:rFonts w:asciiTheme="minorHAnsi" w:hAnsiTheme="minorHAnsi" w:cstheme="minorHAnsi"/>
          <w:szCs w:val="22"/>
        </w:rPr>
        <w:t xml:space="preserve"> </w:t>
      </w:r>
      <w:r w:rsidR="00613B62">
        <w:rPr>
          <w:rFonts w:asciiTheme="minorHAnsi" w:hAnsiTheme="minorHAnsi" w:cstheme="minorHAnsi"/>
          <w:szCs w:val="22"/>
        </w:rPr>
        <w:t>.</w:t>
      </w:r>
    </w:p>
    <w:p w14:paraId="6BCEFB11" w14:textId="77777777" w:rsidR="00684ADF" w:rsidRPr="003F349E" w:rsidRDefault="00775A1D" w:rsidP="00866CD2">
      <w:pPr>
        <w:numPr>
          <w:ilvl w:val="0"/>
          <w:numId w:val="11"/>
        </w:numPr>
        <w:spacing w:after="120" w:line="280" w:lineRule="exact"/>
        <w:rPr>
          <w:rFonts w:asciiTheme="minorHAnsi" w:hAnsiTheme="minorHAnsi" w:cstheme="minorHAnsi"/>
          <w:szCs w:val="22"/>
        </w:rPr>
      </w:pPr>
      <w:r w:rsidRPr="003F349E">
        <w:rPr>
          <w:rFonts w:asciiTheme="minorHAnsi" w:hAnsiTheme="minorHAnsi" w:cstheme="minorHAnsi"/>
          <w:szCs w:val="22"/>
        </w:rPr>
        <w:t>Ο</w:t>
      </w:r>
      <w:r w:rsidR="00684ADF" w:rsidRPr="003F349E">
        <w:rPr>
          <w:rFonts w:asciiTheme="minorHAnsi" w:hAnsiTheme="minorHAnsi" w:cstheme="minorHAnsi"/>
          <w:szCs w:val="22"/>
        </w:rPr>
        <w:t>ποιοσδήποτε συνδυασμός των ανωτέρω.</w:t>
      </w:r>
    </w:p>
    <w:p w14:paraId="7E82B382" w14:textId="66A72739"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Για κάθε εξειδικευμένο κριτήριο, η </w:t>
      </w:r>
      <w:r w:rsidR="003A44D9" w:rsidRPr="003F349E">
        <w:rPr>
          <w:rFonts w:asciiTheme="minorHAnsi" w:hAnsiTheme="minorHAnsi" w:cstheme="minorHAnsi"/>
          <w:szCs w:val="22"/>
        </w:rPr>
        <w:t xml:space="preserve">ΔΑ ή ΕΦΔ </w:t>
      </w:r>
      <w:r w:rsidRPr="003F349E">
        <w:rPr>
          <w:rFonts w:asciiTheme="minorHAnsi" w:hAnsiTheme="minorHAnsi" w:cstheme="minorHAnsi"/>
          <w:szCs w:val="22"/>
        </w:rPr>
        <w:t xml:space="preserve">πρέπει να ορίσει τον </w:t>
      </w:r>
      <w:r w:rsidRPr="003F349E">
        <w:rPr>
          <w:rFonts w:asciiTheme="minorHAnsi" w:hAnsiTheme="minorHAnsi" w:cstheme="minorHAnsi"/>
          <w:b/>
          <w:szCs w:val="22"/>
        </w:rPr>
        <w:t>τρόπο βαθμολόγησής</w:t>
      </w:r>
      <w:r w:rsidRPr="003F349E">
        <w:rPr>
          <w:rFonts w:asciiTheme="minorHAnsi" w:hAnsiTheme="minorHAnsi" w:cstheme="minorHAnsi"/>
          <w:szCs w:val="22"/>
        </w:rPr>
        <w:t xml:space="preserve"> του, δηλαδή τις </w:t>
      </w:r>
      <w:r w:rsidRPr="003F349E">
        <w:rPr>
          <w:rFonts w:asciiTheme="minorHAnsi" w:hAnsiTheme="minorHAnsi" w:cstheme="minorHAnsi"/>
          <w:b/>
          <w:szCs w:val="22"/>
        </w:rPr>
        <w:t>τιμές</w:t>
      </w:r>
      <w:r w:rsidRPr="003F349E">
        <w:rPr>
          <w:rFonts w:asciiTheme="minorHAnsi" w:hAnsiTheme="minorHAnsi" w:cstheme="minorHAnsi"/>
          <w:szCs w:val="22"/>
        </w:rPr>
        <w:t xml:space="preserve"> που δύναται να λάβει το εν λόγω κριτήριο και τις καταστάσεις στις οποίες αντιστοιχούν οι εν λόγω τιμές. Είναι σκόπιμο –όπου είναι εφικτό–</w:t>
      </w:r>
      <w:r w:rsidR="007371AC" w:rsidRPr="003F349E">
        <w:rPr>
          <w:rFonts w:asciiTheme="minorHAnsi" w:hAnsiTheme="minorHAnsi" w:cstheme="minorHAnsi"/>
          <w:szCs w:val="22"/>
        </w:rPr>
        <w:t xml:space="preserve"> </w:t>
      </w:r>
      <w:r w:rsidRPr="003F349E">
        <w:rPr>
          <w:rFonts w:asciiTheme="minorHAnsi" w:hAnsiTheme="minorHAnsi" w:cstheme="minorHAnsi"/>
          <w:szCs w:val="22"/>
        </w:rPr>
        <w:t xml:space="preserve">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 xml:space="preserve">να αναλύει/εξειδικεύει τα επίπεδα με ποσοτικούς όρους. </w:t>
      </w:r>
    </w:p>
    <w:p w14:paraId="772D77A3"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26539A55" w14:textId="3D6DC9FE"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Είναι προφανές πως </w:t>
      </w:r>
      <w:r w:rsidR="00A23106" w:rsidRPr="003F349E">
        <w:rPr>
          <w:rFonts w:asciiTheme="minorHAnsi" w:hAnsiTheme="minorHAnsi" w:cstheme="minorHAnsi"/>
          <w:szCs w:val="22"/>
        </w:rPr>
        <w:t>η βαθμολόγηση</w:t>
      </w:r>
      <w:r w:rsidRPr="003F349E">
        <w:rPr>
          <w:rFonts w:asciiTheme="minorHAnsi" w:hAnsiTheme="minorHAnsi" w:cstheme="minorHAnsi"/>
          <w:szCs w:val="22"/>
        </w:rPr>
        <w:t xml:space="preserve"> είναι αποτέλεσμα ουσιαστικής κρίσης κατά την αξιολόγηση</w:t>
      </w:r>
      <w:r w:rsidR="00775A1D" w:rsidRPr="003F349E">
        <w:rPr>
          <w:rFonts w:asciiTheme="minorHAnsi" w:hAnsiTheme="minorHAnsi" w:cstheme="minorHAnsi"/>
          <w:szCs w:val="22"/>
        </w:rPr>
        <w:t>. Επίσης,</w:t>
      </w:r>
      <w:r w:rsidRPr="003F349E">
        <w:rPr>
          <w:rFonts w:asciiTheme="minorHAnsi" w:hAnsiTheme="minorHAnsi" w:cstheme="minorHAnsi"/>
          <w:szCs w:val="22"/>
        </w:rPr>
        <w:t xml:space="preserve"> </w:t>
      </w:r>
      <w:r w:rsidR="00EE3312" w:rsidRPr="003F349E">
        <w:rPr>
          <w:rFonts w:asciiTheme="minorHAnsi" w:hAnsiTheme="minorHAnsi" w:cstheme="minorHAnsi"/>
          <w:szCs w:val="22"/>
        </w:rPr>
        <w:t xml:space="preserve">οι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θα πρέπει να τεκμηριών</w:t>
      </w:r>
      <w:r w:rsidR="00EE3312" w:rsidRPr="003F349E">
        <w:rPr>
          <w:rFonts w:asciiTheme="minorHAnsi" w:hAnsiTheme="minorHAnsi" w:cstheme="minorHAnsi"/>
          <w:szCs w:val="22"/>
        </w:rPr>
        <w:t>ουν</w:t>
      </w:r>
      <w:r w:rsidRPr="003F349E">
        <w:rPr>
          <w:rFonts w:asciiTheme="minorHAnsi" w:hAnsiTheme="minorHAnsi" w:cstheme="minorHAnsi"/>
          <w:szCs w:val="22"/>
        </w:rPr>
        <w:t xml:space="preserve"> επαρκώς </w:t>
      </w:r>
      <w:r w:rsidR="00EE3312" w:rsidRPr="003F349E">
        <w:rPr>
          <w:rFonts w:asciiTheme="minorHAnsi" w:hAnsiTheme="minorHAnsi" w:cstheme="minorHAnsi"/>
          <w:szCs w:val="22"/>
        </w:rPr>
        <w:t>τ</w:t>
      </w:r>
      <w:r w:rsidR="00A23106" w:rsidRPr="003F349E">
        <w:rPr>
          <w:rFonts w:asciiTheme="minorHAnsi" w:hAnsiTheme="minorHAnsi" w:cstheme="minorHAnsi"/>
          <w:szCs w:val="22"/>
        </w:rPr>
        <w:t>η βαθμολόγηση</w:t>
      </w:r>
      <w:r w:rsidR="00EE3312" w:rsidRPr="003F349E">
        <w:rPr>
          <w:rFonts w:asciiTheme="minorHAnsi" w:hAnsiTheme="minorHAnsi" w:cstheme="minorHAnsi"/>
          <w:szCs w:val="22"/>
        </w:rPr>
        <w:t xml:space="preserve"> </w:t>
      </w:r>
      <w:r w:rsidRPr="003F349E">
        <w:rPr>
          <w:rFonts w:asciiTheme="minorHAnsi" w:hAnsiTheme="minorHAnsi" w:cstheme="minorHAnsi"/>
          <w:szCs w:val="22"/>
        </w:rPr>
        <w:t>για κάθε κριτ</w:t>
      </w:r>
      <w:r w:rsidR="00EE3312" w:rsidRPr="003F349E">
        <w:rPr>
          <w:rFonts w:asciiTheme="minorHAnsi" w:hAnsiTheme="minorHAnsi" w:cstheme="minorHAnsi"/>
          <w:szCs w:val="22"/>
        </w:rPr>
        <w:t>ήριο</w:t>
      </w:r>
      <w:r w:rsidRPr="003F349E">
        <w:rPr>
          <w:rFonts w:asciiTheme="minorHAnsi" w:hAnsiTheme="minorHAnsi" w:cstheme="minorHAnsi"/>
          <w:szCs w:val="22"/>
        </w:rPr>
        <w:t xml:space="preserve"> στους πίνακες αξιολόγησης</w:t>
      </w:r>
      <w:r w:rsidR="00C771E2" w:rsidRPr="003F349E">
        <w:rPr>
          <w:rFonts w:asciiTheme="minorHAnsi" w:hAnsiTheme="minorHAnsi" w:cstheme="minorHAnsi"/>
          <w:szCs w:val="22"/>
        </w:rPr>
        <w:t>, προκειμένου να διασφαλίζεται ότι η αξιολόγηση εφαρμόζεται με συνέπεια ως προς τα εγκεκριμένα κριτήρια αξιολόγησης</w:t>
      </w:r>
      <w:r w:rsidRPr="003F349E">
        <w:rPr>
          <w:rFonts w:asciiTheme="minorHAnsi" w:hAnsiTheme="minorHAnsi" w:cstheme="minorHAnsi"/>
          <w:szCs w:val="22"/>
        </w:rPr>
        <w:t>.</w:t>
      </w:r>
    </w:p>
    <w:p w14:paraId="70547AEE" w14:textId="77777777"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επιλογή </w:t>
      </w:r>
      <w:r w:rsidRPr="003F349E">
        <w:rPr>
          <w:rFonts w:asciiTheme="minorHAnsi" w:hAnsiTheme="minorHAnsi" w:cstheme="minorHAnsi"/>
          <w:b/>
          <w:szCs w:val="22"/>
        </w:rPr>
        <w:t xml:space="preserve">δυαδικής βαθμολόγησης σε όλα τα κριτήρια </w:t>
      </w:r>
      <w:r w:rsidRPr="003F349E">
        <w:rPr>
          <w:rFonts w:asciiTheme="minorHAnsi" w:hAnsiTheme="minorHAnsi" w:cstheme="minorHAnsi"/>
          <w:szCs w:val="22"/>
        </w:rPr>
        <w:t xml:space="preserve">αρμόζει μόνο στην περίπτωση των προσκλήσεων </w:t>
      </w:r>
      <w:r w:rsidRPr="003F349E">
        <w:rPr>
          <w:rFonts w:asciiTheme="minorHAnsi" w:hAnsiTheme="minorHAnsi" w:cstheme="minorHAnsi"/>
          <w:b/>
          <w:szCs w:val="22"/>
        </w:rPr>
        <w:t>άμεσης αξιολόγησης</w:t>
      </w:r>
      <w:r w:rsidRPr="003F349E">
        <w:rPr>
          <w:rFonts w:asciiTheme="minorHAnsi" w:hAnsiTheme="minorHAnsi" w:cstheme="minorHAnsi"/>
          <w:szCs w:val="22"/>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3F349E">
        <w:rPr>
          <w:rFonts w:asciiTheme="minorHAnsi" w:hAnsiTheme="minorHAnsi" w:cstheme="minorHAnsi"/>
          <w:szCs w:val="22"/>
        </w:rPr>
        <w:t>Προτείνεται</w:t>
      </w:r>
      <w:r w:rsidRPr="003F349E">
        <w:rPr>
          <w:rFonts w:asciiTheme="minorHAnsi" w:hAnsiTheme="minorHAnsi" w:cstheme="minorHAnsi"/>
          <w:szCs w:val="22"/>
        </w:rPr>
        <w:t>, κατά την άμεση αξιολόγηση, τα κριτήρια της 3</w:t>
      </w:r>
      <w:r w:rsidRPr="003F349E">
        <w:rPr>
          <w:rFonts w:asciiTheme="minorHAnsi" w:hAnsiTheme="minorHAnsi" w:cstheme="minorHAnsi"/>
          <w:szCs w:val="22"/>
          <w:vertAlign w:val="superscript"/>
        </w:rPr>
        <w:t>ης</w:t>
      </w:r>
      <w:r w:rsidRPr="003F349E">
        <w:rPr>
          <w:rFonts w:asciiTheme="minorHAnsi" w:hAnsiTheme="minorHAnsi" w:cstheme="minorHAnsi"/>
          <w:szCs w:val="22"/>
        </w:rPr>
        <w:t xml:space="preserve"> Ομάδας </w:t>
      </w:r>
      <w:r w:rsidRPr="003F349E">
        <w:rPr>
          <w:rFonts w:asciiTheme="minorHAnsi" w:hAnsiTheme="minorHAnsi" w:cstheme="minorHAnsi"/>
          <w:b/>
          <w:szCs w:val="22"/>
        </w:rPr>
        <w:t xml:space="preserve">«Αποδοτικότητα» και «Αποτελεσματικότητα» </w:t>
      </w:r>
      <w:r w:rsidRPr="003F349E">
        <w:rPr>
          <w:rFonts w:asciiTheme="minorHAnsi" w:hAnsiTheme="minorHAnsi" w:cstheme="minorHAnsi"/>
          <w:szCs w:val="22"/>
        </w:rPr>
        <w:t>καθώς και τα κριτήρια της 4</w:t>
      </w:r>
      <w:r w:rsidRPr="003F349E">
        <w:rPr>
          <w:rFonts w:asciiTheme="minorHAnsi" w:hAnsiTheme="minorHAnsi" w:cstheme="minorHAnsi"/>
          <w:szCs w:val="22"/>
          <w:vertAlign w:val="superscript"/>
        </w:rPr>
        <w:t>ης</w:t>
      </w:r>
      <w:r w:rsidRPr="003F349E">
        <w:rPr>
          <w:rFonts w:asciiTheme="minorHAnsi" w:hAnsiTheme="minorHAnsi" w:cstheme="minorHAnsi"/>
          <w:szCs w:val="22"/>
        </w:rPr>
        <w:t xml:space="preserve"> ομάδας</w:t>
      </w:r>
      <w:r w:rsidRPr="003F349E">
        <w:rPr>
          <w:rFonts w:asciiTheme="minorHAnsi" w:hAnsiTheme="minorHAnsi" w:cstheme="minorHAnsi"/>
          <w:b/>
          <w:szCs w:val="22"/>
        </w:rPr>
        <w:t xml:space="preserve"> «Ωριμότητα Πράξης» </w:t>
      </w:r>
      <w:r w:rsidRPr="003F349E">
        <w:rPr>
          <w:rFonts w:asciiTheme="minorHAnsi" w:hAnsiTheme="minorHAnsi" w:cstheme="minorHAnsi"/>
          <w:szCs w:val="22"/>
        </w:rPr>
        <w:t>να αξιολογηθούν με αντιστοίχιση της επιλογής «ΝΑΙ» σε ποσοτική τιμή.</w:t>
      </w:r>
    </w:p>
    <w:p w14:paraId="73FCE44F" w14:textId="77777777" w:rsidR="00833067"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Στην περίπτωση των προσκλήσεων </w:t>
      </w:r>
      <w:r w:rsidRPr="003F349E">
        <w:rPr>
          <w:rFonts w:asciiTheme="minorHAnsi" w:hAnsiTheme="minorHAnsi" w:cstheme="minorHAnsi"/>
          <w:b/>
          <w:szCs w:val="22"/>
        </w:rPr>
        <w:t xml:space="preserve">συγκριτικής αξιολόγησης, </w:t>
      </w:r>
      <w:r w:rsidRPr="003F349E">
        <w:rPr>
          <w:rFonts w:asciiTheme="minorHAnsi" w:hAnsiTheme="minorHAnsi" w:cstheme="minorHAnsi"/>
          <w:szCs w:val="22"/>
        </w:rPr>
        <w:t xml:space="preserve">δύο τουλάχιστον κατηγορίες κριτηρίων πρέπει να επιδέχονται </w:t>
      </w:r>
      <w:r w:rsidRPr="003F349E">
        <w:rPr>
          <w:rFonts w:asciiTheme="minorHAnsi" w:hAnsiTheme="minorHAnsi" w:cstheme="minorHAnsi"/>
          <w:b/>
          <w:szCs w:val="22"/>
        </w:rPr>
        <w:t>βαθμολόγηση με πολλαπλές τιμές</w:t>
      </w:r>
      <w:r w:rsidR="008C3408" w:rsidRPr="003F349E">
        <w:rPr>
          <w:rFonts w:asciiTheme="minorHAnsi" w:hAnsiTheme="minorHAnsi" w:cstheme="minorHAnsi"/>
          <w:b/>
          <w:szCs w:val="22"/>
        </w:rPr>
        <w:t xml:space="preserve">, </w:t>
      </w:r>
      <w:r w:rsidRPr="003F349E">
        <w:rPr>
          <w:rFonts w:asciiTheme="minorHAnsi" w:hAnsiTheme="minorHAnsi" w:cstheme="minorHAnsi"/>
          <w:szCs w:val="22"/>
        </w:rPr>
        <w:t>ώστε να προκύπτουν κατά το δυνατόν διαφορετικοί τελικοί βαθμοί ανά πρόταση και να αποφεύγεται η ισοβ</w:t>
      </w:r>
      <w:r w:rsidR="00FC09BD" w:rsidRPr="003F349E">
        <w:rPr>
          <w:rFonts w:asciiTheme="minorHAnsi" w:hAnsiTheme="minorHAnsi" w:cstheme="minorHAnsi"/>
          <w:szCs w:val="22"/>
        </w:rPr>
        <w:t>α</w:t>
      </w:r>
      <w:r w:rsidR="008C3408" w:rsidRPr="003F349E">
        <w:rPr>
          <w:rFonts w:asciiTheme="minorHAnsi" w:hAnsiTheme="minorHAnsi" w:cstheme="minorHAnsi"/>
          <w:szCs w:val="22"/>
        </w:rPr>
        <w:t>θμ</w:t>
      </w:r>
      <w:r w:rsidR="00FC09BD" w:rsidRPr="003F349E">
        <w:rPr>
          <w:rFonts w:asciiTheme="minorHAnsi" w:hAnsiTheme="minorHAnsi" w:cstheme="minorHAnsi"/>
          <w:szCs w:val="22"/>
        </w:rPr>
        <w:t>ία</w:t>
      </w:r>
      <w:r w:rsidRPr="003F349E">
        <w:rPr>
          <w:rFonts w:asciiTheme="minorHAnsi" w:hAnsiTheme="minorHAnsi" w:cstheme="minorHAnsi"/>
          <w:szCs w:val="22"/>
        </w:rPr>
        <w:t>. Πρέπει να επιλεγεί ο κατάλληλος συνδυασμός τιμών και αριθμού κριτηρίων</w:t>
      </w:r>
      <w:r w:rsidR="00AA6FFD" w:rsidRPr="003F349E">
        <w:rPr>
          <w:rFonts w:asciiTheme="minorHAnsi" w:hAnsiTheme="minorHAnsi" w:cstheme="minorHAnsi"/>
          <w:szCs w:val="22"/>
        </w:rPr>
        <w:t>,</w:t>
      </w:r>
      <w:r w:rsidRPr="003F349E">
        <w:rPr>
          <w:rFonts w:asciiTheme="minorHAnsi" w:hAnsiTheme="minorHAnsi" w:cstheme="minorHAnsi"/>
          <w:szCs w:val="22"/>
        </w:rPr>
        <w:t xml:space="preserve"> που επιδέχονται πολλαπλή τιμή</w:t>
      </w:r>
      <w:r w:rsidR="00AA6FFD" w:rsidRPr="003F349E">
        <w:rPr>
          <w:rFonts w:asciiTheme="minorHAnsi" w:hAnsiTheme="minorHAnsi" w:cstheme="minorHAnsi"/>
          <w:szCs w:val="22"/>
        </w:rPr>
        <w:t>,</w:t>
      </w:r>
      <w:r w:rsidRPr="003F349E">
        <w:rPr>
          <w:rFonts w:asciiTheme="minorHAnsi" w:hAnsiTheme="minorHAnsi" w:cstheme="minorHAnsi"/>
          <w:szCs w:val="22"/>
        </w:rPr>
        <w:t xml:space="preserve">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3F349E">
        <w:rPr>
          <w:rFonts w:asciiTheme="minorHAnsi" w:hAnsiTheme="minorHAnsi" w:cstheme="minorHAnsi"/>
          <w:b/>
          <w:szCs w:val="22"/>
        </w:rPr>
        <w:t>ομάδα «Σκοπιμότητα» να έχει τον μεγαλύτερο συντελεστή στάθμισης</w:t>
      </w:r>
      <w:r w:rsidRPr="003F349E">
        <w:rPr>
          <w:rFonts w:asciiTheme="minorHAnsi" w:hAnsiTheme="minorHAnsi" w:cstheme="minorHAnsi"/>
          <w:szCs w:val="22"/>
        </w:rPr>
        <w:t xml:space="preserve"> (τουλάχιστον 50%).</w:t>
      </w:r>
    </w:p>
    <w:p w14:paraId="47CFA19C" w14:textId="481B1D48" w:rsidR="00684ADF" w:rsidRPr="003F349E" w:rsidRDefault="00684ADF" w:rsidP="0094602B">
      <w:pPr>
        <w:spacing w:after="120" w:line="280" w:lineRule="exact"/>
        <w:rPr>
          <w:rFonts w:asciiTheme="minorHAnsi" w:hAnsiTheme="minorHAnsi" w:cstheme="minorHAnsi"/>
          <w:szCs w:val="22"/>
        </w:rPr>
      </w:pPr>
      <w:r w:rsidRPr="003F349E">
        <w:rPr>
          <w:rFonts w:asciiTheme="minorHAnsi" w:hAnsiTheme="minorHAnsi" w:cstheme="minorHAnsi"/>
          <w:szCs w:val="22"/>
        </w:rPr>
        <w:t xml:space="preserve">Η διαδικασία αξιολόγησης εφαρμόζεται </w:t>
      </w:r>
      <w:r w:rsidRPr="003F349E">
        <w:rPr>
          <w:rFonts w:asciiTheme="minorHAnsi" w:hAnsiTheme="minorHAnsi" w:cstheme="minorHAnsi"/>
          <w:b/>
          <w:szCs w:val="22"/>
        </w:rPr>
        <w:t>διαδοχικά για τις επιμέρους κατηγορίες κριτηρίων</w:t>
      </w:r>
      <w:r w:rsidRPr="003F349E">
        <w:rPr>
          <w:rFonts w:asciiTheme="minorHAnsi" w:hAnsiTheme="minorHAnsi" w:cstheme="minorHAnsi"/>
          <w:szCs w:val="22"/>
        </w:rPr>
        <w:t xml:space="preserve"> με τη σειρά που κρίνει η </w:t>
      </w:r>
      <w:r w:rsidR="006B56EC" w:rsidRPr="003F349E">
        <w:rPr>
          <w:rFonts w:asciiTheme="minorHAnsi" w:hAnsiTheme="minorHAnsi" w:cstheme="minorHAnsi"/>
          <w:szCs w:val="22"/>
        </w:rPr>
        <w:t>ΔΑ ή ΕΦΔ</w:t>
      </w:r>
      <w:r w:rsidRPr="003F349E">
        <w:rPr>
          <w:rFonts w:asciiTheme="minorHAnsi" w:hAnsiTheme="minorHAnsi" w:cstheme="minorHAnsi"/>
          <w:szCs w:val="22"/>
        </w:rPr>
        <w:t>.</w:t>
      </w:r>
      <w:r w:rsidR="00CB7A33" w:rsidRPr="003F349E">
        <w:rPr>
          <w:rFonts w:asciiTheme="minorHAnsi" w:hAnsiTheme="minorHAnsi" w:cstheme="minorHAnsi"/>
          <w:szCs w:val="22"/>
        </w:rPr>
        <w:t xml:space="preserve"> </w:t>
      </w:r>
      <w:r w:rsidRPr="003F349E">
        <w:rPr>
          <w:rFonts w:asciiTheme="minorHAnsi" w:hAnsiTheme="minorHAnsi" w:cstheme="minorHAnsi"/>
          <w:szCs w:val="22"/>
        </w:rPr>
        <w:t xml:space="preserve">Σε περίπτωση που πρόταση αποκλείεται σύμφωνα με το αποτέλεσμα αξιολόγησης μιας κατηγορίας κριτηρίων, η </w:t>
      </w:r>
      <w:r w:rsidR="006B56EC" w:rsidRPr="003F349E">
        <w:rPr>
          <w:rFonts w:asciiTheme="minorHAnsi" w:hAnsiTheme="minorHAnsi" w:cstheme="minorHAnsi"/>
          <w:szCs w:val="22"/>
        </w:rPr>
        <w:t xml:space="preserve">ΔΑ ή ΕΦΔ </w:t>
      </w:r>
      <w:r w:rsidRPr="003F349E">
        <w:rPr>
          <w:rFonts w:asciiTheme="minorHAnsi" w:hAnsiTheme="minorHAnsi" w:cstheme="minorHAnsi"/>
          <w:szCs w:val="22"/>
        </w:rPr>
        <w:t>διακό</w:t>
      </w:r>
      <w:r w:rsidR="008C3408" w:rsidRPr="003F349E">
        <w:rPr>
          <w:rFonts w:asciiTheme="minorHAnsi" w:hAnsiTheme="minorHAnsi" w:cstheme="minorHAnsi"/>
          <w:szCs w:val="22"/>
        </w:rPr>
        <w:t>πτ</w:t>
      </w:r>
      <w:r w:rsidRPr="003F349E">
        <w:rPr>
          <w:rFonts w:asciiTheme="minorHAnsi" w:hAnsiTheme="minorHAnsi" w:cstheme="minorHAnsi"/>
          <w:szCs w:val="22"/>
        </w:rPr>
        <w:t xml:space="preserve">ει την αξιολόγηση. </w:t>
      </w:r>
      <w:r w:rsidR="008C3408" w:rsidRPr="003F349E">
        <w:rPr>
          <w:rFonts w:asciiTheme="minorHAnsi" w:hAnsiTheme="minorHAnsi" w:cstheme="minorHAnsi"/>
          <w:szCs w:val="22"/>
        </w:rPr>
        <w:t>Ωστόσο, μ</w:t>
      </w:r>
      <w:r w:rsidRPr="003F349E">
        <w:rPr>
          <w:rFonts w:asciiTheme="minorHAnsi" w:hAnsiTheme="minorHAnsi" w:cstheme="minorHAnsi"/>
          <w:szCs w:val="22"/>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377C1B5" w14:textId="77777777" w:rsidR="00684ADF" w:rsidRPr="003F349E" w:rsidRDefault="00684ADF" w:rsidP="0094602B">
      <w:pPr>
        <w:spacing w:after="120" w:line="280" w:lineRule="exact"/>
        <w:rPr>
          <w:rFonts w:asciiTheme="minorHAnsi" w:hAnsiTheme="minorHAnsi" w:cstheme="minorHAnsi"/>
          <w:b/>
          <w:szCs w:val="22"/>
        </w:rPr>
      </w:pPr>
      <w:r w:rsidRPr="003F349E">
        <w:rPr>
          <w:rFonts w:asciiTheme="minorHAnsi" w:hAnsiTheme="minorHAnsi" w:cstheme="minorHAnsi"/>
          <w:szCs w:val="22"/>
        </w:rPr>
        <w:lastRenderedPageBreak/>
        <w:t xml:space="preserve">Το αποτέλεσμα της αξιολόγησης καθώς και η τεκμηρίωση κάθε κριτηρίου καταγράφεται συμπληρώνοντας το </w:t>
      </w:r>
      <w:r w:rsidRPr="003F349E">
        <w:rPr>
          <w:rFonts w:asciiTheme="minorHAnsi" w:hAnsiTheme="minorHAnsi" w:cstheme="minorHAnsi"/>
          <w:b/>
          <w:szCs w:val="22"/>
        </w:rPr>
        <w:t>Φύλλο Αξιολόγησης της Πράξης.</w:t>
      </w:r>
    </w:p>
    <w:p w14:paraId="00749ADD" w14:textId="77777777" w:rsidR="00684ADF" w:rsidRPr="003F349E" w:rsidRDefault="00684ADF" w:rsidP="0094602B">
      <w:pPr>
        <w:pStyle w:val="ListBullet"/>
        <w:spacing w:after="120" w:line="280" w:lineRule="exact"/>
        <w:rPr>
          <w:rFonts w:asciiTheme="minorHAnsi" w:hAnsiTheme="minorHAnsi" w:cstheme="minorHAnsi"/>
        </w:rPr>
      </w:pPr>
    </w:p>
    <w:p w14:paraId="1465C4BD" w14:textId="77777777" w:rsidR="00107A92" w:rsidRPr="003F349E" w:rsidRDefault="00107A92" w:rsidP="0094602B">
      <w:pPr>
        <w:pStyle w:val="ListBullet"/>
        <w:spacing w:after="120" w:line="280" w:lineRule="exact"/>
        <w:rPr>
          <w:rFonts w:asciiTheme="minorHAnsi" w:hAnsiTheme="minorHAnsi" w:cstheme="minorHAnsi"/>
        </w:rPr>
      </w:pPr>
    </w:p>
    <w:p w14:paraId="7252A40F" w14:textId="0A7AF2CC" w:rsidR="00107A92" w:rsidRPr="003F349E" w:rsidRDefault="00107A92" w:rsidP="00A464D4">
      <w:pPr>
        <w:pStyle w:val="Heading1"/>
        <w:spacing w:before="240" w:after="120" w:line="280" w:lineRule="atLeast"/>
        <w:ind w:left="567" w:hanging="567"/>
        <w:rPr>
          <w:rFonts w:asciiTheme="minorHAnsi" w:hAnsiTheme="minorHAnsi" w:cstheme="minorHAnsi"/>
          <w:color w:val="002060"/>
          <w:sz w:val="22"/>
          <w:szCs w:val="22"/>
        </w:rPr>
      </w:pPr>
      <w:bookmarkStart w:id="19" w:name="_Toc120276867"/>
      <w:r w:rsidRPr="003F349E">
        <w:rPr>
          <w:rFonts w:asciiTheme="minorHAnsi" w:hAnsiTheme="minorHAnsi" w:cstheme="minorHAnsi"/>
          <w:color w:val="002060"/>
          <w:sz w:val="22"/>
          <w:szCs w:val="22"/>
        </w:rPr>
        <w:t>Κριτήρια Επιλογής Πράξεων</w:t>
      </w:r>
      <w:r w:rsidR="007A35AD" w:rsidRPr="003F349E">
        <w:rPr>
          <w:rFonts w:asciiTheme="minorHAnsi" w:hAnsiTheme="minorHAnsi" w:cstheme="minorHAnsi"/>
          <w:color w:val="002060"/>
          <w:sz w:val="22"/>
          <w:szCs w:val="22"/>
        </w:rPr>
        <w:t xml:space="preserve"> της 1ης έκδοσης εγγράφου εξειδίκευσης</w:t>
      </w:r>
      <w:bookmarkEnd w:id="19"/>
      <w:r w:rsidRPr="003F349E">
        <w:rPr>
          <w:rFonts w:asciiTheme="minorHAnsi" w:hAnsiTheme="minorHAnsi" w:cstheme="minorHAnsi"/>
          <w:color w:val="002060"/>
          <w:sz w:val="22"/>
          <w:szCs w:val="22"/>
        </w:rPr>
        <w:t xml:space="preserve"> </w:t>
      </w:r>
    </w:p>
    <w:p w14:paraId="14094B42" w14:textId="2B2AE552" w:rsidR="001D5777" w:rsidRPr="00F04EC9" w:rsidRDefault="007A35AD" w:rsidP="00866CD2">
      <w:pPr>
        <w:pStyle w:val="Heading2"/>
        <w:numPr>
          <w:ilvl w:val="1"/>
          <w:numId w:val="45"/>
        </w:numPr>
        <w:spacing w:before="240" w:after="120" w:line="280" w:lineRule="exact"/>
        <w:ind w:left="567" w:hanging="567"/>
        <w:rPr>
          <w:rFonts w:asciiTheme="minorHAnsi" w:hAnsiTheme="minorHAnsi" w:cstheme="minorHAnsi"/>
          <w:color w:val="002060"/>
          <w:sz w:val="22"/>
          <w:szCs w:val="22"/>
        </w:rPr>
      </w:pPr>
      <w:bookmarkStart w:id="20" w:name="_Toc120276868"/>
      <w:r w:rsidRPr="00F04EC9">
        <w:rPr>
          <w:rFonts w:asciiTheme="minorHAnsi" w:hAnsiTheme="minorHAnsi" w:cstheme="minorHAnsi"/>
          <w:color w:val="002060"/>
          <w:sz w:val="22"/>
          <w:szCs w:val="22"/>
        </w:rPr>
        <w:t xml:space="preserve">Συγκεντρωτικός πίνακας </w:t>
      </w:r>
      <w:r w:rsidR="00D05358" w:rsidRPr="00F04EC9">
        <w:rPr>
          <w:rFonts w:asciiTheme="minorHAnsi" w:hAnsiTheme="minorHAnsi" w:cstheme="minorHAnsi"/>
          <w:color w:val="002060"/>
          <w:sz w:val="22"/>
          <w:szCs w:val="22"/>
        </w:rPr>
        <w:t>Πράξεων</w:t>
      </w:r>
      <w:r w:rsidR="001D5777" w:rsidRPr="00F04EC9">
        <w:rPr>
          <w:rFonts w:asciiTheme="minorHAnsi" w:hAnsiTheme="minorHAnsi" w:cstheme="minorHAnsi"/>
          <w:color w:val="002060"/>
          <w:sz w:val="22"/>
          <w:szCs w:val="22"/>
        </w:rPr>
        <w:t xml:space="preserve"> 1ης εξειδίκευσης Προγραμμάτων ΤΑΜΕ &amp; ΜΔΣΘ </w:t>
      </w:r>
      <w:r w:rsidR="000D2A63">
        <w:rPr>
          <w:rFonts w:asciiTheme="minorHAnsi" w:hAnsiTheme="minorHAnsi" w:cstheme="minorHAnsi"/>
          <w:color w:val="002060"/>
          <w:sz w:val="22"/>
          <w:szCs w:val="22"/>
        </w:rPr>
        <w:t>της Προγραμματικής Περιόδου</w:t>
      </w:r>
      <w:r w:rsidR="001D5777" w:rsidRPr="00F04EC9">
        <w:rPr>
          <w:rFonts w:asciiTheme="minorHAnsi" w:hAnsiTheme="minorHAnsi" w:cstheme="minorHAnsi"/>
          <w:color w:val="002060"/>
          <w:sz w:val="22"/>
          <w:szCs w:val="22"/>
        </w:rPr>
        <w:t xml:space="preserve"> 2021 -2027</w:t>
      </w:r>
      <w:bookmarkEnd w:id="20"/>
    </w:p>
    <w:p w14:paraId="445DFCEC" w14:textId="77777777" w:rsidR="001C39AD" w:rsidRPr="001C39AD" w:rsidRDefault="001C39AD" w:rsidP="001C39AD"/>
    <w:tbl>
      <w:tblPr>
        <w:tblpPr w:leftFromText="180" w:rightFromText="180" w:vertAnchor="text" w:tblpXSpec="center" w:tblpY="1"/>
        <w:tblOverlap w:val="never"/>
        <w:tblW w:w="0" w:type="auto"/>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tblLayout w:type="fixed"/>
        <w:tblCellMar>
          <w:left w:w="0" w:type="dxa"/>
          <w:right w:w="0" w:type="dxa"/>
        </w:tblCellMar>
        <w:tblLook w:val="01E0" w:firstRow="1" w:lastRow="1" w:firstColumn="1" w:lastColumn="1" w:noHBand="0" w:noVBand="0"/>
      </w:tblPr>
      <w:tblGrid>
        <w:gridCol w:w="1271"/>
        <w:gridCol w:w="2126"/>
        <w:gridCol w:w="3261"/>
        <w:gridCol w:w="1560"/>
      </w:tblGrid>
      <w:tr w:rsidR="001C39AD" w:rsidRPr="001C39AD" w14:paraId="50AF8EA1" w14:textId="77777777" w:rsidTr="001C39AD">
        <w:trPr>
          <w:trHeight w:val="1261"/>
          <w:jc w:val="center"/>
        </w:trPr>
        <w:tc>
          <w:tcPr>
            <w:tcW w:w="1271" w:type="dxa"/>
            <w:shd w:val="clear" w:color="auto" w:fill="D9E2F3"/>
            <w:vAlign w:val="center"/>
          </w:tcPr>
          <w:p w14:paraId="700A45D9" w14:textId="77777777" w:rsidR="001C39AD" w:rsidRPr="001C39AD" w:rsidRDefault="001C39AD" w:rsidP="001C39AD">
            <w:pPr>
              <w:widowControl w:val="0"/>
              <w:autoSpaceDE w:val="0"/>
              <w:autoSpaceDN w:val="0"/>
              <w:spacing w:before="0"/>
              <w:ind w:left="146"/>
              <w:jc w:val="center"/>
              <w:rPr>
                <w:rFonts w:ascii="Calibri" w:eastAsia="Calibri" w:hAnsi="Calibri" w:cs="Calibri"/>
                <w:b/>
                <w:szCs w:val="22"/>
                <w:lang w:eastAsia="en-US"/>
              </w:rPr>
            </w:pPr>
            <w:bookmarkStart w:id="21" w:name="_Hlk119490949"/>
            <w:r w:rsidRPr="001C39AD">
              <w:rPr>
                <w:rFonts w:ascii="Calibri" w:eastAsia="Calibri" w:hAnsi="Calibri" w:cs="Calibri"/>
                <w:b/>
                <w:szCs w:val="22"/>
                <w:lang w:eastAsia="en-US"/>
              </w:rPr>
              <w:t>Ταμείο</w:t>
            </w:r>
          </w:p>
        </w:tc>
        <w:tc>
          <w:tcPr>
            <w:tcW w:w="2126" w:type="dxa"/>
            <w:shd w:val="clear" w:color="auto" w:fill="D9E2F3"/>
            <w:vAlign w:val="center"/>
          </w:tcPr>
          <w:p w14:paraId="55269788"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Ειδικός Στόχος </w:t>
            </w:r>
          </w:p>
          <w:p w14:paraId="4490266E"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r w:rsidRPr="001C39AD">
              <w:rPr>
                <w:rFonts w:ascii="Calibri" w:eastAsia="Calibri" w:hAnsi="Calibri" w:cs="Calibri"/>
                <w:b/>
                <w:szCs w:val="22"/>
                <w:lang w:eastAsia="en-US"/>
              </w:rPr>
              <w:t>Εθν. Προγράμματος</w:t>
            </w:r>
          </w:p>
        </w:tc>
        <w:tc>
          <w:tcPr>
            <w:tcW w:w="3261" w:type="dxa"/>
            <w:shd w:val="clear" w:color="auto" w:fill="D9E2F3"/>
            <w:vAlign w:val="center"/>
          </w:tcPr>
          <w:p w14:paraId="691F249F" w14:textId="77777777" w:rsidR="001C39AD" w:rsidRPr="001C39AD" w:rsidRDefault="001C39AD" w:rsidP="001C39AD">
            <w:pPr>
              <w:widowControl w:val="0"/>
              <w:autoSpaceDE w:val="0"/>
              <w:autoSpaceDN w:val="0"/>
              <w:spacing w:before="0"/>
              <w:ind w:left="166"/>
              <w:jc w:val="center"/>
              <w:rPr>
                <w:rFonts w:ascii="Calibri" w:eastAsia="Calibri" w:hAnsi="Calibri" w:cs="Calibri"/>
                <w:b/>
                <w:szCs w:val="22"/>
                <w:lang w:eastAsia="en-US"/>
              </w:rPr>
            </w:pPr>
            <w:r w:rsidRPr="001C39AD">
              <w:rPr>
                <w:rFonts w:ascii="Calibri" w:eastAsia="Calibri" w:hAnsi="Calibri" w:cs="Calibri"/>
                <w:b/>
                <w:szCs w:val="22"/>
                <w:lang w:eastAsia="en-US"/>
              </w:rPr>
              <w:t>Δράση</w:t>
            </w:r>
          </w:p>
        </w:tc>
        <w:tc>
          <w:tcPr>
            <w:tcW w:w="1560" w:type="dxa"/>
            <w:shd w:val="clear" w:color="auto" w:fill="D9E2F3"/>
            <w:vAlign w:val="center"/>
          </w:tcPr>
          <w:p w14:paraId="6ACCDFB8" w14:textId="77777777" w:rsidR="001C39AD" w:rsidRPr="001C39AD" w:rsidRDefault="001C39AD" w:rsidP="001C39AD">
            <w:pPr>
              <w:widowControl w:val="0"/>
              <w:autoSpaceDE w:val="0"/>
              <w:autoSpaceDN w:val="0"/>
              <w:spacing w:before="0"/>
              <w:ind w:left="277" w:right="87" w:hanging="171"/>
              <w:jc w:val="center"/>
              <w:rPr>
                <w:rFonts w:ascii="Calibri" w:eastAsia="Calibri" w:hAnsi="Calibri" w:cs="Calibri"/>
                <w:b/>
                <w:szCs w:val="22"/>
                <w:lang w:eastAsia="en-US"/>
              </w:rPr>
            </w:pPr>
            <w:r w:rsidRPr="001C39AD">
              <w:rPr>
                <w:rFonts w:ascii="Calibri" w:eastAsia="Calibri" w:hAnsi="Calibri" w:cs="Calibri"/>
                <w:b/>
                <w:szCs w:val="22"/>
                <w:lang w:eastAsia="en-US"/>
              </w:rPr>
              <w:t>Μεθοδολογία Αξιολόγησης</w:t>
            </w:r>
          </w:p>
        </w:tc>
      </w:tr>
      <w:tr w:rsidR="001C39AD" w:rsidRPr="001C39AD" w14:paraId="1FD9DF9D" w14:textId="77777777" w:rsidTr="00280E6A">
        <w:trPr>
          <w:trHeight w:val="1121"/>
          <w:jc w:val="center"/>
        </w:trPr>
        <w:tc>
          <w:tcPr>
            <w:tcW w:w="1271" w:type="dxa"/>
            <w:vAlign w:val="center"/>
          </w:tcPr>
          <w:p w14:paraId="79FF88D5"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ΤΑΜΕ</w:t>
            </w:r>
          </w:p>
        </w:tc>
        <w:tc>
          <w:tcPr>
            <w:tcW w:w="2126" w:type="dxa"/>
            <w:vAlign w:val="center"/>
          </w:tcPr>
          <w:p w14:paraId="5B31451E"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SO.1  </w:t>
            </w:r>
          </w:p>
          <w:p w14:paraId="0C3585EA"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Υποδοχή/ Άσυλο </w:t>
            </w:r>
          </w:p>
        </w:tc>
        <w:tc>
          <w:tcPr>
            <w:tcW w:w="3261" w:type="dxa"/>
            <w:vAlign w:val="center"/>
          </w:tcPr>
          <w:p w14:paraId="7C5F18B4"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1.1. ΕΣΤΙΑ 2022</w:t>
            </w:r>
          </w:p>
          <w:p w14:paraId="6743A228" w14:textId="77777777" w:rsidR="001C39AD" w:rsidRPr="001C39AD" w:rsidRDefault="001C39AD" w:rsidP="001C39AD">
            <w:pPr>
              <w:widowControl w:val="0"/>
              <w:autoSpaceDE w:val="0"/>
              <w:autoSpaceDN w:val="0"/>
              <w:spacing w:before="0"/>
              <w:ind w:right="99"/>
              <w:jc w:val="center"/>
              <w:rPr>
                <w:rFonts w:ascii="Calibri" w:eastAsia="Calibri" w:hAnsi="Calibri" w:cs="Calibri"/>
                <w:b/>
                <w:szCs w:val="22"/>
                <w:lang w:eastAsia="en-US"/>
              </w:rPr>
            </w:pPr>
            <w:r w:rsidRPr="001C39AD">
              <w:rPr>
                <w:rFonts w:ascii="Calibri" w:eastAsia="Calibri" w:hAnsi="Calibri" w:cs="Calibri"/>
                <w:b/>
                <w:szCs w:val="22"/>
                <w:lang w:eastAsia="en-US"/>
              </w:rPr>
              <w:t>Στεγαστικό πρόγραμμα για αιτούντες διεθνή προστασία</w:t>
            </w:r>
          </w:p>
        </w:tc>
        <w:tc>
          <w:tcPr>
            <w:tcW w:w="1560" w:type="dxa"/>
            <w:vAlign w:val="center"/>
          </w:tcPr>
          <w:p w14:paraId="28B0C09C" w14:textId="77777777" w:rsidR="001C39AD" w:rsidRPr="001C39AD" w:rsidRDefault="001C39AD" w:rsidP="001C39AD">
            <w:pPr>
              <w:widowControl w:val="0"/>
              <w:autoSpaceDE w:val="0"/>
              <w:autoSpaceDN w:val="0"/>
              <w:spacing w:before="86" w:line="151" w:lineRule="exact"/>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Άμεση </w:t>
            </w:r>
          </w:p>
        </w:tc>
      </w:tr>
      <w:tr w:rsidR="001C39AD" w:rsidRPr="001C39AD" w14:paraId="34A4A7E9" w14:textId="77777777" w:rsidTr="00280E6A">
        <w:trPr>
          <w:trHeight w:val="1546"/>
          <w:jc w:val="center"/>
        </w:trPr>
        <w:tc>
          <w:tcPr>
            <w:tcW w:w="1271" w:type="dxa"/>
            <w:vAlign w:val="center"/>
          </w:tcPr>
          <w:p w14:paraId="046453B2"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ΤΑΜΕ</w:t>
            </w:r>
          </w:p>
          <w:p w14:paraId="17EB75FC"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p>
        </w:tc>
        <w:tc>
          <w:tcPr>
            <w:tcW w:w="2126" w:type="dxa"/>
            <w:vAlign w:val="center"/>
          </w:tcPr>
          <w:p w14:paraId="3F19FF5E"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SO.1  </w:t>
            </w:r>
          </w:p>
          <w:p w14:paraId="6366832D"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r w:rsidRPr="001C39AD">
              <w:rPr>
                <w:rFonts w:ascii="Calibri" w:eastAsia="Calibri" w:hAnsi="Calibri" w:cs="Calibri"/>
                <w:b/>
                <w:szCs w:val="22"/>
                <w:lang w:eastAsia="en-US"/>
              </w:rPr>
              <w:t>Υποδοχή/ Άσυλο </w:t>
            </w:r>
          </w:p>
        </w:tc>
        <w:tc>
          <w:tcPr>
            <w:tcW w:w="3261" w:type="dxa"/>
            <w:vAlign w:val="center"/>
          </w:tcPr>
          <w:p w14:paraId="6EC340DE"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1.2  Παροχή υπηρεσιών διερμηνείας και μετάφρασης για τους αιτούντες διεθνή προστασία / Διερμηνεία Υπηρεσίας Ασύλου</w:t>
            </w:r>
          </w:p>
        </w:tc>
        <w:tc>
          <w:tcPr>
            <w:tcW w:w="1560" w:type="dxa"/>
            <w:vAlign w:val="center"/>
          </w:tcPr>
          <w:p w14:paraId="539C7796" w14:textId="77777777" w:rsidR="001C39AD" w:rsidRPr="001C39AD" w:rsidRDefault="001C39AD" w:rsidP="001C39AD">
            <w:pPr>
              <w:widowControl w:val="0"/>
              <w:autoSpaceDE w:val="0"/>
              <w:autoSpaceDN w:val="0"/>
              <w:spacing w:before="0"/>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6A194A35" w14:textId="77777777" w:rsidTr="00280E6A">
        <w:trPr>
          <w:trHeight w:val="1452"/>
          <w:jc w:val="center"/>
        </w:trPr>
        <w:tc>
          <w:tcPr>
            <w:tcW w:w="1271" w:type="dxa"/>
            <w:vAlign w:val="center"/>
          </w:tcPr>
          <w:p w14:paraId="2BCA5722"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ΤΑΜΕ</w:t>
            </w:r>
          </w:p>
        </w:tc>
        <w:tc>
          <w:tcPr>
            <w:tcW w:w="2126" w:type="dxa"/>
            <w:vAlign w:val="center"/>
          </w:tcPr>
          <w:p w14:paraId="0C7D83C1"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SO.1  </w:t>
            </w:r>
          </w:p>
          <w:p w14:paraId="463432C5"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Υποδοχή/ Άσυλο </w:t>
            </w:r>
          </w:p>
        </w:tc>
        <w:tc>
          <w:tcPr>
            <w:tcW w:w="3261" w:type="dxa"/>
            <w:vAlign w:val="center"/>
          </w:tcPr>
          <w:p w14:paraId="5B8C771F"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1.3. Παροχή υπηρεσιών διερμηνείας για τις ανάγκες της Υπηρεσίας Υποδοχής και Ταυτοποίησης του Υπουργείου Μετανάστευσης και Ασύλου</w:t>
            </w:r>
          </w:p>
        </w:tc>
        <w:tc>
          <w:tcPr>
            <w:tcW w:w="1560" w:type="dxa"/>
            <w:vAlign w:val="center"/>
          </w:tcPr>
          <w:p w14:paraId="36C2CC02" w14:textId="77777777" w:rsidR="001C39AD" w:rsidRPr="001C39AD" w:rsidRDefault="001C39AD" w:rsidP="001C39AD">
            <w:pPr>
              <w:widowControl w:val="0"/>
              <w:autoSpaceDE w:val="0"/>
              <w:autoSpaceDN w:val="0"/>
              <w:spacing w:before="0"/>
              <w:jc w:val="center"/>
              <w:rPr>
                <w:rFonts w:ascii="Calibri" w:eastAsia="Calibri" w:hAnsi="Calibri" w:cs="Calibri"/>
                <w:b/>
                <w:szCs w:val="22"/>
                <w:highlight w:val="yellow"/>
                <w:lang w:eastAsia="en-US"/>
              </w:rPr>
            </w:pPr>
            <w:r w:rsidRPr="001C39AD">
              <w:rPr>
                <w:rFonts w:ascii="Calibri" w:eastAsia="Calibri" w:hAnsi="Calibri" w:cs="Calibri"/>
                <w:b/>
                <w:szCs w:val="22"/>
                <w:lang w:eastAsia="en-US"/>
              </w:rPr>
              <w:t>Άμεση</w:t>
            </w:r>
          </w:p>
        </w:tc>
      </w:tr>
      <w:tr w:rsidR="001C39AD" w:rsidRPr="001C39AD" w14:paraId="39F9E829" w14:textId="77777777" w:rsidTr="00280E6A">
        <w:trPr>
          <w:trHeight w:val="1452"/>
          <w:jc w:val="center"/>
        </w:trPr>
        <w:tc>
          <w:tcPr>
            <w:tcW w:w="1271" w:type="dxa"/>
            <w:vAlign w:val="center"/>
          </w:tcPr>
          <w:p w14:paraId="6740B928"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ΤΑΜΕ</w:t>
            </w:r>
          </w:p>
        </w:tc>
        <w:tc>
          <w:tcPr>
            <w:tcW w:w="2126" w:type="dxa"/>
            <w:vAlign w:val="center"/>
          </w:tcPr>
          <w:p w14:paraId="390C0E92"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SO.1  </w:t>
            </w:r>
          </w:p>
          <w:p w14:paraId="1E97C51E"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Υποδοχή/ Άσυλο </w:t>
            </w:r>
          </w:p>
        </w:tc>
        <w:tc>
          <w:tcPr>
            <w:tcW w:w="3261" w:type="dxa"/>
            <w:vAlign w:val="center"/>
          </w:tcPr>
          <w:p w14:paraId="3F71CDB7" w14:textId="35BC6D16"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1.4. Παροχή υπηρεσιών μεταφοράς</w:t>
            </w:r>
            <w:r w:rsidR="00F04EC9">
              <w:rPr>
                <w:rFonts w:ascii="Calibri" w:eastAsia="Calibri" w:hAnsi="Calibri" w:cs="Calibri"/>
                <w:b/>
                <w:szCs w:val="22"/>
                <w:lang w:eastAsia="en-US"/>
              </w:rPr>
              <w:t xml:space="preserve"> </w:t>
            </w:r>
            <w:r w:rsidRPr="001C39AD">
              <w:rPr>
                <w:rFonts w:ascii="Calibri" w:eastAsia="Calibri" w:hAnsi="Calibri" w:cs="Calibri"/>
                <w:b/>
                <w:szCs w:val="22"/>
                <w:lang w:eastAsia="en-US"/>
              </w:rPr>
              <w:t xml:space="preserve">/ </w:t>
            </w:r>
            <w:r w:rsidRPr="001C39AD">
              <w:rPr>
                <w:rFonts w:ascii="Calibri" w:eastAsia="Calibri" w:hAnsi="Calibri" w:cs="Calibri"/>
                <w:b/>
                <w:szCs w:val="22"/>
                <w:lang w:val="en-US" w:eastAsia="en-US"/>
              </w:rPr>
              <w:t>Dublin</w:t>
            </w:r>
            <w:r w:rsidRPr="001C39AD">
              <w:rPr>
                <w:rFonts w:ascii="Calibri" w:eastAsia="Calibri" w:hAnsi="Calibri" w:cs="Calibri"/>
                <w:b/>
                <w:szCs w:val="22"/>
                <w:lang w:eastAsia="en-US"/>
              </w:rPr>
              <w:t xml:space="preserve"> </w:t>
            </w:r>
            <w:r w:rsidRPr="001C39AD">
              <w:rPr>
                <w:rFonts w:ascii="Calibri" w:eastAsia="Calibri" w:hAnsi="Calibri" w:cs="Calibri"/>
                <w:b/>
                <w:szCs w:val="22"/>
                <w:lang w:val="en-US" w:eastAsia="en-US"/>
              </w:rPr>
              <w:t>Transportations</w:t>
            </w:r>
          </w:p>
        </w:tc>
        <w:tc>
          <w:tcPr>
            <w:tcW w:w="1560" w:type="dxa"/>
            <w:vAlign w:val="center"/>
          </w:tcPr>
          <w:p w14:paraId="0BEDB9B4" w14:textId="77777777" w:rsidR="001C39AD" w:rsidRPr="001C39AD" w:rsidRDefault="001C39AD" w:rsidP="001C39AD">
            <w:pPr>
              <w:widowControl w:val="0"/>
              <w:autoSpaceDE w:val="0"/>
              <w:autoSpaceDN w:val="0"/>
              <w:spacing w:before="0"/>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5647F428" w14:textId="77777777" w:rsidTr="00280E6A">
        <w:trPr>
          <w:trHeight w:val="1452"/>
          <w:jc w:val="center"/>
        </w:trPr>
        <w:tc>
          <w:tcPr>
            <w:tcW w:w="1271" w:type="dxa"/>
            <w:vAlign w:val="center"/>
          </w:tcPr>
          <w:p w14:paraId="434C4875"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ΤΑΜΕ</w:t>
            </w:r>
          </w:p>
        </w:tc>
        <w:tc>
          <w:tcPr>
            <w:tcW w:w="2126" w:type="dxa"/>
            <w:vAlign w:val="center"/>
          </w:tcPr>
          <w:p w14:paraId="608488FE"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SO.1  </w:t>
            </w:r>
          </w:p>
          <w:p w14:paraId="578865F8"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Υποδοχή/ Άσυλο </w:t>
            </w:r>
          </w:p>
        </w:tc>
        <w:tc>
          <w:tcPr>
            <w:tcW w:w="3261" w:type="dxa"/>
            <w:vAlign w:val="center"/>
          </w:tcPr>
          <w:p w14:paraId="26BCB1F0" w14:textId="77777777" w:rsidR="001C39AD" w:rsidRPr="001C39AD" w:rsidRDefault="001C39AD" w:rsidP="001C39AD">
            <w:pPr>
              <w:widowControl w:val="0"/>
              <w:autoSpaceDE w:val="0"/>
              <w:autoSpaceDN w:val="0"/>
              <w:spacing w:before="86"/>
              <w:jc w:val="center"/>
              <w:rPr>
                <w:rFonts w:ascii="Calibri" w:eastAsia="Calibri" w:hAnsi="Calibri" w:cs="Calibri"/>
                <w:b/>
                <w:szCs w:val="22"/>
                <w:lang w:eastAsia="en-US"/>
              </w:rPr>
            </w:pPr>
            <w:r w:rsidRPr="001C39AD">
              <w:rPr>
                <w:rFonts w:ascii="Calibri" w:eastAsia="Calibri" w:hAnsi="Calibri" w:cs="Calibri"/>
                <w:b/>
                <w:szCs w:val="22"/>
                <w:lang w:eastAsia="en-US"/>
              </w:rPr>
              <w:t>1.5 Ολοκληρωμένη επείγουσα παρέμβαση υγείας για την προσφυγική κρίση – Πρόγραμμα Philos</w:t>
            </w:r>
          </w:p>
          <w:p w14:paraId="30030BAC"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p>
        </w:tc>
        <w:tc>
          <w:tcPr>
            <w:tcW w:w="1560" w:type="dxa"/>
            <w:vAlign w:val="center"/>
          </w:tcPr>
          <w:p w14:paraId="7FE383E5" w14:textId="77777777" w:rsidR="001C39AD" w:rsidRPr="001C39AD" w:rsidRDefault="001C39AD" w:rsidP="001C39AD">
            <w:pPr>
              <w:widowControl w:val="0"/>
              <w:autoSpaceDE w:val="0"/>
              <w:autoSpaceDN w:val="0"/>
              <w:spacing w:before="0"/>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093E7D37" w14:textId="77777777" w:rsidTr="00280E6A">
        <w:trPr>
          <w:trHeight w:val="2543"/>
          <w:jc w:val="center"/>
        </w:trPr>
        <w:tc>
          <w:tcPr>
            <w:tcW w:w="1271" w:type="dxa"/>
            <w:vAlign w:val="center"/>
          </w:tcPr>
          <w:p w14:paraId="216E8810"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lastRenderedPageBreak/>
              <w:t>ΤΑΜΕ</w:t>
            </w:r>
          </w:p>
        </w:tc>
        <w:tc>
          <w:tcPr>
            <w:tcW w:w="2126" w:type="dxa"/>
            <w:vAlign w:val="center"/>
          </w:tcPr>
          <w:p w14:paraId="28668603"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SO.1  </w:t>
            </w:r>
          </w:p>
          <w:p w14:paraId="002FDD69"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Υποδοχή/ Άσυλο </w:t>
            </w:r>
          </w:p>
        </w:tc>
        <w:tc>
          <w:tcPr>
            <w:tcW w:w="3261" w:type="dxa"/>
            <w:vAlign w:val="center"/>
          </w:tcPr>
          <w:p w14:paraId="474DC116"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1.6 Παροχή</w:t>
            </w:r>
          </w:p>
          <w:p w14:paraId="0CF54ED3"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Υπηρεσιών Διαχείρισης Εγκαταστάσεων (Facilities Management) των Δομών Προσωρινής Υποδοχής και</w:t>
            </w:r>
          </w:p>
          <w:p w14:paraId="39DDB0BF"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Φιλοξενίας αιτούντων άσυλο προσφύγων και μεταναστών και των κτιριακών υποδομών κάθε Υπηρεσίας</w:t>
            </w:r>
          </w:p>
        </w:tc>
        <w:tc>
          <w:tcPr>
            <w:tcW w:w="1560" w:type="dxa"/>
            <w:vAlign w:val="center"/>
          </w:tcPr>
          <w:p w14:paraId="08D25CCB" w14:textId="77777777" w:rsidR="001C39AD" w:rsidRPr="001C39AD" w:rsidRDefault="001C39AD" w:rsidP="001C39AD">
            <w:pPr>
              <w:widowControl w:val="0"/>
              <w:autoSpaceDE w:val="0"/>
              <w:autoSpaceDN w:val="0"/>
              <w:spacing w:before="86"/>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3C8193EE" w14:textId="77777777" w:rsidTr="00280E6A">
        <w:trPr>
          <w:trHeight w:val="1273"/>
          <w:jc w:val="center"/>
        </w:trPr>
        <w:tc>
          <w:tcPr>
            <w:tcW w:w="1271" w:type="dxa"/>
            <w:vAlign w:val="center"/>
          </w:tcPr>
          <w:p w14:paraId="3D565390"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ΤΑΜΕ</w:t>
            </w:r>
          </w:p>
        </w:tc>
        <w:tc>
          <w:tcPr>
            <w:tcW w:w="2126" w:type="dxa"/>
            <w:vAlign w:val="center"/>
          </w:tcPr>
          <w:p w14:paraId="33D09813"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SO.1  </w:t>
            </w:r>
          </w:p>
          <w:p w14:paraId="6466E5CB"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Υποδοχή/ Άσυλο </w:t>
            </w:r>
          </w:p>
        </w:tc>
        <w:tc>
          <w:tcPr>
            <w:tcW w:w="3261" w:type="dxa"/>
            <w:vAlign w:val="center"/>
          </w:tcPr>
          <w:p w14:paraId="5A8A953B"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1.7 Ειδική Δράση </w:t>
            </w:r>
            <w:r w:rsidRPr="001C39AD">
              <w:rPr>
                <w:rFonts w:ascii="Calibri" w:eastAsia="Calibri" w:hAnsi="Calibri" w:cs="Calibri"/>
                <w:szCs w:val="22"/>
                <w:lang w:eastAsia="en-US"/>
              </w:rPr>
              <w:t>«</w:t>
            </w:r>
            <w:r w:rsidRPr="001C39AD">
              <w:rPr>
                <w:rFonts w:ascii="Calibri" w:eastAsia="Calibri" w:hAnsi="Calibri" w:cs="Calibri"/>
                <w:b/>
                <w:szCs w:val="22"/>
                <w:lang w:eastAsia="en-US"/>
              </w:rPr>
              <w:t xml:space="preserve">Προστασία θυμάτων εμπορίας ανθρώπων, Ανάπτυξη Ικανοτήτων και υποστήριξη σε βασικούς κοινωνικούς εταίρους - </w:t>
            </w:r>
            <w:r w:rsidRPr="001C39AD">
              <w:rPr>
                <w:rFonts w:ascii="Calibri" w:eastAsia="Calibri" w:hAnsi="Calibri" w:cs="Calibri"/>
                <w:b/>
                <w:szCs w:val="22"/>
                <w:lang w:val="en-US" w:eastAsia="en-US"/>
              </w:rPr>
              <w:t>PROCAP</w:t>
            </w:r>
            <w:r w:rsidRPr="001C39AD">
              <w:rPr>
                <w:rFonts w:ascii="Calibri" w:eastAsia="Calibri" w:hAnsi="Calibri" w:cs="Calibri"/>
                <w:b/>
                <w:szCs w:val="22"/>
                <w:lang w:eastAsia="en-US"/>
              </w:rPr>
              <w:t>»</w:t>
            </w:r>
          </w:p>
        </w:tc>
        <w:tc>
          <w:tcPr>
            <w:tcW w:w="1560" w:type="dxa"/>
            <w:vAlign w:val="center"/>
          </w:tcPr>
          <w:p w14:paraId="118BD546" w14:textId="77777777" w:rsidR="001C39AD" w:rsidRPr="001C39AD" w:rsidRDefault="001C39AD" w:rsidP="001C39AD">
            <w:pPr>
              <w:widowControl w:val="0"/>
              <w:autoSpaceDE w:val="0"/>
              <w:autoSpaceDN w:val="0"/>
              <w:spacing w:before="86"/>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03BF0C13" w14:textId="77777777" w:rsidTr="00280E6A">
        <w:trPr>
          <w:trHeight w:val="1263"/>
          <w:jc w:val="center"/>
        </w:trPr>
        <w:tc>
          <w:tcPr>
            <w:tcW w:w="1271" w:type="dxa"/>
            <w:vAlign w:val="center"/>
          </w:tcPr>
          <w:p w14:paraId="5214DF76"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ΤΑΜΕ</w:t>
            </w:r>
          </w:p>
        </w:tc>
        <w:tc>
          <w:tcPr>
            <w:tcW w:w="2126" w:type="dxa"/>
            <w:vAlign w:val="center"/>
          </w:tcPr>
          <w:p w14:paraId="05CD8F15"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SO.1  </w:t>
            </w:r>
          </w:p>
          <w:p w14:paraId="39F6CA9B"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Υποδοχή/ Άσυλο </w:t>
            </w:r>
          </w:p>
        </w:tc>
        <w:tc>
          <w:tcPr>
            <w:tcW w:w="3261" w:type="dxa"/>
            <w:vAlign w:val="center"/>
          </w:tcPr>
          <w:p w14:paraId="4BC77C11"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1.8 Ειδική Δράση «Εκπαιδευτικά σεμινάρια προσωπικού και συνεδρίες ανάπτυξης δεξιοτήτων για την υποστήριξη των θυμάτων εμπορίας ανθρώπων με στόχο την επανένταξή τους»</w:t>
            </w:r>
          </w:p>
        </w:tc>
        <w:tc>
          <w:tcPr>
            <w:tcW w:w="1560" w:type="dxa"/>
            <w:vAlign w:val="center"/>
          </w:tcPr>
          <w:p w14:paraId="3EEF7743" w14:textId="77777777" w:rsidR="001C39AD" w:rsidRPr="001C39AD" w:rsidRDefault="001C39AD" w:rsidP="001C39AD">
            <w:pPr>
              <w:widowControl w:val="0"/>
              <w:autoSpaceDE w:val="0"/>
              <w:autoSpaceDN w:val="0"/>
              <w:spacing w:before="86"/>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140D0C5B" w14:textId="77777777" w:rsidTr="00280E6A">
        <w:trPr>
          <w:trHeight w:val="1125"/>
          <w:jc w:val="center"/>
        </w:trPr>
        <w:tc>
          <w:tcPr>
            <w:tcW w:w="1271" w:type="dxa"/>
            <w:vAlign w:val="center"/>
          </w:tcPr>
          <w:p w14:paraId="533EFA5C"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ΤΑΜΕ</w:t>
            </w:r>
          </w:p>
        </w:tc>
        <w:tc>
          <w:tcPr>
            <w:tcW w:w="2126" w:type="dxa"/>
            <w:vAlign w:val="center"/>
          </w:tcPr>
          <w:p w14:paraId="321783E0"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SO.2  </w:t>
            </w:r>
          </w:p>
          <w:p w14:paraId="4B2AE3CB"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r w:rsidRPr="001C39AD">
              <w:rPr>
                <w:rFonts w:ascii="Calibri" w:eastAsia="Calibri" w:hAnsi="Calibri" w:cs="Calibri"/>
                <w:b/>
                <w:szCs w:val="22"/>
                <w:lang w:eastAsia="en-US"/>
              </w:rPr>
              <w:t>Νόμιμη Μετανάστευση και Ένταξη </w:t>
            </w:r>
          </w:p>
        </w:tc>
        <w:tc>
          <w:tcPr>
            <w:tcW w:w="3261" w:type="dxa"/>
            <w:vAlign w:val="center"/>
          </w:tcPr>
          <w:p w14:paraId="4771BE29" w14:textId="77777777" w:rsidR="001C39AD" w:rsidRPr="001C39AD" w:rsidRDefault="001C39AD" w:rsidP="001C39AD">
            <w:pPr>
              <w:widowControl w:val="0"/>
              <w:autoSpaceDE w:val="0"/>
              <w:autoSpaceDN w:val="0"/>
              <w:spacing w:before="86"/>
              <w:jc w:val="center"/>
              <w:rPr>
                <w:rFonts w:ascii="Calibri" w:eastAsia="Calibri" w:hAnsi="Calibri" w:cs="Calibri"/>
                <w:b/>
                <w:szCs w:val="22"/>
                <w:highlight w:val="yellow"/>
                <w:lang w:eastAsia="en-US"/>
              </w:rPr>
            </w:pPr>
            <w:r w:rsidRPr="001C39AD">
              <w:rPr>
                <w:rFonts w:ascii="Calibri" w:eastAsia="Calibri" w:hAnsi="Calibri" w:cs="Calibri"/>
                <w:b/>
                <w:szCs w:val="22"/>
                <w:lang w:eastAsia="en-US"/>
              </w:rPr>
              <w:t>1.9 Helios Junior</w:t>
            </w:r>
          </w:p>
        </w:tc>
        <w:tc>
          <w:tcPr>
            <w:tcW w:w="1560" w:type="dxa"/>
            <w:vAlign w:val="center"/>
          </w:tcPr>
          <w:p w14:paraId="7198F572" w14:textId="77777777" w:rsidR="001C39AD" w:rsidRPr="001C39AD" w:rsidRDefault="001C39AD" w:rsidP="001C39AD">
            <w:pPr>
              <w:widowControl w:val="0"/>
              <w:autoSpaceDE w:val="0"/>
              <w:autoSpaceDN w:val="0"/>
              <w:spacing w:before="86"/>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1E424E54" w14:textId="77777777" w:rsidTr="00280E6A">
        <w:trPr>
          <w:trHeight w:val="974"/>
          <w:jc w:val="center"/>
        </w:trPr>
        <w:tc>
          <w:tcPr>
            <w:tcW w:w="1271" w:type="dxa"/>
            <w:vAlign w:val="center"/>
          </w:tcPr>
          <w:p w14:paraId="539FAEF0"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ΤΑΜΕ </w:t>
            </w:r>
          </w:p>
        </w:tc>
        <w:tc>
          <w:tcPr>
            <w:tcW w:w="2126" w:type="dxa"/>
            <w:vAlign w:val="center"/>
          </w:tcPr>
          <w:p w14:paraId="300709A6"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ΤΑ – technical Assistance TA 001 </w:t>
            </w:r>
          </w:p>
          <w:p w14:paraId="190A04B1"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p>
        </w:tc>
        <w:tc>
          <w:tcPr>
            <w:tcW w:w="3261" w:type="dxa"/>
            <w:vAlign w:val="center"/>
          </w:tcPr>
          <w:p w14:paraId="3062B68B" w14:textId="77777777" w:rsidR="001C39AD" w:rsidRPr="001C39AD" w:rsidRDefault="001C39AD" w:rsidP="001C39AD">
            <w:pPr>
              <w:widowControl w:val="0"/>
              <w:autoSpaceDE w:val="0"/>
              <w:autoSpaceDN w:val="0"/>
              <w:spacing w:before="86"/>
              <w:jc w:val="center"/>
              <w:rPr>
                <w:rFonts w:ascii="Calibri" w:eastAsia="Calibri" w:hAnsi="Calibri" w:cs="Calibri"/>
                <w:b/>
                <w:szCs w:val="22"/>
                <w:highlight w:val="yellow"/>
                <w:lang w:eastAsia="en-US"/>
              </w:rPr>
            </w:pPr>
            <w:r w:rsidRPr="001C39AD">
              <w:rPr>
                <w:rFonts w:ascii="Calibri" w:eastAsia="Calibri" w:hAnsi="Calibri" w:cs="Calibri"/>
                <w:b/>
                <w:szCs w:val="22"/>
                <w:lang w:eastAsia="en-US"/>
              </w:rPr>
              <w:t>1.10 Τεχνική Βοήθεια ΤΑΜΕ</w:t>
            </w:r>
          </w:p>
        </w:tc>
        <w:tc>
          <w:tcPr>
            <w:tcW w:w="1560" w:type="dxa"/>
            <w:vAlign w:val="center"/>
          </w:tcPr>
          <w:p w14:paraId="5601CDD5" w14:textId="77777777" w:rsidR="001C39AD" w:rsidRPr="001C39AD" w:rsidRDefault="001C39AD" w:rsidP="001C39AD">
            <w:pPr>
              <w:widowControl w:val="0"/>
              <w:autoSpaceDE w:val="0"/>
              <w:autoSpaceDN w:val="0"/>
              <w:spacing w:before="86"/>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bookmarkEnd w:id="21"/>
    </w:tbl>
    <w:p w14:paraId="040935D6" w14:textId="77777777" w:rsidR="001C39AD" w:rsidRDefault="001C39AD" w:rsidP="001C39AD"/>
    <w:tbl>
      <w:tblPr>
        <w:tblpPr w:leftFromText="180" w:rightFromText="180" w:vertAnchor="text" w:tblpXSpec="center" w:tblpY="1"/>
        <w:tblOverlap w:val="never"/>
        <w:tblW w:w="0" w:type="auto"/>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tblLayout w:type="fixed"/>
        <w:tblCellMar>
          <w:left w:w="0" w:type="dxa"/>
          <w:right w:w="0" w:type="dxa"/>
        </w:tblCellMar>
        <w:tblLook w:val="01E0" w:firstRow="1" w:lastRow="1" w:firstColumn="1" w:lastColumn="1" w:noHBand="0" w:noVBand="0"/>
      </w:tblPr>
      <w:tblGrid>
        <w:gridCol w:w="1271"/>
        <w:gridCol w:w="2126"/>
        <w:gridCol w:w="3119"/>
        <w:gridCol w:w="1701"/>
      </w:tblGrid>
      <w:tr w:rsidR="001C39AD" w:rsidRPr="001C39AD" w14:paraId="4A3569DD" w14:textId="77777777" w:rsidTr="001C39AD">
        <w:trPr>
          <w:trHeight w:val="1261"/>
          <w:jc w:val="center"/>
        </w:trPr>
        <w:tc>
          <w:tcPr>
            <w:tcW w:w="1271" w:type="dxa"/>
            <w:shd w:val="clear" w:color="auto" w:fill="D9E2F3"/>
            <w:vAlign w:val="center"/>
          </w:tcPr>
          <w:p w14:paraId="79D568F4" w14:textId="77777777" w:rsidR="001C39AD" w:rsidRPr="001C39AD" w:rsidRDefault="001C39AD" w:rsidP="001C39AD">
            <w:pPr>
              <w:widowControl w:val="0"/>
              <w:autoSpaceDE w:val="0"/>
              <w:autoSpaceDN w:val="0"/>
              <w:spacing w:before="0"/>
              <w:ind w:left="146"/>
              <w:jc w:val="center"/>
              <w:rPr>
                <w:rFonts w:ascii="Calibri" w:eastAsia="Calibri" w:hAnsi="Calibri" w:cs="Calibri"/>
                <w:b/>
                <w:szCs w:val="22"/>
                <w:lang w:eastAsia="en-US"/>
              </w:rPr>
            </w:pPr>
            <w:bookmarkStart w:id="22" w:name="_Hlk119681412"/>
            <w:r w:rsidRPr="001C39AD">
              <w:rPr>
                <w:rFonts w:ascii="Calibri" w:eastAsia="Calibri" w:hAnsi="Calibri" w:cs="Calibri"/>
                <w:b/>
                <w:szCs w:val="22"/>
                <w:lang w:eastAsia="en-US"/>
              </w:rPr>
              <w:t>Ταμείο</w:t>
            </w:r>
          </w:p>
        </w:tc>
        <w:tc>
          <w:tcPr>
            <w:tcW w:w="2126" w:type="dxa"/>
            <w:shd w:val="clear" w:color="auto" w:fill="D9E2F3"/>
            <w:vAlign w:val="center"/>
          </w:tcPr>
          <w:p w14:paraId="0B285A6C"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Ειδικός Στόχος </w:t>
            </w:r>
            <w:r w:rsidRPr="001C39AD">
              <w:rPr>
                <w:rFonts w:ascii="Calibri" w:eastAsia="Calibri" w:hAnsi="Calibri" w:cs="Calibri"/>
                <w:b/>
                <w:szCs w:val="22"/>
                <w:lang w:val="en-US" w:eastAsia="en-US"/>
              </w:rPr>
              <w:t>Specific</w:t>
            </w:r>
            <w:r w:rsidRPr="001C39AD">
              <w:rPr>
                <w:rFonts w:ascii="Calibri" w:eastAsia="Calibri" w:hAnsi="Calibri" w:cs="Calibri"/>
                <w:b/>
                <w:szCs w:val="22"/>
                <w:lang w:eastAsia="en-US"/>
              </w:rPr>
              <w:t xml:space="preserve"> </w:t>
            </w:r>
            <w:r w:rsidRPr="001C39AD">
              <w:rPr>
                <w:rFonts w:ascii="Calibri" w:eastAsia="Calibri" w:hAnsi="Calibri" w:cs="Calibri"/>
                <w:b/>
                <w:szCs w:val="22"/>
                <w:lang w:val="en-US" w:eastAsia="en-US"/>
              </w:rPr>
              <w:t>Objective</w:t>
            </w:r>
            <w:r w:rsidRPr="001C39AD">
              <w:rPr>
                <w:rFonts w:ascii="Calibri" w:eastAsia="Calibri" w:hAnsi="Calibri" w:cs="Calibri"/>
                <w:b/>
                <w:szCs w:val="22"/>
                <w:lang w:eastAsia="en-US"/>
              </w:rPr>
              <w:t xml:space="preserve"> </w:t>
            </w:r>
          </w:p>
          <w:p w14:paraId="2621856D"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r w:rsidRPr="001C39AD">
              <w:rPr>
                <w:rFonts w:ascii="Calibri" w:eastAsia="Calibri" w:hAnsi="Calibri" w:cs="Calibri"/>
                <w:b/>
                <w:szCs w:val="22"/>
                <w:lang w:eastAsia="en-US"/>
              </w:rPr>
              <w:t>Εθν. Προγράμματος</w:t>
            </w:r>
          </w:p>
        </w:tc>
        <w:tc>
          <w:tcPr>
            <w:tcW w:w="3119" w:type="dxa"/>
            <w:shd w:val="clear" w:color="auto" w:fill="D9E2F3"/>
            <w:vAlign w:val="center"/>
          </w:tcPr>
          <w:p w14:paraId="6F08762B" w14:textId="77777777" w:rsidR="001C39AD" w:rsidRPr="001C39AD" w:rsidRDefault="001C39AD" w:rsidP="001C39AD">
            <w:pPr>
              <w:widowControl w:val="0"/>
              <w:autoSpaceDE w:val="0"/>
              <w:autoSpaceDN w:val="0"/>
              <w:spacing w:before="0"/>
              <w:ind w:left="166"/>
              <w:jc w:val="center"/>
              <w:rPr>
                <w:rFonts w:ascii="Calibri" w:eastAsia="Calibri" w:hAnsi="Calibri" w:cs="Calibri"/>
                <w:b/>
                <w:szCs w:val="22"/>
                <w:lang w:eastAsia="en-US"/>
              </w:rPr>
            </w:pPr>
            <w:r w:rsidRPr="001C39AD">
              <w:rPr>
                <w:rFonts w:ascii="Calibri" w:eastAsia="Calibri" w:hAnsi="Calibri" w:cs="Calibri"/>
                <w:b/>
                <w:szCs w:val="22"/>
                <w:lang w:eastAsia="en-US"/>
              </w:rPr>
              <w:t>Δράση</w:t>
            </w:r>
          </w:p>
        </w:tc>
        <w:tc>
          <w:tcPr>
            <w:tcW w:w="1701" w:type="dxa"/>
            <w:shd w:val="clear" w:color="auto" w:fill="D9E2F3"/>
            <w:vAlign w:val="center"/>
          </w:tcPr>
          <w:p w14:paraId="32AA4C14" w14:textId="77777777" w:rsidR="001C39AD" w:rsidRPr="001C39AD" w:rsidRDefault="001C39AD" w:rsidP="001C39AD">
            <w:pPr>
              <w:widowControl w:val="0"/>
              <w:autoSpaceDE w:val="0"/>
              <w:autoSpaceDN w:val="0"/>
              <w:spacing w:before="0"/>
              <w:ind w:left="277" w:right="87" w:hanging="171"/>
              <w:jc w:val="center"/>
              <w:rPr>
                <w:rFonts w:ascii="Calibri" w:eastAsia="Calibri" w:hAnsi="Calibri" w:cs="Calibri"/>
                <w:b/>
                <w:szCs w:val="22"/>
                <w:lang w:eastAsia="en-US"/>
              </w:rPr>
            </w:pPr>
            <w:r w:rsidRPr="001C39AD">
              <w:rPr>
                <w:rFonts w:ascii="Calibri" w:eastAsia="Calibri" w:hAnsi="Calibri" w:cs="Calibri"/>
                <w:b/>
                <w:szCs w:val="22"/>
                <w:lang w:eastAsia="en-US"/>
              </w:rPr>
              <w:t>Μεθοδολογία Αξιολόγησης</w:t>
            </w:r>
          </w:p>
        </w:tc>
      </w:tr>
      <w:tr w:rsidR="001C39AD" w:rsidRPr="001C39AD" w14:paraId="31D2CFA3" w14:textId="77777777" w:rsidTr="00280E6A">
        <w:trPr>
          <w:trHeight w:val="1546"/>
          <w:jc w:val="center"/>
        </w:trPr>
        <w:tc>
          <w:tcPr>
            <w:tcW w:w="1271" w:type="dxa"/>
            <w:tcBorders>
              <w:top w:val="single" w:sz="4" w:space="0" w:color="17365D"/>
              <w:left w:val="single" w:sz="4" w:space="0" w:color="17365D"/>
              <w:bottom w:val="single" w:sz="4" w:space="0" w:color="17365D"/>
              <w:right w:val="single" w:sz="4" w:space="0" w:color="17365D"/>
            </w:tcBorders>
            <w:vAlign w:val="center"/>
          </w:tcPr>
          <w:p w14:paraId="7E2B31E0"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ΜΔΣΘ</w:t>
            </w:r>
          </w:p>
        </w:tc>
        <w:tc>
          <w:tcPr>
            <w:tcW w:w="2126" w:type="dxa"/>
            <w:tcBorders>
              <w:top w:val="single" w:sz="4" w:space="0" w:color="17365D"/>
              <w:left w:val="single" w:sz="4" w:space="0" w:color="17365D"/>
              <w:bottom w:val="single" w:sz="4" w:space="0" w:color="17365D"/>
              <w:right w:val="single" w:sz="4" w:space="0" w:color="17365D"/>
            </w:tcBorders>
            <w:vAlign w:val="center"/>
          </w:tcPr>
          <w:p w14:paraId="5A256279"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r w:rsidRPr="001C39AD">
              <w:rPr>
                <w:rFonts w:ascii="Calibri" w:eastAsia="Calibri" w:hAnsi="Calibri" w:cs="Calibri"/>
                <w:b/>
                <w:szCs w:val="22"/>
                <w:lang w:eastAsia="en-US"/>
              </w:rPr>
              <w:t>SO.1 Ευρωπαϊκή ολοκληρωμένη διαχείριση των συνόρων</w:t>
            </w:r>
          </w:p>
          <w:p w14:paraId="673F9EC9"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p>
        </w:tc>
        <w:tc>
          <w:tcPr>
            <w:tcW w:w="3119" w:type="dxa"/>
            <w:tcBorders>
              <w:top w:val="single" w:sz="4" w:space="0" w:color="17365D"/>
              <w:left w:val="single" w:sz="4" w:space="0" w:color="17365D"/>
              <w:bottom w:val="single" w:sz="4" w:space="0" w:color="17365D"/>
              <w:right w:val="single" w:sz="4" w:space="0" w:color="17365D"/>
            </w:tcBorders>
            <w:vAlign w:val="center"/>
          </w:tcPr>
          <w:p w14:paraId="0EBB7544"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2. 1 «Παροχής</w:t>
            </w:r>
          </w:p>
          <w:p w14:paraId="488E68ED"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Υπηρεσιών Διαχείρισης Εγκαταστάσεων (Facilities Management) των Δομών Προσωρινής Υποδοχής και</w:t>
            </w:r>
          </w:p>
          <w:p w14:paraId="1A5C20EB"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Φιλοξενίας αιτούντων άσυλο προσφύγων και μεταναστών και των κτιριακών υποδομών κάθε Υπηρεσίας</w:t>
            </w:r>
          </w:p>
        </w:tc>
        <w:tc>
          <w:tcPr>
            <w:tcW w:w="1701" w:type="dxa"/>
            <w:tcBorders>
              <w:top w:val="single" w:sz="4" w:space="0" w:color="17365D"/>
              <w:left w:val="single" w:sz="4" w:space="0" w:color="17365D"/>
              <w:bottom w:val="single" w:sz="4" w:space="0" w:color="17365D"/>
              <w:right w:val="single" w:sz="4" w:space="0" w:color="17365D"/>
            </w:tcBorders>
            <w:vAlign w:val="center"/>
          </w:tcPr>
          <w:p w14:paraId="5B67A286" w14:textId="77777777" w:rsidR="001C39AD" w:rsidRPr="001C39AD" w:rsidRDefault="001C39AD" w:rsidP="001C39AD">
            <w:pPr>
              <w:widowControl w:val="0"/>
              <w:autoSpaceDE w:val="0"/>
              <w:autoSpaceDN w:val="0"/>
              <w:spacing w:before="0"/>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2220FBE9" w14:textId="77777777" w:rsidTr="00280E6A">
        <w:trPr>
          <w:trHeight w:val="1546"/>
          <w:jc w:val="center"/>
        </w:trPr>
        <w:tc>
          <w:tcPr>
            <w:tcW w:w="1271" w:type="dxa"/>
            <w:tcBorders>
              <w:top w:val="single" w:sz="4" w:space="0" w:color="17365D"/>
              <w:left w:val="single" w:sz="4" w:space="0" w:color="17365D"/>
              <w:bottom w:val="single" w:sz="4" w:space="0" w:color="17365D"/>
              <w:right w:val="single" w:sz="4" w:space="0" w:color="17365D"/>
            </w:tcBorders>
            <w:vAlign w:val="center"/>
          </w:tcPr>
          <w:p w14:paraId="7F747BB3"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lastRenderedPageBreak/>
              <w:t>ΜΔΣΘ</w:t>
            </w:r>
          </w:p>
        </w:tc>
        <w:tc>
          <w:tcPr>
            <w:tcW w:w="2126" w:type="dxa"/>
            <w:tcBorders>
              <w:top w:val="single" w:sz="4" w:space="0" w:color="17365D"/>
              <w:left w:val="single" w:sz="4" w:space="0" w:color="17365D"/>
              <w:bottom w:val="single" w:sz="4" w:space="0" w:color="17365D"/>
              <w:right w:val="single" w:sz="4" w:space="0" w:color="17365D"/>
            </w:tcBorders>
            <w:vAlign w:val="center"/>
          </w:tcPr>
          <w:p w14:paraId="32BA79EA"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r w:rsidRPr="001C39AD">
              <w:rPr>
                <w:rFonts w:ascii="Calibri" w:eastAsia="Calibri" w:hAnsi="Calibri" w:cs="Calibri"/>
                <w:b/>
                <w:szCs w:val="22"/>
                <w:lang w:eastAsia="en-US"/>
              </w:rPr>
              <w:t>SO.1Ευρωπαϊκή ολοκληρωμένη διαχείριση των συνόρων</w:t>
            </w:r>
          </w:p>
          <w:p w14:paraId="36E3D176"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p>
        </w:tc>
        <w:tc>
          <w:tcPr>
            <w:tcW w:w="3119" w:type="dxa"/>
            <w:tcBorders>
              <w:top w:val="single" w:sz="4" w:space="0" w:color="17365D"/>
              <w:left w:val="single" w:sz="4" w:space="0" w:color="17365D"/>
              <w:bottom w:val="single" w:sz="4" w:space="0" w:color="17365D"/>
              <w:right w:val="single" w:sz="4" w:space="0" w:color="17365D"/>
            </w:tcBorders>
            <w:vAlign w:val="center"/>
          </w:tcPr>
          <w:p w14:paraId="5CE77255"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2.2. Παροχή υπηρεσιών διερμηνείας για τις ανάγκες της Υπηρεσίας Υποδοχής και Ταυτοποίησης του Υπουργείου Μετανάστευσης και Ασύλου</w:t>
            </w:r>
          </w:p>
        </w:tc>
        <w:tc>
          <w:tcPr>
            <w:tcW w:w="1701" w:type="dxa"/>
            <w:tcBorders>
              <w:top w:val="single" w:sz="4" w:space="0" w:color="17365D"/>
              <w:left w:val="single" w:sz="4" w:space="0" w:color="17365D"/>
              <w:bottom w:val="single" w:sz="4" w:space="0" w:color="17365D"/>
              <w:right w:val="single" w:sz="4" w:space="0" w:color="17365D"/>
            </w:tcBorders>
            <w:vAlign w:val="center"/>
          </w:tcPr>
          <w:p w14:paraId="361A183F" w14:textId="77777777" w:rsidR="001C39AD" w:rsidRPr="001C39AD" w:rsidRDefault="001C39AD" w:rsidP="001C39AD">
            <w:pPr>
              <w:widowControl w:val="0"/>
              <w:autoSpaceDE w:val="0"/>
              <w:autoSpaceDN w:val="0"/>
              <w:spacing w:before="0"/>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5236A4DD" w14:textId="77777777" w:rsidTr="00280E6A">
        <w:trPr>
          <w:trHeight w:val="1452"/>
          <w:jc w:val="center"/>
        </w:trPr>
        <w:tc>
          <w:tcPr>
            <w:tcW w:w="1271" w:type="dxa"/>
            <w:tcBorders>
              <w:top w:val="single" w:sz="4" w:space="0" w:color="17365D"/>
              <w:left w:val="single" w:sz="4" w:space="0" w:color="17365D"/>
              <w:bottom w:val="single" w:sz="4" w:space="0" w:color="17365D"/>
              <w:right w:val="single" w:sz="4" w:space="0" w:color="17365D"/>
            </w:tcBorders>
            <w:vAlign w:val="center"/>
          </w:tcPr>
          <w:p w14:paraId="666CD702"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 w:val="20"/>
                <w:szCs w:val="20"/>
                <w:lang w:eastAsia="en-US"/>
              </w:rPr>
              <w:t>ΜΔΣΘ</w:t>
            </w:r>
          </w:p>
        </w:tc>
        <w:tc>
          <w:tcPr>
            <w:tcW w:w="2126" w:type="dxa"/>
            <w:tcBorders>
              <w:top w:val="single" w:sz="4" w:space="0" w:color="17365D"/>
              <w:left w:val="single" w:sz="4" w:space="0" w:color="17365D"/>
              <w:bottom w:val="single" w:sz="4" w:space="0" w:color="17365D"/>
              <w:right w:val="single" w:sz="4" w:space="0" w:color="17365D"/>
            </w:tcBorders>
            <w:vAlign w:val="center"/>
          </w:tcPr>
          <w:p w14:paraId="78815EDC"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r w:rsidRPr="001C39AD">
              <w:rPr>
                <w:rFonts w:ascii="Calibri" w:eastAsia="Calibri" w:hAnsi="Calibri" w:cs="Calibri"/>
                <w:b/>
                <w:szCs w:val="22"/>
                <w:lang w:eastAsia="en-US"/>
              </w:rPr>
              <w:t>SO.1Ευρωπαϊκή ολοκληρωμένη διαχείριση των συνόρων</w:t>
            </w:r>
          </w:p>
          <w:p w14:paraId="162116C9"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p>
        </w:tc>
        <w:tc>
          <w:tcPr>
            <w:tcW w:w="3119" w:type="dxa"/>
            <w:tcBorders>
              <w:top w:val="single" w:sz="4" w:space="0" w:color="17365D"/>
              <w:left w:val="single" w:sz="4" w:space="0" w:color="17365D"/>
              <w:bottom w:val="single" w:sz="4" w:space="0" w:color="17365D"/>
              <w:right w:val="single" w:sz="4" w:space="0" w:color="17365D"/>
            </w:tcBorders>
            <w:vAlign w:val="center"/>
          </w:tcPr>
          <w:p w14:paraId="0E73D00D"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2.3. Ειδική Δράση</w:t>
            </w:r>
          </w:p>
          <w:p w14:paraId="0C012A97"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Τεχνητή νοημοσύνη σε πραγματικό χρόνο για επιτήρηση συνόρων μέσω ανάλυσης δεδομένων συστημάτων τηλεκατευθυνόμενου αεροσκάφους για την υποστήριξη των υπηρεσιών επιβολής του νόμου (</w:t>
            </w:r>
            <w:r w:rsidRPr="001C39AD">
              <w:rPr>
                <w:rFonts w:ascii="Calibri" w:eastAsia="Calibri" w:hAnsi="Calibri" w:cs="Calibri"/>
                <w:b/>
                <w:szCs w:val="22"/>
                <w:lang w:val="en-US" w:eastAsia="en-US"/>
              </w:rPr>
              <w:t>REACTION</w:t>
            </w:r>
            <w:r w:rsidRPr="001C39AD">
              <w:rPr>
                <w:rFonts w:ascii="Calibri" w:eastAsia="Calibri" w:hAnsi="Calibri" w:cs="Calibri"/>
                <w:b/>
                <w:szCs w:val="22"/>
                <w:lang w:eastAsia="en-US"/>
              </w:rPr>
              <w:t>)</w:t>
            </w:r>
          </w:p>
        </w:tc>
        <w:tc>
          <w:tcPr>
            <w:tcW w:w="1701" w:type="dxa"/>
            <w:tcBorders>
              <w:top w:val="single" w:sz="4" w:space="0" w:color="17365D"/>
              <w:left w:val="single" w:sz="4" w:space="0" w:color="17365D"/>
              <w:bottom w:val="single" w:sz="4" w:space="0" w:color="17365D"/>
              <w:right w:val="single" w:sz="4" w:space="0" w:color="17365D"/>
            </w:tcBorders>
            <w:vAlign w:val="center"/>
          </w:tcPr>
          <w:p w14:paraId="23CB883F" w14:textId="77777777" w:rsidR="001C39AD" w:rsidRPr="001C39AD" w:rsidRDefault="001C39AD" w:rsidP="001C39AD">
            <w:pPr>
              <w:widowControl w:val="0"/>
              <w:autoSpaceDE w:val="0"/>
              <w:autoSpaceDN w:val="0"/>
              <w:spacing w:before="0"/>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624045E3" w14:textId="77777777" w:rsidTr="00280E6A">
        <w:trPr>
          <w:trHeight w:val="988"/>
          <w:jc w:val="center"/>
        </w:trPr>
        <w:tc>
          <w:tcPr>
            <w:tcW w:w="1271" w:type="dxa"/>
            <w:tcBorders>
              <w:top w:val="single" w:sz="4" w:space="0" w:color="17365D"/>
              <w:left w:val="single" w:sz="4" w:space="0" w:color="17365D"/>
              <w:bottom w:val="single" w:sz="4" w:space="0" w:color="17365D"/>
              <w:right w:val="single" w:sz="4" w:space="0" w:color="17365D"/>
            </w:tcBorders>
            <w:vAlign w:val="center"/>
          </w:tcPr>
          <w:p w14:paraId="155F932C"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ΜΔΣΘ</w:t>
            </w:r>
          </w:p>
        </w:tc>
        <w:tc>
          <w:tcPr>
            <w:tcW w:w="2126" w:type="dxa"/>
            <w:tcBorders>
              <w:top w:val="single" w:sz="4" w:space="0" w:color="17365D"/>
              <w:left w:val="single" w:sz="4" w:space="0" w:color="17365D"/>
              <w:bottom w:val="single" w:sz="4" w:space="0" w:color="17365D"/>
              <w:right w:val="single" w:sz="4" w:space="0" w:color="17365D"/>
            </w:tcBorders>
            <w:vAlign w:val="center"/>
          </w:tcPr>
          <w:p w14:paraId="0E9DAD25"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r w:rsidRPr="001C39AD">
              <w:rPr>
                <w:rFonts w:ascii="Calibri" w:eastAsia="Calibri" w:hAnsi="Calibri" w:cs="Calibri"/>
                <w:b/>
                <w:szCs w:val="22"/>
                <w:lang w:eastAsia="en-US"/>
              </w:rPr>
              <w:t>SO.1</w:t>
            </w:r>
          </w:p>
          <w:p w14:paraId="520813B8" w14:textId="77777777" w:rsidR="001C39AD" w:rsidRPr="001C39AD" w:rsidRDefault="001C39AD" w:rsidP="001C39AD">
            <w:pPr>
              <w:widowControl w:val="0"/>
              <w:autoSpaceDE w:val="0"/>
              <w:autoSpaceDN w:val="0"/>
              <w:spacing w:before="86"/>
              <w:ind w:left="107"/>
              <w:jc w:val="center"/>
              <w:rPr>
                <w:rFonts w:ascii="Calibri" w:eastAsia="Calibri" w:hAnsi="Calibri" w:cs="Calibri"/>
                <w:b/>
                <w:szCs w:val="22"/>
                <w:lang w:eastAsia="en-US"/>
              </w:rPr>
            </w:pPr>
            <w:r w:rsidRPr="001C39AD">
              <w:rPr>
                <w:rFonts w:ascii="Calibri" w:eastAsia="Calibri" w:hAnsi="Calibri" w:cs="Calibri"/>
                <w:b/>
                <w:szCs w:val="22"/>
                <w:lang w:eastAsia="en-US"/>
              </w:rPr>
              <w:t>Ευρωπαϊκή ολοκληρωμένη διαχείριση των συνόρων</w:t>
            </w:r>
          </w:p>
          <w:p w14:paraId="1AE96B4A" w14:textId="77777777" w:rsidR="001C39AD" w:rsidRPr="001C39AD" w:rsidRDefault="001C39AD" w:rsidP="001C39AD">
            <w:pPr>
              <w:widowControl w:val="0"/>
              <w:autoSpaceDE w:val="0"/>
              <w:autoSpaceDN w:val="0"/>
              <w:spacing w:before="86" w:line="151" w:lineRule="exact"/>
              <w:ind w:left="107"/>
              <w:jc w:val="left"/>
              <w:rPr>
                <w:rFonts w:ascii="Calibri" w:eastAsia="Calibri" w:hAnsi="Calibri" w:cs="Calibri"/>
                <w:b/>
                <w:szCs w:val="22"/>
                <w:lang w:eastAsia="en-US"/>
              </w:rPr>
            </w:pPr>
          </w:p>
        </w:tc>
        <w:tc>
          <w:tcPr>
            <w:tcW w:w="3119" w:type="dxa"/>
            <w:tcBorders>
              <w:top w:val="single" w:sz="4" w:space="0" w:color="17365D"/>
              <w:left w:val="single" w:sz="4" w:space="0" w:color="17365D"/>
              <w:bottom w:val="single" w:sz="4" w:space="0" w:color="17365D"/>
              <w:right w:val="single" w:sz="4" w:space="0" w:color="17365D"/>
            </w:tcBorders>
            <w:vAlign w:val="center"/>
          </w:tcPr>
          <w:p w14:paraId="07C5A983" w14:textId="77777777" w:rsidR="001C39AD" w:rsidRPr="001C39AD" w:rsidRDefault="001C39AD" w:rsidP="001C39AD">
            <w:pPr>
              <w:widowControl w:val="0"/>
              <w:autoSpaceDE w:val="0"/>
              <w:autoSpaceDN w:val="0"/>
              <w:spacing w:before="0"/>
              <w:ind w:left="104" w:right="99"/>
              <w:jc w:val="center"/>
              <w:rPr>
                <w:rFonts w:ascii="Calibri" w:eastAsia="Calibri" w:hAnsi="Calibri" w:cs="Calibri"/>
                <w:b/>
                <w:szCs w:val="22"/>
                <w:lang w:eastAsia="en-US"/>
              </w:rPr>
            </w:pPr>
            <w:r w:rsidRPr="001C39AD">
              <w:rPr>
                <w:rFonts w:ascii="Calibri" w:eastAsia="Calibri" w:hAnsi="Calibri" w:cs="Calibri"/>
                <w:b/>
                <w:szCs w:val="22"/>
                <w:lang w:eastAsia="en-US"/>
              </w:rPr>
              <w:t>2.4  Εν συνεχεία υποστήριξη των Επιχειρησιακών Μέσω του Λιμενικού Σώματος – Ελληνικής Ακτοφυλακής στο πλαίσιο της διαχείρισης των θαλάσσιων συνόρων</w:t>
            </w:r>
          </w:p>
        </w:tc>
        <w:tc>
          <w:tcPr>
            <w:tcW w:w="1701" w:type="dxa"/>
            <w:tcBorders>
              <w:top w:val="single" w:sz="4" w:space="0" w:color="17365D"/>
              <w:left w:val="single" w:sz="4" w:space="0" w:color="17365D"/>
              <w:bottom w:val="single" w:sz="4" w:space="0" w:color="17365D"/>
              <w:right w:val="single" w:sz="4" w:space="0" w:color="17365D"/>
            </w:tcBorders>
            <w:vAlign w:val="center"/>
          </w:tcPr>
          <w:p w14:paraId="4504BFD6" w14:textId="77777777" w:rsidR="001C39AD" w:rsidRPr="001C39AD" w:rsidRDefault="001C39AD" w:rsidP="001C39AD">
            <w:pPr>
              <w:widowControl w:val="0"/>
              <w:autoSpaceDE w:val="0"/>
              <w:autoSpaceDN w:val="0"/>
              <w:spacing w:before="86"/>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tr w:rsidR="001C39AD" w:rsidRPr="001C39AD" w14:paraId="4DF5B2E1" w14:textId="77777777" w:rsidTr="00280E6A">
        <w:trPr>
          <w:trHeight w:val="988"/>
          <w:jc w:val="center"/>
        </w:trPr>
        <w:tc>
          <w:tcPr>
            <w:tcW w:w="1271" w:type="dxa"/>
            <w:tcBorders>
              <w:top w:val="single" w:sz="4" w:space="0" w:color="17365D"/>
              <w:left w:val="single" w:sz="4" w:space="0" w:color="17365D"/>
              <w:bottom w:val="single" w:sz="4" w:space="0" w:color="17365D"/>
              <w:right w:val="single" w:sz="4" w:space="0" w:color="17365D"/>
            </w:tcBorders>
            <w:vAlign w:val="center"/>
          </w:tcPr>
          <w:p w14:paraId="56C60ACD" w14:textId="77777777" w:rsidR="001C39AD" w:rsidRPr="001C39AD" w:rsidRDefault="001C39AD" w:rsidP="001C39AD">
            <w:pPr>
              <w:widowControl w:val="0"/>
              <w:autoSpaceDE w:val="0"/>
              <w:autoSpaceDN w:val="0"/>
              <w:spacing w:before="86" w:line="151" w:lineRule="exact"/>
              <w:ind w:left="107"/>
              <w:jc w:val="center"/>
              <w:rPr>
                <w:rFonts w:ascii="Calibri" w:eastAsia="Calibri" w:hAnsi="Calibri" w:cs="Calibri"/>
                <w:b/>
                <w:szCs w:val="22"/>
                <w:lang w:eastAsia="en-US"/>
              </w:rPr>
            </w:pPr>
            <w:r w:rsidRPr="001C39AD">
              <w:rPr>
                <w:rFonts w:ascii="Calibri" w:eastAsia="Calibri" w:hAnsi="Calibri" w:cs="Calibri"/>
                <w:b/>
                <w:szCs w:val="22"/>
                <w:lang w:eastAsia="en-US"/>
              </w:rPr>
              <w:t>ΜΔΣΘ</w:t>
            </w:r>
          </w:p>
        </w:tc>
        <w:tc>
          <w:tcPr>
            <w:tcW w:w="2126" w:type="dxa"/>
            <w:tcBorders>
              <w:top w:val="single" w:sz="4" w:space="0" w:color="17365D"/>
              <w:left w:val="single" w:sz="4" w:space="0" w:color="17365D"/>
              <w:bottom w:val="single" w:sz="4" w:space="0" w:color="17365D"/>
              <w:right w:val="single" w:sz="4" w:space="0" w:color="17365D"/>
            </w:tcBorders>
            <w:vAlign w:val="center"/>
          </w:tcPr>
          <w:p w14:paraId="0699458D"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r w:rsidRPr="001C39AD">
              <w:rPr>
                <w:rFonts w:ascii="Calibri" w:eastAsia="Calibri" w:hAnsi="Calibri" w:cs="Calibri"/>
                <w:b/>
                <w:szCs w:val="22"/>
                <w:lang w:eastAsia="en-US"/>
              </w:rPr>
              <w:t xml:space="preserve">ΤΑ – </w:t>
            </w:r>
            <w:r w:rsidRPr="001C39AD">
              <w:rPr>
                <w:rFonts w:ascii="Calibri" w:eastAsia="Calibri" w:hAnsi="Calibri" w:cs="Calibri"/>
                <w:b/>
                <w:szCs w:val="22"/>
                <w:lang w:val="en-US" w:eastAsia="en-US"/>
              </w:rPr>
              <w:t>Te</w:t>
            </w:r>
            <w:r w:rsidRPr="001C39AD">
              <w:rPr>
                <w:rFonts w:ascii="Calibri" w:eastAsia="Calibri" w:hAnsi="Calibri" w:cs="Calibri"/>
                <w:b/>
                <w:szCs w:val="22"/>
                <w:lang w:eastAsia="en-US"/>
              </w:rPr>
              <w:t xml:space="preserve">chnical Assistance TA 001 </w:t>
            </w:r>
          </w:p>
          <w:p w14:paraId="410DD4FD" w14:textId="77777777" w:rsidR="001C39AD" w:rsidRPr="001C39AD" w:rsidRDefault="001C39AD" w:rsidP="001C39AD">
            <w:pPr>
              <w:widowControl w:val="0"/>
              <w:autoSpaceDE w:val="0"/>
              <w:autoSpaceDN w:val="0"/>
              <w:spacing w:before="0"/>
              <w:ind w:left="107"/>
              <w:jc w:val="center"/>
              <w:rPr>
                <w:rFonts w:ascii="Calibri" w:eastAsia="Calibri" w:hAnsi="Calibri" w:cs="Calibri"/>
                <w:b/>
                <w:szCs w:val="22"/>
                <w:lang w:eastAsia="en-US"/>
              </w:rPr>
            </w:pPr>
          </w:p>
        </w:tc>
        <w:tc>
          <w:tcPr>
            <w:tcW w:w="3119" w:type="dxa"/>
            <w:tcBorders>
              <w:top w:val="single" w:sz="4" w:space="0" w:color="17365D"/>
              <w:left w:val="single" w:sz="4" w:space="0" w:color="17365D"/>
              <w:bottom w:val="single" w:sz="4" w:space="0" w:color="17365D"/>
              <w:right w:val="single" w:sz="4" w:space="0" w:color="17365D"/>
            </w:tcBorders>
            <w:vAlign w:val="center"/>
          </w:tcPr>
          <w:p w14:paraId="4AB0D28A" w14:textId="77777777" w:rsidR="001C39AD" w:rsidRPr="001C39AD" w:rsidRDefault="001C39AD" w:rsidP="001C39AD">
            <w:pPr>
              <w:widowControl w:val="0"/>
              <w:autoSpaceDE w:val="0"/>
              <w:autoSpaceDN w:val="0"/>
              <w:spacing w:before="86"/>
              <w:ind w:left="104" w:right="99"/>
              <w:jc w:val="center"/>
              <w:rPr>
                <w:rFonts w:ascii="Calibri" w:eastAsia="Calibri" w:hAnsi="Calibri" w:cs="Calibri"/>
                <w:b/>
                <w:szCs w:val="22"/>
                <w:highlight w:val="yellow"/>
                <w:lang w:eastAsia="en-US"/>
              </w:rPr>
            </w:pPr>
            <w:r w:rsidRPr="001C39AD">
              <w:rPr>
                <w:rFonts w:ascii="Calibri" w:eastAsia="Calibri" w:hAnsi="Calibri" w:cs="Calibri"/>
                <w:b/>
                <w:szCs w:val="22"/>
                <w:lang w:val="en-US" w:eastAsia="en-US"/>
              </w:rPr>
              <w:t>2</w:t>
            </w:r>
            <w:r w:rsidRPr="001C39AD">
              <w:rPr>
                <w:rFonts w:ascii="Calibri" w:eastAsia="Calibri" w:hAnsi="Calibri" w:cs="Calibri"/>
                <w:b/>
                <w:szCs w:val="22"/>
                <w:lang w:eastAsia="en-US"/>
              </w:rPr>
              <w:t>.5 Τεχνική Βοήθεια ΜΔΣΘ</w:t>
            </w:r>
          </w:p>
        </w:tc>
        <w:tc>
          <w:tcPr>
            <w:tcW w:w="1701" w:type="dxa"/>
            <w:tcBorders>
              <w:top w:val="single" w:sz="4" w:space="0" w:color="17365D"/>
              <w:left w:val="single" w:sz="4" w:space="0" w:color="17365D"/>
              <w:bottom w:val="single" w:sz="4" w:space="0" w:color="17365D"/>
              <w:right w:val="single" w:sz="4" w:space="0" w:color="17365D"/>
            </w:tcBorders>
            <w:vAlign w:val="center"/>
          </w:tcPr>
          <w:p w14:paraId="7C89CFCC" w14:textId="77777777" w:rsidR="001C39AD" w:rsidRPr="001C39AD" w:rsidRDefault="001C39AD" w:rsidP="001C39AD">
            <w:pPr>
              <w:widowControl w:val="0"/>
              <w:autoSpaceDE w:val="0"/>
              <w:autoSpaceDN w:val="0"/>
              <w:spacing w:before="86"/>
              <w:jc w:val="center"/>
              <w:rPr>
                <w:rFonts w:ascii="Calibri" w:eastAsia="Calibri" w:hAnsi="Calibri" w:cs="Calibri"/>
                <w:b/>
                <w:szCs w:val="22"/>
                <w:lang w:eastAsia="en-US"/>
              </w:rPr>
            </w:pPr>
            <w:r w:rsidRPr="001C39AD">
              <w:rPr>
                <w:rFonts w:ascii="Calibri" w:eastAsia="Calibri" w:hAnsi="Calibri" w:cs="Calibri"/>
                <w:b/>
                <w:szCs w:val="22"/>
                <w:lang w:eastAsia="en-US"/>
              </w:rPr>
              <w:t>Άμεση</w:t>
            </w:r>
          </w:p>
        </w:tc>
      </w:tr>
      <w:bookmarkEnd w:id="22"/>
    </w:tbl>
    <w:p w14:paraId="5B333E4C" w14:textId="77777777" w:rsidR="001C39AD" w:rsidRPr="003F349E" w:rsidRDefault="001C39AD" w:rsidP="001C39AD"/>
    <w:p w14:paraId="7457313E" w14:textId="437EC146" w:rsidR="007A35AD" w:rsidRPr="00F04EC9" w:rsidRDefault="007A35AD" w:rsidP="00866CD2">
      <w:pPr>
        <w:pStyle w:val="Heading2"/>
        <w:numPr>
          <w:ilvl w:val="1"/>
          <w:numId w:val="45"/>
        </w:numPr>
        <w:spacing w:before="240" w:after="120" w:line="280" w:lineRule="exact"/>
        <w:ind w:left="567" w:hanging="567"/>
        <w:rPr>
          <w:rFonts w:asciiTheme="minorHAnsi" w:hAnsiTheme="minorHAnsi" w:cstheme="minorHAnsi"/>
          <w:color w:val="002060"/>
          <w:sz w:val="22"/>
          <w:szCs w:val="22"/>
        </w:rPr>
      </w:pPr>
      <w:bookmarkStart w:id="23" w:name="_Toc120276869"/>
      <w:r w:rsidRPr="00F04EC9">
        <w:rPr>
          <w:rFonts w:asciiTheme="minorHAnsi" w:hAnsiTheme="minorHAnsi" w:cstheme="minorHAnsi"/>
          <w:color w:val="002060"/>
          <w:sz w:val="22"/>
          <w:szCs w:val="22"/>
        </w:rPr>
        <w:t>Αναλυτικοί Πίνακες Κριτηρίων Αξιολόγησης</w:t>
      </w:r>
      <w:bookmarkEnd w:id="23"/>
      <w:r w:rsidRPr="00F04EC9">
        <w:rPr>
          <w:rFonts w:asciiTheme="minorHAnsi" w:hAnsiTheme="minorHAnsi" w:cstheme="minorHAnsi"/>
          <w:color w:val="002060"/>
          <w:sz w:val="22"/>
          <w:szCs w:val="22"/>
        </w:rPr>
        <w:t xml:space="preserve"> </w:t>
      </w:r>
    </w:p>
    <w:p w14:paraId="0567037E" w14:textId="77777777" w:rsidR="001C39AD" w:rsidRDefault="001C39AD" w:rsidP="001C39AD"/>
    <w:p w14:paraId="5BFD9FCF" w14:textId="7C2C547C" w:rsidR="001C39AD" w:rsidRPr="00F04EC9" w:rsidRDefault="00F04EC9" w:rsidP="00F04EC9">
      <w:pPr>
        <w:spacing w:after="120" w:line="280" w:lineRule="exact"/>
        <w:rPr>
          <w:rFonts w:asciiTheme="minorHAnsi" w:hAnsiTheme="minorHAnsi" w:cstheme="minorHAnsi"/>
          <w:szCs w:val="22"/>
        </w:rPr>
        <w:sectPr w:rsidR="001C39AD" w:rsidRPr="00F04EC9" w:rsidSect="00FF4942">
          <w:headerReference w:type="first" r:id="rId15"/>
          <w:footerReference w:type="first" r:id="rId16"/>
          <w:pgSz w:w="11906" w:h="16838"/>
          <w:pgMar w:top="1021" w:right="1954" w:bottom="1247" w:left="1276" w:header="709" w:footer="453" w:gutter="0"/>
          <w:pgNumType w:start="1"/>
          <w:cols w:space="708"/>
          <w:titlePg/>
          <w:docGrid w:linePitch="360"/>
        </w:sectPr>
      </w:pPr>
      <w:r w:rsidRPr="00F04EC9">
        <w:rPr>
          <w:rFonts w:asciiTheme="minorHAnsi" w:hAnsiTheme="minorHAnsi" w:cstheme="minorHAnsi"/>
          <w:szCs w:val="22"/>
        </w:rPr>
        <w:t xml:space="preserve">Το σύνολο </w:t>
      </w:r>
      <w:r>
        <w:rPr>
          <w:rFonts w:asciiTheme="minorHAnsi" w:hAnsiTheme="minorHAnsi" w:cstheme="minorHAnsi"/>
          <w:szCs w:val="22"/>
        </w:rPr>
        <w:t xml:space="preserve">των παραπάνω αναφερόμενων πράξεων θα αξιολογηθεί βάσει των παρακάτω πινάκων σταδίου α και β: </w:t>
      </w:r>
    </w:p>
    <w:p w14:paraId="18292988" w14:textId="77777777" w:rsidR="0024446E" w:rsidRDefault="0024446E"/>
    <w:tbl>
      <w:tblPr>
        <w:tblW w:w="1517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
        <w:gridCol w:w="578"/>
        <w:gridCol w:w="3320"/>
        <w:gridCol w:w="4890"/>
        <w:gridCol w:w="2250"/>
        <w:gridCol w:w="977"/>
        <w:gridCol w:w="3135"/>
      </w:tblGrid>
      <w:tr w:rsidR="00684ADF" w:rsidRPr="007D083D" w14:paraId="231A1500" w14:textId="77777777" w:rsidTr="00BB3D3B">
        <w:trPr>
          <w:trHeight w:val="690"/>
        </w:trPr>
        <w:tc>
          <w:tcPr>
            <w:tcW w:w="15173" w:type="dxa"/>
            <w:gridSpan w:val="7"/>
            <w:shd w:val="clear" w:color="auto" w:fill="548DD4"/>
            <w:noWrap/>
            <w:vAlign w:val="center"/>
          </w:tcPr>
          <w:p w14:paraId="1F0522F0" w14:textId="6086331B" w:rsidR="00684ADF" w:rsidRPr="007D083D" w:rsidRDefault="00684ADF" w:rsidP="00284958">
            <w:pPr>
              <w:spacing w:before="60" w:after="60"/>
              <w:jc w:val="center"/>
              <w:rPr>
                <w:rFonts w:asciiTheme="minorHAnsi" w:hAnsiTheme="minorHAnsi" w:cstheme="minorHAnsi"/>
                <w:b/>
                <w:bCs/>
                <w:color w:val="FFFFFF"/>
                <w:sz w:val="16"/>
                <w:szCs w:val="16"/>
              </w:rPr>
            </w:pPr>
            <w:r w:rsidRPr="007D083D">
              <w:rPr>
                <w:rFonts w:asciiTheme="minorHAnsi" w:hAnsiTheme="minorHAnsi" w:cstheme="minorHAnsi"/>
                <w:b/>
                <w:bCs/>
                <w:color w:val="FFFFFF"/>
                <w:sz w:val="16"/>
                <w:szCs w:val="16"/>
              </w:rPr>
              <w:t>ΣΤΑΔΙΟ Α΄</w:t>
            </w:r>
            <w:r w:rsidR="00EF7CCD" w:rsidRPr="007D083D">
              <w:rPr>
                <w:rFonts w:asciiTheme="minorHAnsi" w:hAnsiTheme="minorHAnsi" w:cstheme="minorHAnsi"/>
                <w:b/>
                <w:bCs/>
                <w:color w:val="FFFFFF"/>
                <w:sz w:val="16"/>
                <w:szCs w:val="16"/>
              </w:rPr>
              <w:t>:</w:t>
            </w:r>
            <w:r w:rsidR="0043539A" w:rsidRPr="007D083D">
              <w:rPr>
                <w:rFonts w:asciiTheme="minorHAnsi" w:hAnsiTheme="minorHAnsi" w:cstheme="minorHAnsi"/>
                <w:b/>
                <w:bCs/>
                <w:color w:val="FFFFFF"/>
                <w:sz w:val="16"/>
                <w:szCs w:val="16"/>
              </w:rPr>
              <w:t xml:space="preserve"> </w:t>
            </w:r>
            <w:r w:rsidRPr="007D083D">
              <w:rPr>
                <w:rFonts w:asciiTheme="minorHAnsi" w:hAnsiTheme="minorHAnsi" w:cstheme="minorHAnsi"/>
                <w:b/>
                <w:bCs/>
                <w:color w:val="FFFFFF"/>
                <w:sz w:val="16"/>
                <w:szCs w:val="16"/>
              </w:rPr>
              <w:t>Έλεγχος πληρότητας και επιλεξιμότητας πρότασης</w:t>
            </w:r>
          </w:p>
        </w:tc>
      </w:tr>
      <w:tr w:rsidR="00FC4926" w:rsidRPr="007D083D" w14:paraId="426BCD81" w14:textId="77777777" w:rsidTr="00BB3D3B">
        <w:tblPrEx>
          <w:tblLook w:val="04A0" w:firstRow="1" w:lastRow="0" w:firstColumn="1" w:lastColumn="0" w:noHBand="0" w:noVBand="1"/>
        </w:tblPrEx>
        <w:trPr>
          <w:gridBefore w:val="1"/>
          <w:wBefore w:w="23" w:type="dxa"/>
          <w:trHeight w:val="340"/>
        </w:trPr>
        <w:tc>
          <w:tcPr>
            <w:tcW w:w="15150" w:type="dxa"/>
            <w:gridSpan w:val="6"/>
            <w:shd w:val="clear" w:color="000000" w:fill="C0C0C0"/>
            <w:vAlign w:val="center"/>
            <w:hideMark/>
          </w:tcPr>
          <w:p w14:paraId="197897FF" w14:textId="07F632C0" w:rsidR="00FC4926" w:rsidRPr="007D083D" w:rsidRDefault="00FC4926" w:rsidP="00640F60">
            <w:pPr>
              <w:spacing w:before="0"/>
              <w:jc w:val="center"/>
              <w:rPr>
                <w:rFonts w:asciiTheme="minorHAnsi" w:hAnsiTheme="minorHAnsi" w:cstheme="minorHAnsi"/>
                <w:b/>
                <w:bCs/>
                <w:sz w:val="16"/>
                <w:szCs w:val="16"/>
              </w:rPr>
            </w:pPr>
            <w:bookmarkStart w:id="24" w:name="RANGE!A1:F34"/>
            <w:r w:rsidRPr="007D083D">
              <w:rPr>
                <w:rFonts w:asciiTheme="minorHAnsi" w:hAnsiTheme="minorHAnsi" w:cstheme="minorHAnsi"/>
                <w:b/>
                <w:bCs/>
                <w:sz w:val="16"/>
                <w:szCs w:val="16"/>
              </w:rPr>
              <w:t>ΣΤΑΔΙΟ Α' ΕΛΕΓΧΟΣ ΠΛΗΡΟΤΗΤΑΣ ΚΑΙ ΕΠΙΛΕΞΙΜΟΤΗΤΑΣ ΠΡΟΤΑΣΗΣ</w:t>
            </w:r>
            <w:bookmarkEnd w:id="24"/>
          </w:p>
        </w:tc>
      </w:tr>
      <w:tr w:rsidR="00FC4926" w:rsidRPr="007D083D" w14:paraId="6D6A0D65" w14:textId="77777777" w:rsidTr="00BB3D3B">
        <w:tblPrEx>
          <w:tblLook w:val="04A0" w:firstRow="1" w:lastRow="0" w:firstColumn="1" w:lastColumn="0" w:noHBand="0" w:noVBand="1"/>
        </w:tblPrEx>
        <w:trPr>
          <w:gridBefore w:val="1"/>
          <w:wBefore w:w="23" w:type="dxa"/>
          <w:trHeight w:val="177"/>
        </w:trPr>
        <w:tc>
          <w:tcPr>
            <w:tcW w:w="15150" w:type="dxa"/>
            <w:gridSpan w:val="6"/>
            <w:shd w:val="clear" w:color="auto" w:fill="auto"/>
            <w:vAlign w:val="center"/>
            <w:hideMark/>
          </w:tcPr>
          <w:p w14:paraId="3CB7ACB9"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r>
      <w:tr w:rsidR="00FC4926" w:rsidRPr="007D083D" w14:paraId="15A5E961"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1890D3E1"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ΠΡΟΓΡΑΜΜΑ :</w:t>
            </w:r>
          </w:p>
        </w:tc>
        <w:tc>
          <w:tcPr>
            <w:tcW w:w="8117" w:type="dxa"/>
            <w:gridSpan w:val="3"/>
            <w:shd w:val="clear" w:color="auto" w:fill="auto"/>
            <w:noWrap/>
            <w:vAlign w:val="center"/>
          </w:tcPr>
          <w:p w14:paraId="071D1FB4" w14:textId="7FD73183" w:rsidR="00FC4926" w:rsidRPr="007D083D" w:rsidRDefault="00FC4926" w:rsidP="00F50290">
            <w:pPr>
              <w:spacing w:before="0"/>
              <w:jc w:val="center"/>
              <w:rPr>
                <w:rFonts w:asciiTheme="minorHAnsi" w:hAnsiTheme="minorHAnsi" w:cstheme="minorHAnsi"/>
                <w:b/>
                <w:bCs/>
                <w:sz w:val="16"/>
                <w:szCs w:val="16"/>
              </w:rPr>
            </w:pPr>
          </w:p>
        </w:tc>
        <w:tc>
          <w:tcPr>
            <w:tcW w:w="3135" w:type="dxa"/>
            <w:vMerge w:val="restart"/>
            <w:shd w:val="clear" w:color="auto" w:fill="auto"/>
            <w:vAlign w:val="center"/>
            <w:hideMark/>
          </w:tcPr>
          <w:p w14:paraId="03560261" w14:textId="138E7734" w:rsidR="00FC4926" w:rsidRPr="007D083D" w:rsidRDefault="00F04EC9" w:rsidP="00640F60">
            <w:pPr>
              <w:spacing w:before="0"/>
              <w:jc w:val="center"/>
              <w:rPr>
                <w:rFonts w:asciiTheme="minorHAnsi" w:hAnsiTheme="minorHAnsi" w:cstheme="minorHAnsi"/>
                <w:b/>
                <w:bCs/>
                <w:i/>
                <w:iCs/>
                <w:color w:val="FF0000"/>
                <w:sz w:val="16"/>
                <w:szCs w:val="16"/>
              </w:rPr>
            </w:pPr>
            <w:r w:rsidRPr="007D083D">
              <w:rPr>
                <w:noProof/>
                <w:sz w:val="16"/>
                <w:szCs w:val="16"/>
              </w:rPr>
              <w:drawing>
                <wp:anchor distT="0" distB="0" distL="114300" distR="114300" simplePos="0" relativeHeight="251658252" behindDoc="0" locked="0" layoutInCell="1" allowOverlap="1" wp14:anchorId="08DFBF7C" wp14:editId="0FE5D98A">
                  <wp:simplePos x="0" y="0"/>
                  <wp:positionH relativeFrom="column">
                    <wp:posOffset>114300</wp:posOffset>
                  </wp:positionH>
                  <wp:positionV relativeFrom="paragraph">
                    <wp:posOffset>271780</wp:posOffset>
                  </wp:positionV>
                  <wp:extent cx="1524000" cy="370205"/>
                  <wp:effectExtent l="0" t="0" r="0" b="0"/>
                  <wp:wrapNone/>
                  <wp:docPr id="3" name="image5.jpeg">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0AFA1EBF-7074-401D-AC94-4DFE679CFA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jpeg">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0AFA1EBF-7074-401D-AC94-4DFE679CFA0C}"/>
                              </a:ext>
                            </a:extLst>
                          </pic:cNvPr>
                          <pic:cNvPicPr>
                            <a:picLocks noChangeAspect="1"/>
                          </pic:cNvPicPr>
                        </pic:nvPicPr>
                        <pic:blipFill rotWithShape="1">
                          <a:blip r:embed="rId17" cstate="print"/>
                          <a:srcRect t="-1" r="23442" b="-5762"/>
                          <a:stretch/>
                        </pic:blipFill>
                        <pic:spPr bwMode="auto">
                          <a:xfrm>
                            <a:off x="0" y="0"/>
                            <a:ext cx="1524000" cy="370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D083D">
              <w:rPr>
                <w:noProof/>
                <w:sz w:val="16"/>
                <w:szCs w:val="16"/>
              </w:rPr>
              <w:drawing>
                <wp:anchor distT="0" distB="0" distL="114300" distR="114300" simplePos="0" relativeHeight="251658251" behindDoc="0" locked="0" layoutInCell="1" allowOverlap="1" wp14:anchorId="5A2050F0" wp14:editId="56D81B0F">
                  <wp:simplePos x="0" y="0"/>
                  <wp:positionH relativeFrom="column">
                    <wp:posOffset>116205</wp:posOffset>
                  </wp:positionH>
                  <wp:positionV relativeFrom="paragraph">
                    <wp:posOffset>-117475</wp:posOffset>
                  </wp:positionV>
                  <wp:extent cx="1639570" cy="340360"/>
                  <wp:effectExtent l="0" t="0" r="0" b="0"/>
                  <wp:wrapNone/>
                  <wp:docPr id="14" name="Γραφικό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83FD104-9101-4CA8-97FA-459E66593E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Γραφικό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83FD104-9101-4CA8-97FA-459E66593E02}"/>
                              </a:ext>
                            </a:extLst>
                          </pic:cNvPr>
                          <pic:cNvPicPr>
                            <a:picLocks noChangeAspect="1"/>
                          </pic:cNvPicPr>
                        </pic:nvPicPr>
                        <pic:blipFill>
                          <a:blip r:embed="rId18"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19"/>
                              </a:ext>
                            </a:extLst>
                          </a:blip>
                          <a:stretch>
                            <a:fillRect/>
                          </a:stretch>
                        </pic:blipFill>
                        <pic:spPr>
                          <a:xfrm>
                            <a:off x="0" y="0"/>
                            <a:ext cx="1639570" cy="340360"/>
                          </a:xfrm>
                          <a:prstGeom prst="rect">
                            <a:avLst/>
                          </a:prstGeom>
                        </pic:spPr>
                      </pic:pic>
                    </a:graphicData>
                  </a:graphic>
                  <wp14:sizeRelH relativeFrom="margin">
                    <wp14:pctWidth>0</wp14:pctWidth>
                  </wp14:sizeRelH>
                  <wp14:sizeRelV relativeFrom="margin">
                    <wp14:pctHeight>0</wp14:pctHeight>
                  </wp14:sizeRelV>
                </wp:anchor>
              </w:drawing>
            </w:r>
          </w:p>
        </w:tc>
      </w:tr>
      <w:tr w:rsidR="00FC4926" w:rsidRPr="007D083D" w14:paraId="51A09B6B"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18F6F32D"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ΕΙΔΙΚΟΣ ΣΤΟΧΟΣ :</w:t>
            </w:r>
          </w:p>
        </w:tc>
        <w:tc>
          <w:tcPr>
            <w:tcW w:w="8117" w:type="dxa"/>
            <w:gridSpan w:val="3"/>
            <w:shd w:val="clear" w:color="auto" w:fill="auto"/>
            <w:noWrap/>
            <w:vAlign w:val="center"/>
          </w:tcPr>
          <w:p w14:paraId="54DBBD05" w14:textId="7D935922" w:rsidR="00FC4926" w:rsidRPr="007D083D" w:rsidRDefault="00FC4926" w:rsidP="00F50290">
            <w:pPr>
              <w:spacing w:before="0"/>
              <w:jc w:val="center"/>
              <w:rPr>
                <w:rFonts w:asciiTheme="minorHAnsi" w:hAnsiTheme="minorHAnsi" w:cstheme="minorHAnsi"/>
                <w:b/>
                <w:bCs/>
                <w:sz w:val="16"/>
                <w:szCs w:val="16"/>
              </w:rPr>
            </w:pPr>
          </w:p>
        </w:tc>
        <w:tc>
          <w:tcPr>
            <w:tcW w:w="3135" w:type="dxa"/>
            <w:vMerge/>
            <w:vAlign w:val="center"/>
            <w:hideMark/>
          </w:tcPr>
          <w:p w14:paraId="0CEF4116"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119C8D81"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19773B14"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 xml:space="preserve">ΚΩΔΙΚΟΣ ΠΡΟΣΚΛΗΣΗΣ  : </w:t>
            </w:r>
          </w:p>
        </w:tc>
        <w:tc>
          <w:tcPr>
            <w:tcW w:w="8117" w:type="dxa"/>
            <w:gridSpan w:val="3"/>
            <w:shd w:val="clear" w:color="auto" w:fill="auto"/>
            <w:noWrap/>
            <w:vAlign w:val="center"/>
          </w:tcPr>
          <w:p w14:paraId="0E2234A0" w14:textId="18CF78F2" w:rsidR="00FC4926" w:rsidRPr="007D083D" w:rsidRDefault="00FC4926" w:rsidP="00640F60">
            <w:pPr>
              <w:spacing w:before="0"/>
              <w:jc w:val="center"/>
              <w:rPr>
                <w:rFonts w:asciiTheme="minorHAnsi" w:hAnsiTheme="minorHAnsi" w:cstheme="minorHAnsi"/>
                <w:b/>
                <w:bCs/>
                <w:sz w:val="16"/>
                <w:szCs w:val="16"/>
              </w:rPr>
            </w:pPr>
          </w:p>
        </w:tc>
        <w:tc>
          <w:tcPr>
            <w:tcW w:w="3135" w:type="dxa"/>
            <w:vMerge/>
            <w:vAlign w:val="center"/>
            <w:hideMark/>
          </w:tcPr>
          <w:p w14:paraId="5149A71B"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60B5DAB9"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3DED4769"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ΦΟΡΕΑΣ ΥΠΟΒΟΛΗΣ ΤΗΣ ΠΡΑΞΗΣ :</w:t>
            </w:r>
          </w:p>
        </w:tc>
        <w:tc>
          <w:tcPr>
            <w:tcW w:w="8117" w:type="dxa"/>
            <w:gridSpan w:val="3"/>
            <w:shd w:val="clear" w:color="auto" w:fill="auto"/>
            <w:noWrap/>
            <w:vAlign w:val="center"/>
          </w:tcPr>
          <w:p w14:paraId="52D94DCD" w14:textId="6A5F9EAC" w:rsidR="00FC4926" w:rsidRPr="007D083D" w:rsidRDefault="00FC4926" w:rsidP="00640F60">
            <w:pPr>
              <w:spacing w:before="0"/>
              <w:jc w:val="center"/>
              <w:rPr>
                <w:rFonts w:asciiTheme="minorHAnsi" w:hAnsiTheme="minorHAnsi" w:cstheme="minorHAnsi"/>
                <w:b/>
                <w:bCs/>
                <w:sz w:val="16"/>
                <w:szCs w:val="16"/>
              </w:rPr>
            </w:pPr>
          </w:p>
        </w:tc>
        <w:tc>
          <w:tcPr>
            <w:tcW w:w="3135" w:type="dxa"/>
            <w:vMerge/>
            <w:vAlign w:val="center"/>
            <w:hideMark/>
          </w:tcPr>
          <w:p w14:paraId="758A9653"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03526985"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3B94CCB0"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ΤΙΤΛΟΣ ΠΡΟΤΕΙΝΟΜΕΝΗΣ ΠΡΑΞΗΣ :</w:t>
            </w:r>
          </w:p>
        </w:tc>
        <w:tc>
          <w:tcPr>
            <w:tcW w:w="8117" w:type="dxa"/>
            <w:gridSpan w:val="3"/>
            <w:shd w:val="clear" w:color="auto" w:fill="auto"/>
            <w:noWrap/>
            <w:vAlign w:val="center"/>
          </w:tcPr>
          <w:p w14:paraId="567D61D7" w14:textId="7157269D" w:rsidR="00FC4926" w:rsidRPr="007D083D" w:rsidRDefault="00FC4926" w:rsidP="00F50290">
            <w:pPr>
              <w:spacing w:before="0"/>
              <w:jc w:val="center"/>
              <w:rPr>
                <w:rFonts w:asciiTheme="minorHAnsi" w:hAnsiTheme="minorHAnsi" w:cstheme="minorHAnsi"/>
                <w:b/>
                <w:bCs/>
                <w:sz w:val="16"/>
                <w:szCs w:val="16"/>
              </w:rPr>
            </w:pPr>
          </w:p>
        </w:tc>
        <w:tc>
          <w:tcPr>
            <w:tcW w:w="3135" w:type="dxa"/>
            <w:vMerge/>
            <w:vAlign w:val="center"/>
            <w:hideMark/>
          </w:tcPr>
          <w:p w14:paraId="231F5025"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03A40DE0" w14:textId="77777777" w:rsidTr="00BB3D3B">
        <w:tblPrEx>
          <w:tblLook w:val="04A0" w:firstRow="1" w:lastRow="0" w:firstColumn="1" w:lastColumn="0" w:noHBand="0" w:noVBand="1"/>
        </w:tblPrEx>
        <w:trPr>
          <w:gridBefore w:val="1"/>
          <w:wBefore w:w="23" w:type="dxa"/>
          <w:trHeight w:val="349"/>
        </w:trPr>
        <w:tc>
          <w:tcPr>
            <w:tcW w:w="3898" w:type="dxa"/>
            <w:gridSpan w:val="2"/>
            <w:shd w:val="clear" w:color="auto" w:fill="auto"/>
            <w:noWrap/>
            <w:vAlign w:val="center"/>
            <w:hideMark/>
          </w:tcPr>
          <w:p w14:paraId="0BA6D123"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 xml:space="preserve">MIS : </w:t>
            </w:r>
          </w:p>
        </w:tc>
        <w:tc>
          <w:tcPr>
            <w:tcW w:w="8117" w:type="dxa"/>
            <w:gridSpan w:val="3"/>
            <w:shd w:val="clear" w:color="auto" w:fill="auto"/>
            <w:noWrap/>
            <w:vAlign w:val="center"/>
            <w:hideMark/>
          </w:tcPr>
          <w:p w14:paraId="19B1D993"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c>
          <w:tcPr>
            <w:tcW w:w="3135" w:type="dxa"/>
            <w:vMerge/>
            <w:vAlign w:val="center"/>
            <w:hideMark/>
          </w:tcPr>
          <w:p w14:paraId="56F4AD2A"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02BB258E" w14:textId="77777777" w:rsidTr="00BB3D3B">
        <w:tblPrEx>
          <w:tblLook w:val="04A0" w:firstRow="1" w:lastRow="0" w:firstColumn="1" w:lastColumn="0" w:noHBand="0" w:noVBand="1"/>
        </w:tblPrEx>
        <w:trPr>
          <w:gridBefore w:val="1"/>
          <w:wBefore w:w="23" w:type="dxa"/>
          <w:trHeight w:val="177"/>
        </w:trPr>
        <w:tc>
          <w:tcPr>
            <w:tcW w:w="15150" w:type="dxa"/>
            <w:gridSpan w:val="6"/>
            <w:shd w:val="clear" w:color="auto" w:fill="auto"/>
            <w:noWrap/>
            <w:vAlign w:val="center"/>
            <w:hideMark/>
          </w:tcPr>
          <w:p w14:paraId="47B4EB7E"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r>
      <w:tr w:rsidR="00FC4926" w:rsidRPr="007D083D" w14:paraId="6DADBF2E" w14:textId="77777777" w:rsidTr="00BB3D3B">
        <w:tblPrEx>
          <w:tblLook w:val="04A0" w:firstRow="1" w:lastRow="0" w:firstColumn="1" w:lastColumn="0" w:noHBand="0" w:noVBand="1"/>
        </w:tblPrEx>
        <w:trPr>
          <w:gridBefore w:val="1"/>
          <w:wBefore w:w="23" w:type="dxa"/>
          <w:trHeight w:val="428"/>
        </w:trPr>
        <w:tc>
          <w:tcPr>
            <w:tcW w:w="15150" w:type="dxa"/>
            <w:gridSpan w:val="6"/>
            <w:shd w:val="clear" w:color="000000" w:fill="BFBFBF"/>
            <w:noWrap/>
            <w:vAlign w:val="center"/>
            <w:hideMark/>
          </w:tcPr>
          <w:p w14:paraId="609C77D3"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ΑΡΧΙΚΟΣ ΕΛΕΓΧΟΣ ΣΥΜΒΑΤΟΤΗΤΑΣ ΑΠΟ ΤΟ ΣΥΣΤΗΜΑ (ΟΠΣ)</w:t>
            </w:r>
          </w:p>
        </w:tc>
      </w:tr>
      <w:tr w:rsidR="00FC4926" w:rsidRPr="007D083D" w14:paraId="79E96044" w14:textId="77777777" w:rsidTr="00BB3D3B">
        <w:tblPrEx>
          <w:tblLook w:val="04A0" w:firstRow="1" w:lastRow="0" w:firstColumn="1" w:lastColumn="0" w:noHBand="0" w:noVBand="1"/>
        </w:tblPrEx>
        <w:trPr>
          <w:gridBefore w:val="1"/>
          <w:wBefore w:w="23" w:type="dxa"/>
          <w:trHeight w:val="488"/>
        </w:trPr>
        <w:tc>
          <w:tcPr>
            <w:tcW w:w="11038" w:type="dxa"/>
            <w:gridSpan w:val="4"/>
            <w:shd w:val="clear" w:color="auto" w:fill="auto"/>
            <w:vAlign w:val="center"/>
            <w:hideMark/>
          </w:tcPr>
          <w:p w14:paraId="3D8C3D46"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 ημερομηνία υποβολής αίτησης χρηματοδότησης είναι εντός της προθεσμίας που τίθεται στην πρόσκληση</w:t>
            </w:r>
          </w:p>
        </w:tc>
        <w:tc>
          <w:tcPr>
            <w:tcW w:w="977" w:type="dxa"/>
            <w:shd w:val="clear" w:color="auto" w:fill="auto"/>
            <w:vAlign w:val="center"/>
            <w:hideMark/>
          </w:tcPr>
          <w:p w14:paraId="4817801E"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restart"/>
            <w:shd w:val="clear" w:color="auto" w:fill="auto"/>
            <w:vAlign w:val="center"/>
            <w:hideMark/>
          </w:tcPr>
          <w:p w14:paraId="489AE8FF"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Κατά την ηλεκτρονική υποβολή της πρότασης, γίνεται από το σύστημα ένας αρχικός έλεγχος συμβατότητας της πρότασης, προκειμένου να επιτραπεί ή όχι η υποβολή της πρότασης</w:t>
            </w:r>
          </w:p>
        </w:tc>
      </w:tr>
      <w:tr w:rsidR="00FC4926" w:rsidRPr="007D083D" w14:paraId="5492F275" w14:textId="77777777" w:rsidTr="00BB3D3B">
        <w:tblPrEx>
          <w:tblLook w:val="04A0" w:firstRow="1" w:lastRow="0" w:firstColumn="1" w:lastColumn="0" w:noHBand="0" w:noVBand="1"/>
        </w:tblPrEx>
        <w:trPr>
          <w:gridBefore w:val="1"/>
          <w:wBefore w:w="23" w:type="dxa"/>
          <w:trHeight w:val="458"/>
        </w:trPr>
        <w:tc>
          <w:tcPr>
            <w:tcW w:w="11038" w:type="dxa"/>
            <w:gridSpan w:val="4"/>
            <w:shd w:val="clear" w:color="auto" w:fill="auto"/>
            <w:noWrap/>
            <w:vAlign w:val="center"/>
            <w:hideMark/>
          </w:tcPr>
          <w:p w14:paraId="091F048C"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xml:space="preserve">Ο αιτούμενος προϋπολογισμός είναι εντός των ορίων, εφόσον τίθενται στην πρόσκληση </w:t>
            </w:r>
          </w:p>
        </w:tc>
        <w:tc>
          <w:tcPr>
            <w:tcW w:w="977" w:type="dxa"/>
            <w:shd w:val="clear" w:color="auto" w:fill="auto"/>
            <w:vAlign w:val="center"/>
            <w:hideMark/>
          </w:tcPr>
          <w:p w14:paraId="05FE1B72"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ign w:val="center"/>
            <w:hideMark/>
          </w:tcPr>
          <w:p w14:paraId="006F9AD1"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48D87DB5" w14:textId="77777777" w:rsidTr="00BB3D3B">
        <w:tblPrEx>
          <w:tblLook w:val="04A0" w:firstRow="1" w:lastRow="0" w:firstColumn="1" w:lastColumn="0" w:noHBand="0" w:noVBand="1"/>
        </w:tblPrEx>
        <w:trPr>
          <w:gridBefore w:val="1"/>
          <w:wBefore w:w="23" w:type="dxa"/>
          <w:trHeight w:val="473"/>
        </w:trPr>
        <w:tc>
          <w:tcPr>
            <w:tcW w:w="11038" w:type="dxa"/>
            <w:gridSpan w:val="4"/>
            <w:shd w:val="clear" w:color="auto" w:fill="auto"/>
            <w:noWrap/>
            <w:vAlign w:val="center"/>
            <w:hideMark/>
          </w:tcPr>
          <w:p w14:paraId="246C44A1"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Το Τεχνικό Δελτίο είναι πλήρως συμπληρωμένο</w:t>
            </w:r>
          </w:p>
        </w:tc>
        <w:tc>
          <w:tcPr>
            <w:tcW w:w="977" w:type="dxa"/>
            <w:shd w:val="clear" w:color="auto" w:fill="auto"/>
            <w:vAlign w:val="center"/>
            <w:hideMark/>
          </w:tcPr>
          <w:p w14:paraId="6891966C"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ign w:val="center"/>
            <w:hideMark/>
          </w:tcPr>
          <w:p w14:paraId="3444A772"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6279DD2D" w14:textId="77777777" w:rsidTr="00BB3D3B">
        <w:tblPrEx>
          <w:tblLook w:val="04A0" w:firstRow="1" w:lastRow="0" w:firstColumn="1" w:lastColumn="0" w:noHBand="0" w:noVBand="1"/>
        </w:tblPrEx>
        <w:trPr>
          <w:gridBefore w:val="1"/>
          <w:wBefore w:w="23" w:type="dxa"/>
          <w:trHeight w:val="579"/>
        </w:trPr>
        <w:tc>
          <w:tcPr>
            <w:tcW w:w="11038" w:type="dxa"/>
            <w:gridSpan w:val="4"/>
            <w:shd w:val="clear" w:color="auto" w:fill="auto"/>
            <w:vAlign w:val="center"/>
            <w:hideMark/>
          </w:tcPr>
          <w:p w14:paraId="345B528F"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tc>
        <w:tc>
          <w:tcPr>
            <w:tcW w:w="977" w:type="dxa"/>
            <w:shd w:val="clear" w:color="auto" w:fill="auto"/>
            <w:vAlign w:val="center"/>
            <w:hideMark/>
          </w:tcPr>
          <w:p w14:paraId="2E7B0E91"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ign w:val="center"/>
            <w:hideMark/>
          </w:tcPr>
          <w:p w14:paraId="41EAA99E"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3DC19E55" w14:textId="77777777" w:rsidTr="00BB3D3B">
        <w:tblPrEx>
          <w:tblLook w:val="04A0" w:firstRow="1" w:lastRow="0" w:firstColumn="1" w:lastColumn="0" w:noHBand="0" w:noVBand="1"/>
        </w:tblPrEx>
        <w:trPr>
          <w:gridBefore w:val="1"/>
          <w:wBefore w:w="23" w:type="dxa"/>
          <w:trHeight w:val="807"/>
        </w:trPr>
        <w:tc>
          <w:tcPr>
            <w:tcW w:w="11038" w:type="dxa"/>
            <w:gridSpan w:val="4"/>
            <w:shd w:val="clear" w:color="auto" w:fill="auto"/>
            <w:vAlign w:val="center"/>
            <w:hideMark/>
          </w:tcPr>
          <w:p w14:paraId="7826EBD3"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w:t>
            </w:r>
          </w:p>
        </w:tc>
        <w:tc>
          <w:tcPr>
            <w:tcW w:w="977" w:type="dxa"/>
            <w:shd w:val="clear" w:color="auto" w:fill="auto"/>
            <w:vAlign w:val="center"/>
            <w:hideMark/>
          </w:tcPr>
          <w:p w14:paraId="0831EDC0"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ign w:val="center"/>
            <w:hideMark/>
          </w:tcPr>
          <w:p w14:paraId="7E7A8808" w14:textId="77777777" w:rsidR="00FC4926" w:rsidRPr="007D083D" w:rsidRDefault="00FC4926" w:rsidP="00640F60">
            <w:pPr>
              <w:spacing w:before="0"/>
              <w:jc w:val="left"/>
              <w:rPr>
                <w:rFonts w:asciiTheme="minorHAnsi" w:hAnsiTheme="minorHAnsi" w:cstheme="minorHAnsi"/>
                <w:sz w:val="16"/>
                <w:szCs w:val="16"/>
              </w:rPr>
            </w:pPr>
          </w:p>
        </w:tc>
      </w:tr>
      <w:tr w:rsidR="00F04EC9" w:rsidRPr="007D083D" w14:paraId="457B16DB" w14:textId="77777777" w:rsidTr="00BB3D3B">
        <w:tblPrEx>
          <w:tblLook w:val="04A0" w:firstRow="1" w:lastRow="0" w:firstColumn="1" w:lastColumn="0" w:noHBand="0" w:noVBand="1"/>
        </w:tblPrEx>
        <w:trPr>
          <w:gridBefore w:val="1"/>
          <w:wBefore w:w="23" w:type="dxa"/>
          <w:trHeight w:val="133"/>
        </w:trPr>
        <w:tc>
          <w:tcPr>
            <w:tcW w:w="15150" w:type="dxa"/>
            <w:gridSpan w:val="6"/>
            <w:shd w:val="clear" w:color="000000" w:fill="FFFFFF"/>
            <w:vAlign w:val="center"/>
            <w:hideMark/>
          </w:tcPr>
          <w:p w14:paraId="2496BA70" w14:textId="2C5C2BEF" w:rsidR="00F04EC9" w:rsidRPr="007D083D" w:rsidRDefault="00F04EC9" w:rsidP="00F04EC9">
            <w:pPr>
              <w:spacing w:before="0"/>
              <w:jc w:val="left"/>
              <w:rPr>
                <w:rFonts w:asciiTheme="minorHAnsi" w:hAnsiTheme="minorHAnsi" w:cstheme="minorHAnsi"/>
                <w:sz w:val="16"/>
                <w:szCs w:val="16"/>
              </w:rPr>
            </w:pPr>
            <w:r w:rsidRPr="007D083D">
              <w:rPr>
                <w:rFonts w:asciiTheme="minorHAnsi" w:hAnsiTheme="minorHAnsi" w:cstheme="minorHAnsi"/>
                <w:sz w:val="16"/>
                <w:szCs w:val="16"/>
              </w:rPr>
              <w:t>  </w:t>
            </w:r>
          </w:p>
        </w:tc>
      </w:tr>
      <w:tr w:rsidR="00FC4926" w:rsidRPr="007D083D" w14:paraId="1825A92C" w14:textId="77777777" w:rsidTr="00BB3D3B">
        <w:tblPrEx>
          <w:tblLook w:val="04A0" w:firstRow="1" w:lastRow="0" w:firstColumn="1" w:lastColumn="0" w:noHBand="0" w:noVBand="1"/>
        </w:tblPrEx>
        <w:trPr>
          <w:gridBefore w:val="1"/>
          <w:wBefore w:w="23" w:type="dxa"/>
          <w:trHeight w:val="384"/>
        </w:trPr>
        <w:tc>
          <w:tcPr>
            <w:tcW w:w="15150" w:type="dxa"/>
            <w:gridSpan w:val="6"/>
            <w:shd w:val="clear" w:color="000000" w:fill="C0C0C0"/>
            <w:vAlign w:val="center"/>
            <w:hideMark/>
          </w:tcPr>
          <w:p w14:paraId="1E28A3EE" w14:textId="2E3C93A8" w:rsidR="00FC4926" w:rsidRPr="007D083D" w:rsidRDefault="00F04EC9"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xml:space="preserve">ΣΤΑΔΙΟ Α’ </w:t>
            </w:r>
            <w:r w:rsidR="00FC4926" w:rsidRPr="007D083D">
              <w:rPr>
                <w:rFonts w:asciiTheme="minorHAnsi" w:hAnsiTheme="minorHAnsi" w:cstheme="minorHAnsi"/>
                <w:b/>
                <w:bCs/>
                <w:sz w:val="16"/>
                <w:szCs w:val="16"/>
              </w:rPr>
              <w:t xml:space="preserve"> </w:t>
            </w:r>
            <w:r w:rsidRPr="007D083D">
              <w:rPr>
                <w:rFonts w:asciiTheme="minorHAnsi" w:hAnsiTheme="minorHAnsi" w:cstheme="minorHAnsi"/>
                <w:b/>
                <w:bCs/>
                <w:sz w:val="16"/>
                <w:szCs w:val="16"/>
              </w:rPr>
              <w:t>Έλεγχος</w:t>
            </w:r>
            <w:r w:rsidR="00FC4926" w:rsidRPr="007D083D">
              <w:rPr>
                <w:rFonts w:asciiTheme="minorHAnsi" w:hAnsiTheme="minorHAnsi" w:cstheme="minorHAnsi"/>
                <w:b/>
                <w:bCs/>
                <w:sz w:val="16"/>
                <w:szCs w:val="16"/>
              </w:rPr>
              <w:t xml:space="preserve"> πληρότητας και επιλεξιμότητας πρότασης</w:t>
            </w:r>
          </w:p>
        </w:tc>
      </w:tr>
      <w:tr w:rsidR="00FC4926" w:rsidRPr="007D083D" w14:paraId="04608D98" w14:textId="77777777" w:rsidTr="00BB3D3B">
        <w:tblPrEx>
          <w:tblLook w:val="04A0" w:firstRow="1" w:lastRow="0" w:firstColumn="1" w:lastColumn="0" w:noHBand="0" w:noVBand="1"/>
        </w:tblPrEx>
        <w:trPr>
          <w:gridBefore w:val="1"/>
          <w:wBefore w:w="23" w:type="dxa"/>
          <w:trHeight w:val="414"/>
        </w:trPr>
        <w:tc>
          <w:tcPr>
            <w:tcW w:w="578" w:type="dxa"/>
            <w:shd w:val="clear" w:color="000000" w:fill="C0C0C0"/>
            <w:vAlign w:val="center"/>
            <w:hideMark/>
          </w:tcPr>
          <w:p w14:paraId="77D7A9F0"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Α/Α</w:t>
            </w:r>
          </w:p>
        </w:tc>
        <w:tc>
          <w:tcPr>
            <w:tcW w:w="3320" w:type="dxa"/>
            <w:shd w:val="clear" w:color="000000" w:fill="C0C0C0"/>
            <w:vAlign w:val="center"/>
            <w:hideMark/>
          </w:tcPr>
          <w:p w14:paraId="279F5BCB"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Κριτήριο</w:t>
            </w:r>
          </w:p>
        </w:tc>
        <w:tc>
          <w:tcPr>
            <w:tcW w:w="4890" w:type="dxa"/>
            <w:shd w:val="clear" w:color="000000" w:fill="C0C0C0"/>
            <w:vAlign w:val="center"/>
            <w:hideMark/>
          </w:tcPr>
          <w:p w14:paraId="27913B1C"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xml:space="preserve">Εξειδίκευση κριτηρίου </w:t>
            </w:r>
          </w:p>
        </w:tc>
        <w:tc>
          <w:tcPr>
            <w:tcW w:w="2250" w:type="dxa"/>
            <w:shd w:val="clear" w:color="000000" w:fill="C0C0C0"/>
            <w:vAlign w:val="center"/>
            <w:hideMark/>
          </w:tcPr>
          <w:p w14:paraId="09957C23"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Τιμή</w:t>
            </w:r>
          </w:p>
        </w:tc>
        <w:tc>
          <w:tcPr>
            <w:tcW w:w="4112" w:type="dxa"/>
            <w:gridSpan w:val="2"/>
            <w:shd w:val="clear" w:color="000000" w:fill="C0C0C0"/>
            <w:vAlign w:val="center"/>
            <w:hideMark/>
          </w:tcPr>
          <w:p w14:paraId="46C811D2"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Παρατηρήσεις</w:t>
            </w:r>
          </w:p>
        </w:tc>
      </w:tr>
      <w:tr w:rsidR="00FC4926" w:rsidRPr="007D083D" w14:paraId="6D672845" w14:textId="77777777" w:rsidTr="00BB3D3B">
        <w:tblPrEx>
          <w:tblLook w:val="04A0" w:firstRow="1" w:lastRow="0" w:firstColumn="1" w:lastColumn="0" w:noHBand="0" w:noVBand="1"/>
        </w:tblPrEx>
        <w:trPr>
          <w:gridBefore w:val="1"/>
          <w:wBefore w:w="23" w:type="dxa"/>
          <w:trHeight w:val="606"/>
        </w:trPr>
        <w:tc>
          <w:tcPr>
            <w:tcW w:w="578" w:type="dxa"/>
            <w:vMerge w:val="restart"/>
            <w:shd w:val="clear" w:color="auto" w:fill="auto"/>
            <w:vAlign w:val="center"/>
            <w:hideMark/>
          </w:tcPr>
          <w:p w14:paraId="0724ADB4"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lastRenderedPageBreak/>
              <w:t>01</w:t>
            </w:r>
          </w:p>
        </w:tc>
        <w:tc>
          <w:tcPr>
            <w:tcW w:w="3320" w:type="dxa"/>
            <w:vMerge w:val="restart"/>
            <w:shd w:val="clear" w:color="auto" w:fill="auto"/>
            <w:vAlign w:val="center"/>
            <w:hideMark/>
          </w:tcPr>
          <w:p w14:paraId="25288FAF"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 xml:space="preserve">Δικαιούχος που εμπίπτει στην πρόσκληση </w:t>
            </w:r>
          </w:p>
        </w:tc>
        <w:tc>
          <w:tcPr>
            <w:tcW w:w="4890" w:type="dxa"/>
            <w:vMerge w:val="restart"/>
            <w:shd w:val="clear" w:color="auto" w:fill="auto"/>
            <w:vAlign w:val="center"/>
            <w:hideMark/>
          </w:tcPr>
          <w:p w14:paraId="201CF662"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2250" w:type="dxa"/>
            <w:shd w:val="clear" w:color="auto" w:fill="auto"/>
            <w:vAlign w:val="center"/>
            <w:hideMark/>
          </w:tcPr>
          <w:p w14:paraId="1224BDDC"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977" w:type="dxa"/>
            <w:shd w:val="clear" w:color="auto" w:fill="auto"/>
            <w:vAlign w:val="center"/>
            <w:hideMark/>
          </w:tcPr>
          <w:p w14:paraId="26945380"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5" behindDoc="0" locked="0" layoutInCell="1" allowOverlap="1" wp14:anchorId="6D3EF2CD" wp14:editId="22F5A261">
                  <wp:simplePos x="0" y="0"/>
                  <wp:positionH relativeFrom="column">
                    <wp:posOffset>190500</wp:posOffset>
                  </wp:positionH>
                  <wp:positionV relativeFrom="paragraph">
                    <wp:posOffset>99060</wp:posOffset>
                  </wp:positionV>
                  <wp:extent cx="335280" cy="236220"/>
                  <wp:effectExtent l="0" t="0" r="0" b="0"/>
                  <wp:wrapNone/>
                  <wp:docPr id="88" name="Picture 88"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descr="C:\Users\dt\AppData\Local\Temp\msohtmlclip1\01\clip_image001.png"/>
                          <pic:cNvPicPr preferRelativeResize="0">
                            <a:picLocks noRot="1" noChangeAspec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restart"/>
            <w:shd w:val="clear" w:color="auto" w:fill="auto"/>
            <w:vAlign w:val="center"/>
            <w:hideMark/>
          </w:tcPr>
          <w:p w14:paraId="23542048"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r>
      <w:tr w:rsidR="00FC4926" w:rsidRPr="007D083D" w14:paraId="0B3C84C7" w14:textId="77777777" w:rsidTr="00BB3D3B">
        <w:tblPrEx>
          <w:tblLook w:val="04A0" w:firstRow="1" w:lastRow="0" w:firstColumn="1" w:lastColumn="0" w:noHBand="0" w:noVBand="1"/>
        </w:tblPrEx>
        <w:trPr>
          <w:gridBefore w:val="1"/>
          <w:wBefore w:w="23" w:type="dxa"/>
          <w:trHeight w:val="591"/>
        </w:trPr>
        <w:tc>
          <w:tcPr>
            <w:tcW w:w="578" w:type="dxa"/>
            <w:vMerge/>
            <w:vAlign w:val="center"/>
            <w:hideMark/>
          </w:tcPr>
          <w:p w14:paraId="2980CF29"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4D98278B"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6131DC8E"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50E7245A"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ΟΧΙ</w:t>
            </w:r>
          </w:p>
        </w:tc>
        <w:tc>
          <w:tcPr>
            <w:tcW w:w="977" w:type="dxa"/>
            <w:shd w:val="clear" w:color="auto" w:fill="auto"/>
            <w:vAlign w:val="center"/>
            <w:hideMark/>
          </w:tcPr>
          <w:p w14:paraId="4E6A78B2"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6" behindDoc="0" locked="0" layoutInCell="1" allowOverlap="1" wp14:anchorId="4463191D" wp14:editId="28C73804">
                  <wp:simplePos x="0" y="0"/>
                  <wp:positionH relativeFrom="column">
                    <wp:posOffset>190500</wp:posOffset>
                  </wp:positionH>
                  <wp:positionV relativeFrom="paragraph">
                    <wp:posOffset>83820</wp:posOffset>
                  </wp:positionV>
                  <wp:extent cx="335280" cy="243840"/>
                  <wp:effectExtent l="0" t="0" r="0" b="0"/>
                  <wp:wrapNone/>
                  <wp:docPr id="87" name="Picture 87" descr="C:\Users\dt\AppData\Local\Temp\msohtmlclip1\01\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7" descr="C:\Users\dt\AppData\Local\Temp\msohtmlclip1\01\clip_image002.png"/>
                          <pic:cNvPicPr preferRelativeResize="0">
                            <a:picLocks noRot="1" noChangeAspect="1" noChangeArrowheads="1" noChangeShapeType="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52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65A522FF" w14:textId="77777777" w:rsidR="00FC4926" w:rsidRPr="007D083D" w:rsidRDefault="00FC4926" w:rsidP="00640F60">
            <w:pPr>
              <w:spacing w:before="0"/>
              <w:jc w:val="left"/>
              <w:rPr>
                <w:rFonts w:asciiTheme="minorHAnsi" w:hAnsiTheme="minorHAnsi" w:cstheme="minorHAnsi"/>
                <w:b/>
                <w:bCs/>
                <w:sz w:val="16"/>
                <w:szCs w:val="16"/>
              </w:rPr>
            </w:pPr>
          </w:p>
        </w:tc>
      </w:tr>
      <w:tr w:rsidR="00FC4926" w:rsidRPr="007D083D" w14:paraId="502B9697" w14:textId="77777777" w:rsidTr="00BB3D3B">
        <w:tblPrEx>
          <w:tblLook w:val="04A0" w:firstRow="1" w:lastRow="0" w:firstColumn="1" w:lastColumn="0" w:noHBand="0" w:noVBand="1"/>
        </w:tblPrEx>
        <w:trPr>
          <w:gridBefore w:val="1"/>
          <w:wBefore w:w="23" w:type="dxa"/>
          <w:trHeight w:val="1124"/>
        </w:trPr>
        <w:tc>
          <w:tcPr>
            <w:tcW w:w="578" w:type="dxa"/>
            <w:vMerge w:val="restart"/>
            <w:shd w:val="clear" w:color="auto" w:fill="auto"/>
            <w:vAlign w:val="center"/>
            <w:hideMark/>
          </w:tcPr>
          <w:p w14:paraId="657E50C9" w14:textId="266F4E0B" w:rsidR="00FC4926" w:rsidRPr="007D083D" w:rsidRDefault="00FC4926" w:rsidP="00F04EC9">
            <w:pPr>
              <w:spacing w:before="0"/>
              <w:jc w:val="center"/>
              <w:rPr>
                <w:rFonts w:asciiTheme="minorHAnsi" w:hAnsiTheme="minorHAnsi" w:cstheme="minorHAnsi"/>
                <w:sz w:val="16"/>
                <w:szCs w:val="16"/>
              </w:rPr>
            </w:pPr>
            <w:r w:rsidRPr="007D083D">
              <w:rPr>
                <w:rFonts w:asciiTheme="minorHAnsi" w:hAnsiTheme="minorHAnsi" w:cstheme="minorHAnsi"/>
                <w:sz w:val="16"/>
                <w:szCs w:val="16"/>
              </w:rPr>
              <w:t>0</w:t>
            </w:r>
            <w:r w:rsidR="00F04EC9" w:rsidRPr="007D083D">
              <w:rPr>
                <w:rFonts w:asciiTheme="minorHAnsi" w:hAnsiTheme="minorHAnsi" w:cstheme="minorHAnsi"/>
                <w:sz w:val="16"/>
                <w:szCs w:val="16"/>
              </w:rPr>
              <w:t>2</w:t>
            </w:r>
          </w:p>
        </w:tc>
        <w:tc>
          <w:tcPr>
            <w:tcW w:w="3320" w:type="dxa"/>
            <w:vMerge w:val="restart"/>
            <w:shd w:val="clear" w:color="auto" w:fill="auto"/>
            <w:vAlign w:val="center"/>
            <w:hideMark/>
          </w:tcPr>
          <w:p w14:paraId="39EE1273"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Τυπική πληρότητα της υποβαλλόμενης πρότασης</w:t>
            </w:r>
          </w:p>
        </w:tc>
        <w:tc>
          <w:tcPr>
            <w:tcW w:w="4890" w:type="dxa"/>
            <w:vMerge w:val="restart"/>
            <w:shd w:val="clear" w:color="auto" w:fill="auto"/>
            <w:vAlign w:val="center"/>
            <w:hideMark/>
          </w:tcPr>
          <w:p w14:paraId="7D46A109"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xml:space="preserve">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(π.χ. μελέτες, διοικητικές πράξεις, τυποποιημένα έντυπα, σχέδιο απόφασης υλοποίησης με ίδια μέσα κ.λ.π.) σύμφωνα με τα αναφερόμενα στη σχετική Πρόσκληση. </w:t>
            </w:r>
            <w:r w:rsidRPr="007D083D">
              <w:rPr>
                <w:rFonts w:asciiTheme="minorHAnsi" w:hAnsiTheme="minorHAnsi" w:cstheme="minorHAnsi"/>
                <w:sz w:val="16"/>
                <w:szCs w:val="16"/>
              </w:rPr>
              <w:br/>
              <w:t xml:space="preserve">Επιβεβαιώνεται επίσης ότι το Τεχνικό Δελτίο Πράξης (ΤΔΠ) είναι νομίμως υποβληθέν μέσω ΟΠΣ από τον νόμιμο εκπρόσωπο ή τον νομίμως εξουσιοδοτημένο εκπρόσωπο του φορέα. </w:t>
            </w:r>
          </w:p>
        </w:tc>
        <w:tc>
          <w:tcPr>
            <w:tcW w:w="2250" w:type="dxa"/>
            <w:shd w:val="clear" w:color="auto" w:fill="auto"/>
            <w:vAlign w:val="center"/>
            <w:hideMark/>
          </w:tcPr>
          <w:p w14:paraId="199CDF9E"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977" w:type="dxa"/>
            <w:shd w:val="clear" w:color="auto" w:fill="auto"/>
            <w:vAlign w:val="center"/>
            <w:hideMark/>
          </w:tcPr>
          <w:p w14:paraId="323B61ED"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7" behindDoc="0" locked="0" layoutInCell="1" allowOverlap="1" wp14:anchorId="5F9FF50F" wp14:editId="168937F6">
                  <wp:simplePos x="0" y="0"/>
                  <wp:positionH relativeFrom="column">
                    <wp:posOffset>182880</wp:posOffset>
                  </wp:positionH>
                  <wp:positionV relativeFrom="paragraph">
                    <wp:posOffset>198120</wp:posOffset>
                  </wp:positionV>
                  <wp:extent cx="335280" cy="243840"/>
                  <wp:effectExtent l="0" t="0" r="0" b="3810"/>
                  <wp:wrapNone/>
                  <wp:docPr id="84" name="Picture 84"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8" descr="C:\Users\dt\AppData\Local\Temp\msohtmlclip1\01\clip_image001.png"/>
                          <pic:cNvPicPr preferRelativeResize="0">
                            <a:picLocks noRot="1" noChangeAspec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restart"/>
            <w:shd w:val="clear" w:color="auto" w:fill="auto"/>
            <w:vAlign w:val="center"/>
          </w:tcPr>
          <w:p w14:paraId="2B289D69"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66B854C3" w14:textId="77777777" w:rsidTr="00BB3D3B">
        <w:tblPrEx>
          <w:tblLook w:val="04A0" w:firstRow="1" w:lastRow="0" w:firstColumn="1" w:lastColumn="0" w:noHBand="0" w:noVBand="1"/>
        </w:tblPrEx>
        <w:trPr>
          <w:gridBefore w:val="1"/>
          <w:wBefore w:w="23" w:type="dxa"/>
          <w:trHeight w:val="1384"/>
        </w:trPr>
        <w:tc>
          <w:tcPr>
            <w:tcW w:w="578" w:type="dxa"/>
            <w:vMerge/>
            <w:vAlign w:val="center"/>
            <w:hideMark/>
          </w:tcPr>
          <w:p w14:paraId="333D09B4"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47AA18FB"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638D1FCF"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380A451B"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ΟΧΙ</w:t>
            </w:r>
          </w:p>
        </w:tc>
        <w:tc>
          <w:tcPr>
            <w:tcW w:w="977" w:type="dxa"/>
            <w:shd w:val="clear" w:color="auto" w:fill="auto"/>
            <w:vAlign w:val="center"/>
            <w:hideMark/>
          </w:tcPr>
          <w:p w14:paraId="7D09EEC7"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8" behindDoc="0" locked="0" layoutInCell="1" allowOverlap="1" wp14:anchorId="2934A758" wp14:editId="64049FAD">
                  <wp:simplePos x="0" y="0"/>
                  <wp:positionH relativeFrom="column">
                    <wp:posOffset>220980</wp:posOffset>
                  </wp:positionH>
                  <wp:positionV relativeFrom="paragraph">
                    <wp:posOffset>297180</wp:posOffset>
                  </wp:positionV>
                  <wp:extent cx="335280" cy="236220"/>
                  <wp:effectExtent l="0" t="0" r="0" b="0"/>
                  <wp:wrapNone/>
                  <wp:docPr id="83" name="Picture 83"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9" descr="C:\Users\dt\AppData\Local\Temp\msohtmlclip1\01\clip_image001.png"/>
                          <pic:cNvPicPr preferRelativeResize="0">
                            <a:picLocks noRot="1" noChangeAspec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011A3D8F"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0D171F6D" w14:textId="77777777" w:rsidTr="00BB3D3B">
        <w:tblPrEx>
          <w:tblLook w:val="04A0" w:firstRow="1" w:lastRow="0" w:firstColumn="1" w:lastColumn="0" w:noHBand="0" w:noVBand="1"/>
        </w:tblPrEx>
        <w:trPr>
          <w:gridBefore w:val="1"/>
          <w:wBefore w:w="23" w:type="dxa"/>
          <w:trHeight w:val="829"/>
        </w:trPr>
        <w:tc>
          <w:tcPr>
            <w:tcW w:w="578" w:type="dxa"/>
            <w:vMerge w:val="restart"/>
            <w:shd w:val="clear" w:color="auto" w:fill="auto"/>
            <w:vAlign w:val="center"/>
            <w:hideMark/>
          </w:tcPr>
          <w:p w14:paraId="4898B76C" w14:textId="4F6C5D79" w:rsidR="00FC4926" w:rsidRPr="007D083D" w:rsidRDefault="00FC4926" w:rsidP="00CD0734">
            <w:pPr>
              <w:spacing w:before="0"/>
              <w:jc w:val="center"/>
              <w:rPr>
                <w:rFonts w:asciiTheme="minorHAnsi" w:hAnsiTheme="minorHAnsi" w:cstheme="minorHAnsi"/>
                <w:sz w:val="16"/>
                <w:szCs w:val="16"/>
              </w:rPr>
            </w:pPr>
            <w:r w:rsidRPr="007D083D">
              <w:rPr>
                <w:rFonts w:asciiTheme="minorHAnsi" w:hAnsiTheme="minorHAnsi" w:cstheme="minorHAnsi"/>
                <w:sz w:val="16"/>
                <w:szCs w:val="16"/>
              </w:rPr>
              <w:t>0</w:t>
            </w:r>
            <w:r w:rsidR="00CD0734" w:rsidRPr="007D083D">
              <w:rPr>
                <w:rFonts w:asciiTheme="minorHAnsi" w:hAnsiTheme="minorHAnsi" w:cstheme="minorHAnsi"/>
                <w:sz w:val="16"/>
                <w:szCs w:val="16"/>
              </w:rPr>
              <w:t>3</w:t>
            </w:r>
          </w:p>
        </w:tc>
        <w:tc>
          <w:tcPr>
            <w:tcW w:w="3320" w:type="dxa"/>
            <w:vMerge w:val="restart"/>
            <w:shd w:val="clear" w:color="auto" w:fill="auto"/>
            <w:vAlign w:val="center"/>
            <w:hideMark/>
          </w:tcPr>
          <w:p w14:paraId="25C195D5" w14:textId="06903930" w:rsidR="00FC4926" w:rsidRPr="007D083D" w:rsidRDefault="00FC4926" w:rsidP="00F04EC9">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Η πράξη εμπίπτει στους Ειδικούς Στόχους, στα πεδία παρέμβασης και στους</w:t>
            </w:r>
            <w:r w:rsidR="00F04EC9" w:rsidRPr="007D083D">
              <w:rPr>
                <w:rFonts w:asciiTheme="minorHAnsi" w:hAnsiTheme="minorHAnsi" w:cstheme="minorHAnsi"/>
                <w:b/>
                <w:bCs/>
                <w:sz w:val="16"/>
                <w:szCs w:val="16"/>
              </w:rPr>
              <w:t xml:space="preserve"> όρους της εκάστοτε πρόσκλησης </w:t>
            </w:r>
          </w:p>
        </w:tc>
        <w:tc>
          <w:tcPr>
            <w:tcW w:w="4890" w:type="dxa"/>
            <w:vMerge w:val="restart"/>
            <w:shd w:val="clear" w:color="auto" w:fill="auto"/>
            <w:vAlign w:val="center"/>
            <w:hideMark/>
          </w:tcPr>
          <w:p w14:paraId="0E9DDFED" w14:textId="06831BD0" w:rsidR="00FC4926" w:rsidRPr="007D083D" w:rsidRDefault="00FC4926" w:rsidP="00F04EC9">
            <w:pPr>
              <w:spacing w:before="0"/>
              <w:jc w:val="left"/>
              <w:rPr>
                <w:rFonts w:asciiTheme="minorHAnsi" w:hAnsiTheme="minorHAnsi" w:cstheme="minorHAnsi"/>
                <w:sz w:val="16"/>
                <w:szCs w:val="16"/>
              </w:rPr>
            </w:pPr>
            <w:r w:rsidRPr="007D083D">
              <w:rPr>
                <w:rFonts w:asciiTheme="minorHAnsi" w:hAnsiTheme="minorHAnsi" w:cstheme="minorHAnsi"/>
                <w:sz w:val="16"/>
                <w:szCs w:val="16"/>
              </w:rPr>
              <w:t xml:space="preserve">Εξετάζεται εάν η πράξη εμπίπτει στους Ειδικούς Στόχους της Πρόσκλησης και στους όρους της εκάστοτε Πρόσκλησης και αν το περιεχόμενό της συνάδει με τις </w:t>
            </w:r>
            <w:r w:rsidR="00F04EC9" w:rsidRPr="007D083D">
              <w:rPr>
                <w:rFonts w:asciiTheme="minorHAnsi" w:hAnsiTheme="minorHAnsi" w:cstheme="minorHAnsi"/>
                <w:sz w:val="16"/>
                <w:szCs w:val="16"/>
              </w:rPr>
              <w:t xml:space="preserve">προκηρυσσόμενες δράσεις αυτής. </w:t>
            </w:r>
          </w:p>
        </w:tc>
        <w:tc>
          <w:tcPr>
            <w:tcW w:w="2250" w:type="dxa"/>
            <w:shd w:val="clear" w:color="auto" w:fill="auto"/>
            <w:vAlign w:val="center"/>
            <w:hideMark/>
          </w:tcPr>
          <w:p w14:paraId="59A44EE1"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NAI</w:t>
            </w:r>
          </w:p>
        </w:tc>
        <w:tc>
          <w:tcPr>
            <w:tcW w:w="977" w:type="dxa"/>
            <w:shd w:val="clear" w:color="auto" w:fill="auto"/>
            <w:vAlign w:val="center"/>
            <w:hideMark/>
          </w:tcPr>
          <w:p w14:paraId="0F72E808"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9" behindDoc="0" locked="0" layoutInCell="1" allowOverlap="1" wp14:anchorId="206E9F58" wp14:editId="4EE3B13C">
                  <wp:simplePos x="0" y="0"/>
                  <wp:positionH relativeFrom="column">
                    <wp:posOffset>220980</wp:posOffset>
                  </wp:positionH>
                  <wp:positionV relativeFrom="paragraph">
                    <wp:posOffset>175260</wp:posOffset>
                  </wp:positionV>
                  <wp:extent cx="335280" cy="236220"/>
                  <wp:effectExtent l="0" t="0" r="0" b="0"/>
                  <wp:wrapNone/>
                  <wp:docPr id="82" name="Picture 82"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descr="C:\Users\dt\AppData\Local\Temp\msohtmlclip1\01\clip_image001.png"/>
                          <pic:cNvPicPr preferRelativeResize="0">
                            <a:picLocks noRot="1" noChangeAspec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shd w:val="clear" w:color="auto" w:fill="auto"/>
            <w:noWrap/>
            <w:vAlign w:val="bottom"/>
            <w:hideMark/>
          </w:tcPr>
          <w:p w14:paraId="463C29A9"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603C12CB" w14:textId="77777777" w:rsidTr="00BB3D3B">
        <w:tblPrEx>
          <w:tblLook w:val="04A0" w:firstRow="1" w:lastRow="0" w:firstColumn="1" w:lastColumn="0" w:noHBand="0" w:noVBand="1"/>
        </w:tblPrEx>
        <w:trPr>
          <w:gridBefore w:val="1"/>
          <w:wBefore w:w="23" w:type="dxa"/>
          <w:trHeight w:val="698"/>
        </w:trPr>
        <w:tc>
          <w:tcPr>
            <w:tcW w:w="578" w:type="dxa"/>
            <w:vMerge/>
            <w:vAlign w:val="center"/>
            <w:hideMark/>
          </w:tcPr>
          <w:p w14:paraId="4B1D42B5"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3C94F6BE"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39CA9A76"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2C9466A0"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OXI</w:t>
            </w:r>
          </w:p>
        </w:tc>
        <w:tc>
          <w:tcPr>
            <w:tcW w:w="977" w:type="dxa"/>
            <w:shd w:val="clear" w:color="auto" w:fill="auto"/>
            <w:vAlign w:val="center"/>
            <w:hideMark/>
          </w:tcPr>
          <w:p w14:paraId="5431E616"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50" behindDoc="0" locked="0" layoutInCell="1" allowOverlap="1" wp14:anchorId="10132277" wp14:editId="491DF6A3">
                  <wp:simplePos x="0" y="0"/>
                  <wp:positionH relativeFrom="column">
                    <wp:posOffset>228600</wp:posOffset>
                  </wp:positionH>
                  <wp:positionV relativeFrom="paragraph">
                    <wp:posOffset>182880</wp:posOffset>
                  </wp:positionV>
                  <wp:extent cx="335280" cy="243840"/>
                  <wp:effectExtent l="0" t="0" r="0" b="3810"/>
                  <wp:wrapNone/>
                  <wp:docPr id="80" name="Picture 80"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descr="C:\Users\dt\AppData\Local\Temp\msohtmlclip1\01\clip_image001.png"/>
                          <pic:cNvPicPr preferRelativeResize="0">
                            <a:picLocks noRot="1" noChangeAspec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1954AB4B"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57FBEF2A" w14:textId="77777777" w:rsidTr="00BB3D3B">
        <w:tblPrEx>
          <w:tblLook w:val="04A0" w:firstRow="1" w:lastRow="0" w:firstColumn="1" w:lastColumn="0" w:noHBand="0" w:noVBand="1"/>
        </w:tblPrEx>
        <w:trPr>
          <w:gridBefore w:val="1"/>
          <w:wBefore w:w="23" w:type="dxa"/>
          <w:trHeight w:val="488"/>
        </w:trPr>
        <w:tc>
          <w:tcPr>
            <w:tcW w:w="578" w:type="dxa"/>
            <w:vMerge w:val="restart"/>
            <w:shd w:val="clear" w:color="auto" w:fill="auto"/>
            <w:vAlign w:val="center"/>
            <w:hideMark/>
          </w:tcPr>
          <w:p w14:paraId="7BA9D893" w14:textId="4F192706" w:rsidR="00FC4926" w:rsidRPr="007D083D" w:rsidRDefault="00FC4926" w:rsidP="00CD0734">
            <w:pPr>
              <w:spacing w:before="0"/>
              <w:jc w:val="center"/>
              <w:rPr>
                <w:rFonts w:asciiTheme="minorHAnsi" w:hAnsiTheme="minorHAnsi" w:cstheme="minorHAnsi"/>
                <w:sz w:val="16"/>
                <w:szCs w:val="16"/>
              </w:rPr>
            </w:pPr>
            <w:r w:rsidRPr="007D083D">
              <w:rPr>
                <w:rFonts w:asciiTheme="minorHAnsi" w:hAnsiTheme="minorHAnsi" w:cstheme="minorHAnsi"/>
                <w:sz w:val="16"/>
                <w:szCs w:val="16"/>
              </w:rPr>
              <w:t>0</w:t>
            </w:r>
            <w:r w:rsidR="00CD0734" w:rsidRPr="007D083D">
              <w:rPr>
                <w:rFonts w:asciiTheme="minorHAnsi" w:hAnsiTheme="minorHAnsi" w:cstheme="minorHAnsi"/>
                <w:sz w:val="16"/>
                <w:szCs w:val="16"/>
              </w:rPr>
              <w:t>4</w:t>
            </w:r>
          </w:p>
        </w:tc>
        <w:tc>
          <w:tcPr>
            <w:tcW w:w="3320" w:type="dxa"/>
            <w:vMerge w:val="restart"/>
            <w:shd w:val="clear" w:color="auto" w:fill="auto"/>
            <w:vAlign w:val="center"/>
            <w:hideMark/>
          </w:tcPr>
          <w:p w14:paraId="3DE66FA5"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Υποβολή αποφάσεων των αρμόδιων ή και</w:t>
            </w:r>
            <w:r w:rsidRPr="007D083D">
              <w:rPr>
                <w:rFonts w:asciiTheme="minorHAnsi" w:hAnsiTheme="minorHAnsi" w:cstheme="minorHAnsi"/>
                <w:b/>
                <w:bCs/>
                <w:sz w:val="16"/>
                <w:szCs w:val="16"/>
              </w:rPr>
              <w:br/>
              <w:t>συλλογικών οργάνων του δικαιούχου ή</w:t>
            </w:r>
            <w:r w:rsidRPr="007D083D">
              <w:rPr>
                <w:rFonts w:asciiTheme="minorHAnsi" w:hAnsiTheme="minorHAnsi" w:cstheme="minorHAnsi"/>
                <w:b/>
                <w:bCs/>
                <w:sz w:val="16"/>
                <w:szCs w:val="16"/>
              </w:rPr>
              <w:br/>
              <w:t>άλλων αρμοδίων οργάνων</w:t>
            </w:r>
          </w:p>
        </w:tc>
        <w:tc>
          <w:tcPr>
            <w:tcW w:w="4890" w:type="dxa"/>
            <w:vMerge w:val="restart"/>
            <w:shd w:val="clear" w:color="auto" w:fill="auto"/>
            <w:vAlign w:val="center"/>
            <w:hideMark/>
          </w:tcPr>
          <w:p w14:paraId="4C55EAAD"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Εξετάζεται 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ή την Πρόσκληση σχετικά με την υποβολή της πρότασης και τον τρόπο υλοποίησης της δράσης.</w:t>
            </w:r>
          </w:p>
        </w:tc>
        <w:tc>
          <w:tcPr>
            <w:tcW w:w="2250" w:type="dxa"/>
            <w:shd w:val="clear" w:color="auto" w:fill="auto"/>
            <w:vAlign w:val="center"/>
            <w:hideMark/>
          </w:tcPr>
          <w:p w14:paraId="1718D19B"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977" w:type="dxa"/>
            <w:shd w:val="clear" w:color="auto" w:fill="auto"/>
            <w:vAlign w:val="center"/>
            <w:hideMark/>
          </w:tcPr>
          <w:p w14:paraId="2E2DEA39"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2" behindDoc="0" locked="0" layoutInCell="1" allowOverlap="1" wp14:anchorId="1D8BA907" wp14:editId="11E034E8">
                  <wp:simplePos x="0" y="0"/>
                  <wp:positionH relativeFrom="column">
                    <wp:posOffset>228600</wp:posOffset>
                  </wp:positionH>
                  <wp:positionV relativeFrom="paragraph">
                    <wp:posOffset>30480</wp:posOffset>
                  </wp:positionV>
                  <wp:extent cx="335280" cy="243840"/>
                  <wp:effectExtent l="0" t="0" r="0" b="0"/>
                  <wp:wrapNone/>
                  <wp:docPr id="79" name="Picture 79" descr="C:\Users\dt\AppData\Local\Temp\msohtmlclip1\01\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 descr="C:\Users\dt\AppData\Local\Temp\msohtmlclip1\01\clip_image002.png"/>
                          <pic:cNvPicPr preferRelativeResize="0">
                            <a:picLocks noRot="1" noChangeAspect="1" noChangeArrowheads="1" noChangeShapeType="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52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restart"/>
            <w:shd w:val="clear" w:color="auto" w:fill="auto"/>
            <w:noWrap/>
            <w:vAlign w:val="center"/>
            <w:hideMark/>
          </w:tcPr>
          <w:p w14:paraId="327F480D"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 </w:t>
            </w:r>
          </w:p>
        </w:tc>
      </w:tr>
      <w:tr w:rsidR="00FC4926" w:rsidRPr="007D083D" w14:paraId="144BE220" w14:textId="77777777" w:rsidTr="00BB3D3B">
        <w:tblPrEx>
          <w:tblLook w:val="04A0" w:firstRow="1" w:lastRow="0" w:firstColumn="1" w:lastColumn="0" w:noHBand="0" w:noVBand="1"/>
        </w:tblPrEx>
        <w:trPr>
          <w:gridBefore w:val="1"/>
          <w:wBefore w:w="23" w:type="dxa"/>
          <w:trHeight w:val="488"/>
        </w:trPr>
        <w:tc>
          <w:tcPr>
            <w:tcW w:w="578" w:type="dxa"/>
            <w:vMerge/>
            <w:vAlign w:val="center"/>
            <w:hideMark/>
          </w:tcPr>
          <w:p w14:paraId="7713134B"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31D819CF"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4A62F3E3"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51333590"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ΟΧΙ</w:t>
            </w:r>
          </w:p>
        </w:tc>
        <w:tc>
          <w:tcPr>
            <w:tcW w:w="977" w:type="dxa"/>
            <w:shd w:val="clear" w:color="auto" w:fill="auto"/>
            <w:vAlign w:val="center"/>
            <w:hideMark/>
          </w:tcPr>
          <w:p w14:paraId="349AB6F2"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4" behindDoc="0" locked="0" layoutInCell="1" allowOverlap="1" wp14:anchorId="615A6712" wp14:editId="6430FF9E">
                  <wp:simplePos x="0" y="0"/>
                  <wp:positionH relativeFrom="column">
                    <wp:posOffset>236220</wp:posOffset>
                  </wp:positionH>
                  <wp:positionV relativeFrom="paragraph">
                    <wp:posOffset>38100</wp:posOffset>
                  </wp:positionV>
                  <wp:extent cx="342900" cy="236220"/>
                  <wp:effectExtent l="0" t="0" r="0" b="0"/>
                  <wp:wrapNone/>
                  <wp:docPr id="78" name="Picture 78" descr="C:\Users\dt\AppData\Local\Temp\msohtmlclip1\01\clip_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 descr="C:\Users\dt\AppData\Local\Temp\msohtmlclip1\01\clip_image006.png"/>
                          <pic:cNvPicPr preferRelativeResize="0">
                            <a:picLocks noRot="1" noChangeAspect="1" noChangeArrowheads="1" noChangeShapeType="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290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2E692F64"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59DD1429" w14:textId="77777777" w:rsidTr="00BB3D3B">
        <w:tblPrEx>
          <w:tblLook w:val="04A0" w:firstRow="1" w:lastRow="0" w:firstColumn="1" w:lastColumn="0" w:noHBand="0" w:noVBand="1"/>
        </w:tblPrEx>
        <w:trPr>
          <w:gridBefore w:val="1"/>
          <w:wBefore w:w="23" w:type="dxa"/>
          <w:trHeight w:val="488"/>
        </w:trPr>
        <w:tc>
          <w:tcPr>
            <w:tcW w:w="578" w:type="dxa"/>
            <w:vMerge/>
            <w:vAlign w:val="center"/>
            <w:hideMark/>
          </w:tcPr>
          <w:p w14:paraId="3E2EB473"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20CD7CEA"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063DEE62"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10EEE31F"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Δεν εφαρμόζεται</w:t>
            </w:r>
          </w:p>
        </w:tc>
        <w:tc>
          <w:tcPr>
            <w:tcW w:w="977" w:type="dxa"/>
            <w:shd w:val="clear" w:color="auto" w:fill="auto"/>
            <w:noWrap/>
            <w:vAlign w:val="center"/>
            <w:hideMark/>
          </w:tcPr>
          <w:p w14:paraId="378BD49C"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3" behindDoc="0" locked="0" layoutInCell="1" allowOverlap="1" wp14:anchorId="46CB47AF" wp14:editId="7F89E501">
                  <wp:simplePos x="0" y="0"/>
                  <wp:positionH relativeFrom="column">
                    <wp:posOffset>228600</wp:posOffset>
                  </wp:positionH>
                  <wp:positionV relativeFrom="paragraph">
                    <wp:posOffset>60960</wp:posOffset>
                  </wp:positionV>
                  <wp:extent cx="335280" cy="236220"/>
                  <wp:effectExtent l="0" t="0" r="0" b="0"/>
                  <wp:wrapNone/>
                  <wp:docPr id="77" name="Picture 77"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descr="C:\Users\dt\AppData\Local\Temp\msohtmlclip1\01\clip_image001.png"/>
                          <pic:cNvPicPr preferRelativeResize="0">
                            <a:picLocks noRot="1" noChangeAspec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0A682EEE"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400152C8" w14:textId="77777777" w:rsidTr="00BB3D3B">
        <w:tblPrEx>
          <w:tblLook w:val="04A0" w:firstRow="1" w:lastRow="0" w:firstColumn="1" w:lastColumn="0" w:noHBand="0" w:noVBand="1"/>
        </w:tblPrEx>
        <w:trPr>
          <w:gridBefore w:val="1"/>
          <w:wBefore w:w="23" w:type="dxa"/>
          <w:trHeight w:val="502"/>
        </w:trPr>
        <w:tc>
          <w:tcPr>
            <w:tcW w:w="8788" w:type="dxa"/>
            <w:gridSpan w:val="3"/>
            <w:vMerge w:val="restart"/>
            <w:shd w:val="clear" w:color="auto" w:fill="auto"/>
            <w:vAlign w:val="center"/>
            <w:hideMark/>
          </w:tcPr>
          <w:p w14:paraId="115B4F79"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ΠΡΟΫΠΟΘΕΣΗ ΓΙΑ ΘΕΤΙΚΗ ΑΞΙΟΛΟΓΗΣΗ:</w:t>
            </w:r>
            <w:r w:rsidRPr="007D083D">
              <w:rPr>
                <w:rFonts w:asciiTheme="minorHAnsi" w:hAnsiTheme="minorHAnsi" w:cstheme="minorHAnsi"/>
                <w:b/>
                <w:bCs/>
                <w:sz w:val="16"/>
                <w:szCs w:val="16"/>
              </w:rPr>
              <w:br/>
            </w:r>
            <w:r w:rsidRPr="007D083D">
              <w:rPr>
                <w:rFonts w:asciiTheme="minorHAnsi" w:hAnsiTheme="minorHAnsi" w:cstheme="minorHAnsi"/>
                <w:sz w:val="16"/>
                <w:szCs w:val="16"/>
              </w:rPr>
              <w:t xml:space="preserve">Όλα τα παραπάνω κριτήρια του Σταδίου Α, με εξαίρεση όσα τυχόν δεν έχουν εφαρμογή, έχουν υποχρεωτική εφαρμογή και η </w:t>
            </w:r>
            <w:r w:rsidRPr="007D083D">
              <w:rPr>
                <w:rFonts w:asciiTheme="minorHAnsi" w:hAnsiTheme="minorHAnsi" w:cstheme="minorHAnsi"/>
                <w:sz w:val="16"/>
                <w:szCs w:val="16"/>
              </w:rPr>
              <w:lastRenderedPageBreak/>
              <w:t>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2250" w:type="dxa"/>
            <w:vMerge w:val="restart"/>
            <w:shd w:val="clear" w:color="auto" w:fill="auto"/>
            <w:vAlign w:val="center"/>
            <w:hideMark/>
          </w:tcPr>
          <w:p w14:paraId="7704A1FB"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lastRenderedPageBreak/>
              <w:t>ΕΚΠΛΗΡΩΣΗ ΚΡΙΤΗΡΙΩΝ ΠΛΗΡΟΤΗΤΑΣ</w:t>
            </w:r>
          </w:p>
        </w:tc>
        <w:tc>
          <w:tcPr>
            <w:tcW w:w="977" w:type="dxa"/>
            <w:vMerge w:val="restart"/>
            <w:shd w:val="clear" w:color="auto" w:fill="auto"/>
            <w:vAlign w:val="center"/>
            <w:hideMark/>
          </w:tcPr>
          <w:p w14:paraId="07C70FE6"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ΝΑΙ/ΌΧΙ</w:t>
            </w:r>
          </w:p>
        </w:tc>
        <w:tc>
          <w:tcPr>
            <w:tcW w:w="3135" w:type="dxa"/>
            <w:vMerge w:val="restart"/>
            <w:shd w:val="clear" w:color="auto" w:fill="auto"/>
            <w:hideMark/>
          </w:tcPr>
          <w:p w14:paraId="7AB9ABD0"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r>
      <w:tr w:rsidR="00FC4926" w:rsidRPr="007D083D" w14:paraId="76ADC22F" w14:textId="77777777" w:rsidTr="00BB3D3B">
        <w:tblPrEx>
          <w:tblLook w:val="04A0" w:firstRow="1" w:lastRow="0" w:firstColumn="1" w:lastColumn="0" w:noHBand="0" w:noVBand="1"/>
        </w:tblPrEx>
        <w:trPr>
          <w:gridBefore w:val="1"/>
          <w:wBefore w:w="23" w:type="dxa"/>
          <w:trHeight w:val="1183"/>
        </w:trPr>
        <w:tc>
          <w:tcPr>
            <w:tcW w:w="8788" w:type="dxa"/>
            <w:gridSpan w:val="3"/>
            <w:vMerge/>
            <w:vAlign w:val="center"/>
            <w:hideMark/>
          </w:tcPr>
          <w:p w14:paraId="0DD1A531" w14:textId="77777777" w:rsidR="00FC4926" w:rsidRPr="007D083D" w:rsidRDefault="00FC4926" w:rsidP="00640F60">
            <w:pPr>
              <w:spacing w:before="0"/>
              <w:jc w:val="left"/>
              <w:rPr>
                <w:rFonts w:asciiTheme="minorHAnsi" w:hAnsiTheme="minorHAnsi" w:cstheme="minorHAnsi"/>
                <w:b/>
                <w:bCs/>
                <w:sz w:val="16"/>
                <w:szCs w:val="16"/>
              </w:rPr>
            </w:pPr>
          </w:p>
        </w:tc>
        <w:tc>
          <w:tcPr>
            <w:tcW w:w="2250" w:type="dxa"/>
            <w:vMerge/>
            <w:vAlign w:val="center"/>
            <w:hideMark/>
          </w:tcPr>
          <w:p w14:paraId="3EBAF6CF" w14:textId="77777777" w:rsidR="00FC4926" w:rsidRPr="007D083D" w:rsidRDefault="00FC4926" w:rsidP="00640F60">
            <w:pPr>
              <w:spacing w:before="0"/>
              <w:jc w:val="left"/>
              <w:rPr>
                <w:rFonts w:asciiTheme="minorHAnsi" w:hAnsiTheme="minorHAnsi" w:cstheme="minorHAnsi"/>
                <w:b/>
                <w:bCs/>
                <w:sz w:val="16"/>
                <w:szCs w:val="16"/>
              </w:rPr>
            </w:pPr>
          </w:p>
        </w:tc>
        <w:tc>
          <w:tcPr>
            <w:tcW w:w="977" w:type="dxa"/>
            <w:vMerge/>
            <w:vAlign w:val="center"/>
            <w:hideMark/>
          </w:tcPr>
          <w:p w14:paraId="259B2AE8" w14:textId="77777777" w:rsidR="00FC4926" w:rsidRPr="007D083D" w:rsidRDefault="00FC4926" w:rsidP="00640F60">
            <w:pPr>
              <w:spacing w:before="0"/>
              <w:jc w:val="left"/>
              <w:rPr>
                <w:rFonts w:asciiTheme="minorHAnsi" w:hAnsiTheme="minorHAnsi" w:cstheme="minorHAnsi"/>
                <w:b/>
                <w:bCs/>
                <w:sz w:val="16"/>
                <w:szCs w:val="16"/>
              </w:rPr>
            </w:pPr>
          </w:p>
        </w:tc>
        <w:tc>
          <w:tcPr>
            <w:tcW w:w="3135" w:type="dxa"/>
            <w:vMerge/>
            <w:vAlign w:val="center"/>
            <w:hideMark/>
          </w:tcPr>
          <w:p w14:paraId="4CC9D99A" w14:textId="77777777" w:rsidR="00FC4926" w:rsidRPr="007D083D" w:rsidRDefault="00FC4926" w:rsidP="00640F60">
            <w:pPr>
              <w:spacing w:before="0"/>
              <w:jc w:val="left"/>
              <w:rPr>
                <w:rFonts w:asciiTheme="minorHAnsi" w:hAnsiTheme="minorHAnsi" w:cstheme="minorHAnsi"/>
                <w:b/>
                <w:bCs/>
                <w:sz w:val="16"/>
                <w:szCs w:val="16"/>
              </w:rPr>
            </w:pPr>
          </w:p>
        </w:tc>
      </w:tr>
      <w:tr w:rsidR="00FC4926" w:rsidRPr="007D083D" w14:paraId="0BBBE68B" w14:textId="77777777" w:rsidTr="00BB3D3B">
        <w:tblPrEx>
          <w:tblLook w:val="04A0" w:firstRow="1" w:lastRow="0" w:firstColumn="1" w:lastColumn="0" w:noHBand="0" w:noVBand="1"/>
        </w:tblPrEx>
        <w:trPr>
          <w:gridBefore w:val="1"/>
          <w:wBefore w:w="23" w:type="dxa"/>
          <w:trHeight w:val="591"/>
        </w:trPr>
        <w:tc>
          <w:tcPr>
            <w:tcW w:w="3898" w:type="dxa"/>
            <w:gridSpan w:val="2"/>
            <w:shd w:val="clear" w:color="auto" w:fill="auto"/>
            <w:vAlign w:val="center"/>
            <w:hideMark/>
          </w:tcPr>
          <w:p w14:paraId="02FF6BBB"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Ημερομηνία έναρξης εξέτασης παραδεκτού πρότασης:</w:t>
            </w:r>
          </w:p>
        </w:tc>
        <w:tc>
          <w:tcPr>
            <w:tcW w:w="4890" w:type="dxa"/>
            <w:shd w:val="clear" w:color="auto" w:fill="auto"/>
            <w:vAlign w:val="center"/>
            <w:hideMark/>
          </w:tcPr>
          <w:p w14:paraId="1BD492B8"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w:t>
            </w:r>
          </w:p>
        </w:tc>
        <w:tc>
          <w:tcPr>
            <w:tcW w:w="2250" w:type="dxa"/>
            <w:shd w:val="clear" w:color="auto" w:fill="auto"/>
            <w:vAlign w:val="center"/>
            <w:hideMark/>
          </w:tcPr>
          <w:p w14:paraId="450D4FA6"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ΥΠΟΓΡΑΦΗ ΑΞΙΟΛΟΓΗΤΗ</w:t>
            </w:r>
          </w:p>
        </w:tc>
        <w:tc>
          <w:tcPr>
            <w:tcW w:w="4112" w:type="dxa"/>
            <w:gridSpan w:val="2"/>
            <w:shd w:val="clear" w:color="auto" w:fill="auto"/>
            <w:vAlign w:val="center"/>
            <w:hideMark/>
          </w:tcPr>
          <w:p w14:paraId="2AB563A1"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 </w:t>
            </w:r>
          </w:p>
        </w:tc>
      </w:tr>
      <w:tr w:rsidR="00FC4926" w:rsidRPr="007D083D" w14:paraId="61266D3E" w14:textId="77777777" w:rsidTr="00BB3D3B">
        <w:tblPrEx>
          <w:tblLook w:val="04A0" w:firstRow="1" w:lastRow="0" w:firstColumn="1" w:lastColumn="0" w:noHBand="0" w:noVBand="1"/>
        </w:tblPrEx>
        <w:trPr>
          <w:gridBefore w:val="1"/>
          <w:wBefore w:w="23" w:type="dxa"/>
          <w:trHeight w:val="591"/>
        </w:trPr>
        <w:tc>
          <w:tcPr>
            <w:tcW w:w="3898" w:type="dxa"/>
            <w:gridSpan w:val="2"/>
            <w:shd w:val="clear" w:color="auto" w:fill="auto"/>
            <w:vAlign w:val="center"/>
            <w:hideMark/>
          </w:tcPr>
          <w:p w14:paraId="428807D0"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Ημερομηνία υποβολής συμπληρωματικών στοιχείων:</w:t>
            </w:r>
          </w:p>
        </w:tc>
        <w:tc>
          <w:tcPr>
            <w:tcW w:w="4890" w:type="dxa"/>
            <w:shd w:val="clear" w:color="auto" w:fill="auto"/>
            <w:vAlign w:val="center"/>
            <w:hideMark/>
          </w:tcPr>
          <w:p w14:paraId="77A07B92"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w:t>
            </w:r>
          </w:p>
        </w:tc>
        <w:tc>
          <w:tcPr>
            <w:tcW w:w="2250" w:type="dxa"/>
            <w:vMerge w:val="restart"/>
            <w:shd w:val="clear" w:color="auto" w:fill="auto"/>
            <w:vAlign w:val="center"/>
            <w:hideMark/>
          </w:tcPr>
          <w:p w14:paraId="62B1750A"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 xml:space="preserve">ΥΠΟΓΡΑΦΗ ΠΡΟΪΣΤΑΜΕΝΟΥ ΜΟΝΑΔΑΣ Α' </w:t>
            </w:r>
          </w:p>
        </w:tc>
        <w:tc>
          <w:tcPr>
            <w:tcW w:w="4112" w:type="dxa"/>
            <w:gridSpan w:val="2"/>
            <w:vMerge w:val="restart"/>
            <w:shd w:val="clear" w:color="auto" w:fill="auto"/>
            <w:vAlign w:val="center"/>
            <w:hideMark/>
          </w:tcPr>
          <w:p w14:paraId="4CE3FB24"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 </w:t>
            </w:r>
          </w:p>
        </w:tc>
      </w:tr>
      <w:tr w:rsidR="00FC4926" w:rsidRPr="007D083D" w14:paraId="5BC9F167" w14:textId="77777777" w:rsidTr="00BB3D3B">
        <w:tblPrEx>
          <w:tblLook w:val="04A0" w:firstRow="1" w:lastRow="0" w:firstColumn="1" w:lastColumn="0" w:noHBand="0" w:noVBand="1"/>
        </w:tblPrEx>
        <w:trPr>
          <w:gridBefore w:val="1"/>
          <w:wBefore w:w="23" w:type="dxa"/>
          <w:trHeight w:val="591"/>
        </w:trPr>
        <w:tc>
          <w:tcPr>
            <w:tcW w:w="3898" w:type="dxa"/>
            <w:gridSpan w:val="2"/>
            <w:shd w:val="clear" w:color="auto" w:fill="auto"/>
            <w:vAlign w:val="center"/>
            <w:hideMark/>
          </w:tcPr>
          <w:p w14:paraId="1A39C336"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Ημερομηνία ολοκλήρωσης εξέτασης παραδεκτού πρότασης:</w:t>
            </w:r>
          </w:p>
        </w:tc>
        <w:tc>
          <w:tcPr>
            <w:tcW w:w="4890" w:type="dxa"/>
            <w:shd w:val="clear" w:color="auto" w:fill="auto"/>
            <w:vAlign w:val="center"/>
            <w:hideMark/>
          </w:tcPr>
          <w:p w14:paraId="3502A05F"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w:t>
            </w:r>
          </w:p>
        </w:tc>
        <w:tc>
          <w:tcPr>
            <w:tcW w:w="2250" w:type="dxa"/>
            <w:vMerge/>
            <w:vAlign w:val="center"/>
            <w:hideMark/>
          </w:tcPr>
          <w:p w14:paraId="40CF275E" w14:textId="77777777" w:rsidR="00FC4926" w:rsidRPr="007D083D" w:rsidRDefault="00FC4926" w:rsidP="00640F60">
            <w:pPr>
              <w:spacing w:before="0"/>
              <w:jc w:val="left"/>
              <w:rPr>
                <w:rFonts w:asciiTheme="minorHAnsi" w:hAnsiTheme="minorHAnsi" w:cstheme="minorHAnsi"/>
                <w:sz w:val="16"/>
                <w:szCs w:val="16"/>
              </w:rPr>
            </w:pPr>
          </w:p>
        </w:tc>
        <w:tc>
          <w:tcPr>
            <w:tcW w:w="4112" w:type="dxa"/>
            <w:gridSpan w:val="2"/>
            <w:vMerge/>
            <w:vAlign w:val="center"/>
            <w:hideMark/>
          </w:tcPr>
          <w:p w14:paraId="6626063B" w14:textId="77777777" w:rsidR="00FC4926" w:rsidRPr="007D083D" w:rsidRDefault="00FC4926" w:rsidP="00640F60">
            <w:pPr>
              <w:spacing w:before="0"/>
              <w:jc w:val="left"/>
              <w:rPr>
                <w:rFonts w:asciiTheme="minorHAnsi" w:hAnsiTheme="minorHAnsi" w:cstheme="minorHAnsi"/>
                <w:sz w:val="16"/>
                <w:szCs w:val="16"/>
              </w:rPr>
            </w:pPr>
          </w:p>
        </w:tc>
      </w:tr>
      <w:tr w:rsidR="00C14FF1" w:rsidRPr="007D083D" w14:paraId="5133C100" w14:textId="77777777" w:rsidTr="00BB3D3B">
        <w:tblPrEx>
          <w:tblLook w:val="04A0" w:firstRow="1" w:lastRow="0" w:firstColumn="1" w:lastColumn="0" w:noHBand="0" w:noVBand="1"/>
        </w:tblPrEx>
        <w:trPr>
          <w:gridBefore w:val="1"/>
          <w:wBefore w:w="23" w:type="dxa"/>
          <w:trHeight w:val="591"/>
        </w:trPr>
        <w:tc>
          <w:tcPr>
            <w:tcW w:w="3898" w:type="dxa"/>
            <w:gridSpan w:val="2"/>
            <w:shd w:val="clear" w:color="auto" w:fill="auto"/>
            <w:vAlign w:val="center"/>
          </w:tcPr>
          <w:p w14:paraId="2FD150C6" w14:textId="77777777" w:rsidR="00C14FF1" w:rsidRPr="007D083D" w:rsidRDefault="00C14FF1" w:rsidP="00640F60">
            <w:pPr>
              <w:spacing w:before="0"/>
              <w:jc w:val="left"/>
              <w:rPr>
                <w:rFonts w:asciiTheme="minorHAnsi" w:hAnsiTheme="minorHAnsi" w:cstheme="minorHAnsi"/>
                <w:sz w:val="16"/>
                <w:szCs w:val="16"/>
              </w:rPr>
            </w:pPr>
          </w:p>
        </w:tc>
        <w:tc>
          <w:tcPr>
            <w:tcW w:w="4890" w:type="dxa"/>
            <w:shd w:val="clear" w:color="auto" w:fill="auto"/>
            <w:vAlign w:val="center"/>
          </w:tcPr>
          <w:p w14:paraId="0C14843D" w14:textId="77777777" w:rsidR="00C14FF1" w:rsidRPr="007D083D" w:rsidRDefault="00C14FF1" w:rsidP="00640F60">
            <w:pPr>
              <w:spacing w:before="0"/>
              <w:jc w:val="left"/>
              <w:rPr>
                <w:rFonts w:asciiTheme="minorHAnsi" w:hAnsiTheme="minorHAnsi" w:cstheme="minorHAnsi"/>
                <w:sz w:val="16"/>
                <w:szCs w:val="16"/>
              </w:rPr>
            </w:pPr>
          </w:p>
        </w:tc>
        <w:tc>
          <w:tcPr>
            <w:tcW w:w="2250" w:type="dxa"/>
            <w:vAlign w:val="center"/>
          </w:tcPr>
          <w:p w14:paraId="0A21D681" w14:textId="77777777" w:rsidR="00C14FF1" w:rsidRPr="007D083D" w:rsidRDefault="00C14FF1" w:rsidP="00640F60">
            <w:pPr>
              <w:spacing w:before="0"/>
              <w:jc w:val="left"/>
              <w:rPr>
                <w:rFonts w:asciiTheme="minorHAnsi" w:hAnsiTheme="minorHAnsi" w:cstheme="minorHAnsi"/>
                <w:sz w:val="16"/>
                <w:szCs w:val="16"/>
              </w:rPr>
            </w:pPr>
          </w:p>
        </w:tc>
        <w:tc>
          <w:tcPr>
            <w:tcW w:w="4112" w:type="dxa"/>
            <w:gridSpan w:val="2"/>
            <w:vAlign w:val="center"/>
          </w:tcPr>
          <w:p w14:paraId="4F2ECB22" w14:textId="77777777" w:rsidR="00C14FF1" w:rsidRPr="007D083D" w:rsidRDefault="00C14FF1" w:rsidP="00640F60">
            <w:pPr>
              <w:spacing w:before="0"/>
              <w:jc w:val="left"/>
              <w:rPr>
                <w:rFonts w:asciiTheme="minorHAnsi" w:hAnsiTheme="minorHAnsi" w:cstheme="minorHAnsi"/>
                <w:sz w:val="16"/>
                <w:szCs w:val="16"/>
              </w:rPr>
            </w:pPr>
          </w:p>
        </w:tc>
      </w:tr>
    </w:tbl>
    <w:p w14:paraId="6A5D42BE" w14:textId="77777777" w:rsidR="00BE67A8" w:rsidRDefault="00BE67A8">
      <w:pPr>
        <w:rPr>
          <w:rFonts w:asciiTheme="minorHAnsi" w:hAnsiTheme="minorHAnsi" w:cstheme="minorHAnsi"/>
          <w:szCs w:val="22"/>
        </w:rPr>
      </w:pPr>
    </w:p>
    <w:p w14:paraId="3AEED28F" w14:textId="77777777" w:rsidR="00C14FF1" w:rsidRDefault="00C14FF1">
      <w:pPr>
        <w:rPr>
          <w:rFonts w:asciiTheme="minorHAnsi" w:hAnsiTheme="minorHAnsi" w:cstheme="minorHAnsi"/>
          <w:szCs w:val="22"/>
        </w:rPr>
      </w:pPr>
    </w:p>
    <w:p w14:paraId="030DD790" w14:textId="77777777" w:rsidR="00A33E0A" w:rsidRPr="00A33E0A" w:rsidRDefault="00A33E0A">
      <w:r>
        <w:br w:type="page"/>
      </w:r>
    </w:p>
    <w:tbl>
      <w:tblPr>
        <w:tblpPr w:leftFromText="180" w:rightFromText="180" w:vertAnchor="text" w:tblpY="1"/>
        <w:tblOverlap w:val="never"/>
        <w:tblW w:w="55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164"/>
      </w:tblGrid>
      <w:tr w:rsidR="00640F60" w:rsidRPr="0000750D" w14:paraId="453F9715" w14:textId="77777777" w:rsidTr="00A33E0A">
        <w:trPr>
          <w:trHeight w:val="526"/>
        </w:trPr>
        <w:tc>
          <w:tcPr>
            <w:tcW w:w="5000" w:type="pct"/>
            <w:shd w:val="clear" w:color="000000" w:fill="538ED5"/>
            <w:noWrap/>
            <w:vAlign w:val="center"/>
          </w:tcPr>
          <w:p w14:paraId="2B3FAF94" w14:textId="104D5DA2" w:rsidR="00640F60" w:rsidRPr="0000750D" w:rsidRDefault="00640F60" w:rsidP="00640F60">
            <w:pPr>
              <w:spacing w:before="60" w:after="60"/>
              <w:jc w:val="center"/>
              <w:rPr>
                <w:rFonts w:asciiTheme="minorHAnsi" w:hAnsiTheme="minorHAnsi" w:cstheme="minorHAnsi"/>
                <w:b/>
                <w:bCs/>
                <w:color w:val="FFFFFF"/>
                <w:szCs w:val="22"/>
              </w:rPr>
            </w:pPr>
            <w:r w:rsidRPr="0000750D">
              <w:rPr>
                <w:rFonts w:asciiTheme="minorHAnsi" w:hAnsiTheme="minorHAnsi" w:cstheme="minorHAnsi"/>
                <w:b/>
                <w:bCs/>
                <w:color w:val="FFFFFF"/>
                <w:szCs w:val="22"/>
              </w:rPr>
              <w:lastRenderedPageBreak/>
              <w:t>ΣΤΑΔΙΟ Β΄:  Αξιολόγηση των προτάσεων ανά ομάδα κριτηρίων</w:t>
            </w:r>
          </w:p>
        </w:tc>
      </w:tr>
    </w:tbl>
    <w:tbl>
      <w:tblPr>
        <w:tblStyle w:val="TableGrid"/>
        <w:tblW w:w="5567" w:type="pct"/>
        <w:tblLayout w:type="fixed"/>
        <w:tblLook w:val="04A0" w:firstRow="1" w:lastRow="0" w:firstColumn="1" w:lastColumn="0" w:noHBand="0" w:noVBand="1"/>
      </w:tblPr>
      <w:tblGrid>
        <w:gridCol w:w="581"/>
        <w:gridCol w:w="121"/>
        <w:gridCol w:w="21"/>
        <w:gridCol w:w="179"/>
        <w:gridCol w:w="1320"/>
        <w:gridCol w:w="188"/>
        <w:gridCol w:w="704"/>
        <w:gridCol w:w="9"/>
        <w:gridCol w:w="173"/>
        <w:gridCol w:w="558"/>
        <w:gridCol w:w="343"/>
        <w:gridCol w:w="4445"/>
        <w:gridCol w:w="1287"/>
        <w:gridCol w:w="725"/>
        <w:gridCol w:w="115"/>
        <w:gridCol w:w="707"/>
        <w:gridCol w:w="595"/>
        <w:gridCol w:w="404"/>
        <w:gridCol w:w="306"/>
        <w:gridCol w:w="422"/>
        <w:gridCol w:w="561"/>
        <w:gridCol w:w="12"/>
        <w:gridCol w:w="15"/>
        <w:gridCol w:w="1381"/>
      </w:tblGrid>
      <w:tr w:rsidR="009C40F0" w:rsidRPr="0000750D" w14:paraId="3AB8796C" w14:textId="77777777" w:rsidTr="007340AA">
        <w:trPr>
          <w:trHeight w:val="626"/>
        </w:trPr>
        <w:tc>
          <w:tcPr>
            <w:tcW w:w="5000" w:type="pct"/>
            <w:gridSpan w:val="24"/>
            <w:shd w:val="clear" w:color="auto" w:fill="BFBFBF" w:themeFill="background1" w:themeFillShade="BF"/>
            <w:noWrap/>
          </w:tcPr>
          <w:p w14:paraId="58E094C7" w14:textId="1C3F7DCD" w:rsidR="009C40F0" w:rsidRPr="00F04E4F" w:rsidRDefault="009C40F0" w:rsidP="009C40F0">
            <w:pPr>
              <w:jc w:val="center"/>
              <w:rPr>
                <w:rFonts w:asciiTheme="minorHAnsi" w:hAnsiTheme="minorHAnsi" w:cstheme="minorHAnsi"/>
                <w:b/>
                <w:bCs/>
                <w:szCs w:val="22"/>
              </w:rPr>
            </w:pPr>
            <w:r w:rsidRPr="00F04E4F">
              <w:rPr>
                <w:rFonts w:asciiTheme="minorHAnsi" w:hAnsiTheme="minorHAnsi" w:cstheme="minorHAnsi"/>
                <w:b/>
                <w:bCs/>
                <w:sz w:val="24"/>
              </w:rPr>
              <w:t>ΦΥΛΛΟ ΑΞΙΟΛΟΓΗΣΗΣ ΠΡΑΞΗΣ (Ά</w:t>
            </w:r>
            <w:r w:rsidRPr="009C40F0">
              <w:rPr>
                <w:rFonts w:asciiTheme="minorHAnsi" w:hAnsiTheme="minorHAnsi" w:cstheme="minorHAnsi"/>
                <w:b/>
                <w:bCs/>
                <w:sz w:val="24"/>
              </w:rPr>
              <w:t>μεση αξιολόγηση)</w:t>
            </w:r>
          </w:p>
        </w:tc>
      </w:tr>
      <w:tr w:rsidR="007340AA" w:rsidRPr="0000750D" w14:paraId="25DDBCAC" w14:textId="77777777" w:rsidTr="007D6AAB">
        <w:trPr>
          <w:trHeight w:val="90"/>
        </w:trPr>
        <w:tc>
          <w:tcPr>
            <w:tcW w:w="1270" w:type="pct"/>
            <w:gridSpan w:val="10"/>
            <w:noWrap/>
          </w:tcPr>
          <w:p w14:paraId="014B6F3A" w14:textId="77777777" w:rsidR="009C40F0" w:rsidRPr="0000750D" w:rsidRDefault="009C40F0" w:rsidP="002B780B">
            <w:pPr>
              <w:rPr>
                <w:rFonts w:asciiTheme="minorHAnsi" w:hAnsiTheme="minorHAnsi" w:cstheme="minorHAnsi"/>
                <w:b/>
                <w:bCs/>
                <w:szCs w:val="22"/>
              </w:rPr>
            </w:pPr>
          </w:p>
        </w:tc>
        <w:tc>
          <w:tcPr>
            <w:tcW w:w="3730" w:type="pct"/>
            <w:gridSpan w:val="14"/>
          </w:tcPr>
          <w:p w14:paraId="45F6BDD7" w14:textId="77777777" w:rsidR="009C40F0" w:rsidRPr="0000750D" w:rsidRDefault="009C40F0" w:rsidP="002B780B">
            <w:pPr>
              <w:rPr>
                <w:rFonts w:asciiTheme="minorHAnsi" w:hAnsiTheme="minorHAnsi" w:cstheme="minorHAnsi"/>
                <w:b/>
                <w:bCs/>
                <w:szCs w:val="22"/>
              </w:rPr>
            </w:pPr>
          </w:p>
        </w:tc>
      </w:tr>
      <w:tr w:rsidR="002B780B" w:rsidRPr="0000750D" w14:paraId="508A60DA" w14:textId="77777777" w:rsidTr="007D6AAB">
        <w:trPr>
          <w:trHeight w:val="455"/>
        </w:trPr>
        <w:tc>
          <w:tcPr>
            <w:tcW w:w="1270" w:type="pct"/>
            <w:gridSpan w:val="10"/>
            <w:noWrap/>
          </w:tcPr>
          <w:p w14:paraId="12BE4551" w14:textId="4133144B"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ΠΡΟΓΡΑΜΜΑ :</w:t>
            </w:r>
          </w:p>
        </w:tc>
        <w:tc>
          <w:tcPr>
            <w:tcW w:w="2512" w:type="pct"/>
            <w:gridSpan w:val="6"/>
          </w:tcPr>
          <w:p w14:paraId="44BB976B" w14:textId="77777777" w:rsidR="00F04E4F" w:rsidRPr="0000750D" w:rsidRDefault="00F04E4F" w:rsidP="00F04E4F">
            <w:pPr>
              <w:rPr>
                <w:rFonts w:asciiTheme="minorHAnsi" w:hAnsiTheme="minorHAnsi" w:cstheme="minorHAnsi"/>
                <w:b/>
                <w:bCs/>
                <w:szCs w:val="22"/>
              </w:rPr>
            </w:pPr>
          </w:p>
        </w:tc>
        <w:tc>
          <w:tcPr>
            <w:tcW w:w="1218" w:type="pct"/>
            <w:gridSpan w:val="8"/>
            <w:tcBorders>
              <w:bottom w:val="nil"/>
            </w:tcBorders>
          </w:tcPr>
          <w:p w14:paraId="2875F6D0" w14:textId="1C65F1ED" w:rsidR="00F04E4F" w:rsidRPr="0000750D" w:rsidRDefault="00F04E4F" w:rsidP="00F04E4F">
            <w:pPr>
              <w:rPr>
                <w:rFonts w:asciiTheme="minorHAnsi" w:hAnsiTheme="minorHAnsi" w:cstheme="minorHAnsi"/>
                <w:b/>
                <w:bCs/>
                <w:szCs w:val="22"/>
              </w:rPr>
            </w:pPr>
            <w:r>
              <w:rPr>
                <w:noProof/>
              </w:rPr>
              <w:drawing>
                <wp:anchor distT="0" distB="0" distL="114300" distR="114300" simplePos="0" relativeHeight="251658255" behindDoc="0" locked="0" layoutInCell="1" allowOverlap="1" wp14:anchorId="4235ED25" wp14:editId="66F37504">
                  <wp:simplePos x="0" y="0"/>
                  <wp:positionH relativeFrom="column">
                    <wp:posOffset>274955</wp:posOffset>
                  </wp:positionH>
                  <wp:positionV relativeFrom="paragraph">
                    <wp:posOffset>-19685</wp:posOffset>
                  </wp:positionV>
                  <wp:extent cx="1639861" cy="340783"/>
                  <wp:effectExtent l="0" t="0" r="0" b="0"/>
                  <wp:wrapNone/>
                  <wp:docPr id="2" name="Γραφικό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83FD104-9101-4CA8-97FA-459E66593E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Γραφικό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83FD104-9101-4CA8-97FA-459E66593E02}"/>
                              </a:ext>
                            </a:extLst>
                          </pic:cNvPr>
                          <pic:cNvPicPr>
                            <a:picLocks noChangeAspect="1"/>
                          </pic:cNvPicPr>
                        </pic:nvPicPr>
                        <pic:blipFill>
                          <a:blip r:embed="rId18"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19"/>
                              </a:ext>
                            </a:extLst>
                          </a:blip>
                          <a:stretch>
                            <a:fillRect/>
                          </a:stretch>
                        </pic:blipFill>
                        <pic:spPr>
                          <a:xfrm>
                            <a:off x="0" y="0"/>
                            <a:ext cx="1639861" cy="340783"/>
                          </a:xfrm>
                          <a:prstGeom prst="rect">
                            <a:avLst/>
                          </a:prstGeom>
                        </pic:spPr>
                      </pic:pic>
                    </a:graphicData>
                  </a:graphic>
                </wp:anchor>
              </w:drawing>
            </w:r>
          </w:p>
        </w:tc>
      </w:tr>
      <w:tr w:rsidR="002B780B" w:rsidRPr="0000750D" w14:paraId="18FEBA13" w14:textId="77777777" w:rsidTr="007D6AAB">
        <w:trPr>
          <w:trHeight w:val="419"/>
        </w:trPr>
        <w:tc>
          <w:tcPr>
            <w:tcW w:w="1270" w:type="pct"/>
            <w:gridSpan w:val="10"/>
            <w:noWrap/>
          </w:tcPr>
          <w:p w14:paraId="4ED74208" w14:textId="5F9E4B0D"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ΕΙΔΙΚΟΣ ΣΤΟΧΟΣ :</w:t>
            </w:r>
          </w:p>
        </w:tc>
        <w:tc>
          <w:tcPr>
            <w:tcW w:w="2512" w:type="pct"/>
            <w:gridSpan w:val="6"/>
            <w:tcBorders>
              <w:right w:val="single" w:sz="4" w:space="0" w:color="auto"/>
            </w:tcBorders>
          </w:tcPr>
          <w:p w14:paraId="7069F898" w14:textId="5668B1A7" w:rsidR="00F04E4F" w:rsidRPr="0000750D" w:rsidRDefault="00F04E4F" w:rsidP="00F04E4F">
            <w:pPr>
              <w:rPr>
                <w:rFonts w:asciiTheme="minorHAnsi" w:hAnsiTheme="minorHAnsi" w:cstheme="minorHAnsi"/>
                <w:b/>
                <w:bCs/>
                <w:szCs w:val="22"/>
              </w:rPr>
            </w:pPr>
          </w:p>
        </w:tc>
        <w:tc>
          <w:tcPr>
            <w:tcW w:w="1218" w:type="pct"/>
            <w:gridSpan w:val="8"/>
            <w:tcBorders>
              <w:top w:val="nil"/>
              <w:left w:val="single" w:sz="4" w:space="0" w:color="auto"/>
              <w:bottom w:val="nil"/>
              <w:right w:val="single" w:sz="4" w:space="0" w:color="auto"/>
            </w:tcBorders>
          </w:tcPr>
          <w:p w14:paraId="330D1C2D" w14:textId="715D3CAE" w:rsidR="00F04E4F" w:rsidRPr="0000750D" w:rsidRDefault="00F04E4F" w:rsidP="00F04E4F">
            <w:pPr>
              <w:rPr>
                <w:rFonts w:asciiTheme="minorHAnsi" w:hAnsiTheme="minorHAnsi" w:cstheme="minorHAnsi"/>
                <w:b/>
                <w:bCs/>
                <w:szCs w:val="22"/>
              </w:rPr>
            </w:pPr>
          </w:p>
        </w:tc>
      </w:tr>
      <w:tr w:rsidR="002B780B" w:rsidRPr="0000750D" w14:paraId="21EA4148" w14:textId="77777777" w:rsidTr="007D6AAB">
        <w:trPr>
          <w:trHeight w:val="412"/>
        </w:trPr>
        <w:tc>
          <w:tcPr>
            <w:tcW w:w="1270" w:type="pct"/>
            <w:gridSpan w:val="10"/>
            <w:noWrap/>
          </w:tcPr>
          <w:p w14:paraId="0A3EC79A" w14:textId="56B20857"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 xml:space="preserve">ΚΩΔΙΚΟΣ ΠΡΟΣΚΛΗΣΗΣ : </w:t>
            </w:r>
          </w:p>
        </w:tc>
        <w:tc>
          <w:tcPr>
            <w:tcW w:w="2512" w:type="pct"/>
            <w:gridSpan w:val="6"/>
          </w:tcPr>
          <w:p w14:paraId="729EF421" w14:textId="77777777" w:rsidR="00F04E4F" w:rsidRPr="0000750D" w:rsidRDefault="00F04E4F" w:rsidP="00F04E4F">
            <w:pPr>
              <w:rPr>
                <w:rFonts w:asciiTheme="minorHAnsi" w:hAnsiTheme="minorHAnsi" w:cstheme="minorHAnsi"/>
                <w:b/>
                <w:bCs/>
                <w:szCs w:val="22"/>
              </w:rPr>
            </w:pPr>
          </w:p>
        </w:tc>
        <w:tc>
          <w:tcPr>
            <w:tcW w:w="1218" w:type="pct"/>
            <w:gridSpan w:val="8"/>
            <w:tcBorders>
              <w:top w:val="nil"/>
              <w:bottom w:val="nil"/>
            </w:tcBorders>
          </w:tcPr>
          <w:p w14:paraId="257C0576" w14:textId="20EDE064" w:rsidR="00F04E4F" w:rsidRPr="0000750D" w:rsidRDefault="00F04E4F" w:rsidP="00F04E4F">
            <w:pPr>
              <w:rPr>
                <w:rFonts w:asciiTheme="minorHAnsi" w:hAnsiTheme="minorHAnsi" w:cstheme="minorHAnsi"/>
                <w:b/>
                <w:bCs/>
                <w:szCs w:val="22"/>
              </w:rPr>
            </w:pPr>
            <w:r>
              <w:rPr>
                <w:noProof/>
              </w:rPr>
              <w:drawing>
                <wp:anchor distT="0" distB="0" distL="114300" distR="114300" simplePos="0" relativeHeight="251658256" behindDoc="0" locked="0" layoutInCell="1" allowOverlap="1" wp14:anchorId="4B312089" wp14:editId="1D80CB2C">
                  <wp:simplePos x="0" y="0"/>
                  <wp:positionH relativeFrom="column">
                    <wp:posOffset>264160</wp:posOffset>
                  </wp:positionH>
                  <wp:positionV relativeFrom="paragraph">
                    <wp:posOffset>-167640</wp:posOffset>
                  </wp:positionV>
                  <wp:extent cx="1524000" cy="370205"/>
                  <wp:effectExtent l="0" t="0" r="0" b="0"/>
                  <wp:wrapNone/>
                  <wp:docPr id="20" name="image5.jpeg">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0AFA1EBF-7074-401D-AC94-4DFE679CFA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jpeg">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0AFA1EBF-7074-401D-AC94-4DFE679CFA0C}"/>
                              </a:ext>
                            </a:extLst>
                          </pic:cNvPr>
                          <pic:cNvPicPr>
                            <a:picLocks noChangeAspect="1"/>
                          </pic:cNvPicPr>
                        </pic:nvPicPr>
                        <pic:blipFill rotWithShape="1">
                          <a:blip r:embed="rId17" cstate="print"/>
                          <a:srcRect t="-1" r="23442" b="-5762"/>
                          <a:stretch/>
                        </pic:blipFill>
                        <pic:spPr bwMode="auto">
                          <a:xfrm>
                            <a:off x="0" y="0"/>
                            <a:ext cx="1524000" cy="370205"/>
                          </a:xfrm>
                          <a:prstGeom prst="rect">
                            <a:avLst/>
                          </a:prstGeom>
                          <a:ln>
                            <a:noFill/>
                          </a:ln>
                          <a:extLst>
                            <a:ext uri="{53640926-AAD7-44D8-BBD7-CCE9431645EC}">
                              <a14:shadowObscured xmlns:a14="http://schemas.microsoft.com/office/drawing/2010/main"/>
                            </a:ext>
                          </a:extLst>
                        </pic:spPr>
                      </pic:pic>
                    </a:graphicData>
                  </a:graphic>
                </wp:anchor>
              </w:drawing>
            </w:r>
          </w:p>
        </w:tc>
      </w:tr>
      <w:tr w:rsidR="007340AA" w:rsidRPr="0000750D" w14:paraId="31EF4477" w14:textId="77777777" w:rsidTr="007D6AAB">
        <w:trPr>
          <w:trHeight w:val="417"/>
        </w:trPr>
        <w:tc>
          <w:tcPr>
            <w:tcW w:w="1270" w:type="pct"/>
            <w:gridSpan w:val="10"/>
            <w:noWrap/>
          </w:tcPr>
          <w:p w14:paraId="5B440E00" w14:textId="06F6CA8D"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ΦΟΡΕΑΣ ΥΠΟΒΟΛΗΣ ΤΗΣ ΠΡΑΞΗΣ :</w:t>
            </w:r>
          </w:p>
        </w:tc>
        <w:tc>
          <w:tcPr>
            <w:tcW w:w="3730" w:type="pct"/>
            <w:gridSpan w:val="14"/>
          </w:tcPr>
          <w:p w14:paraId="5CD9FDED" w14:textId="78D68932" w:rsidR="00F04E4F" w:rsidRPr="0000750D" w:rsidRDefault="00F04E4F" w:rsidP="00F04E4F">
            <w:pPr>
              <w:rPr>
                <w:rFonts w:asciiTheme="minorHAnsi" w:hAnsiTheme="minorHAnsi" w:cstheme="minorHAnsi"/>
                <w:b/>
                <w:bCs/>
                <w:szCs w:val="22"/>
              </w:rPr>
            </w:pPr>
          </w:p>
        </w:tc>
      </w:tr>
      <w:tr w:rsidR="007340AA" w:rsidRPr="0000750D" w14:paraId="72D8EF45" w14:textId="77777777" w:rsidTr="007D6AAB">
        <w:trPr>
          <w:trHeight w:val="423"/>
        </w:trPr>
        <w:tc>
          <w:tcPr>
            <w:tcW w:w="1270" w:type="pct"/>
            <w:gridSpan w:val="10"/>
            <w:noWrap/>
          </w:tcPr>
          <w:p w14:paraId="5E16D662" w14:textId="44C527A3"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ΤΙΤΛΟΣ ΠΡΟΤΕΙΝΟΜΕΝΗΣ ΠΡΑΞΗΣ :</w:t>
            </w:r>
          </w:p>
        </w:tc>
        <w:tc>
          <w:tcPr>
            <w:tcW w:w="3730" w:type="pct"/>
            <w:gridSpan w:val="14"/>
          </w:tcPr>
          <w:p w14:paraId="2D2B57ED" w14:textId="77777777" w:rsidR="00F04E4F" w:rsidRPr="0000750D" w:rsidRDefault="00F04E4F" w:rsidP="00F04E4F">
            <w:pPr>
              <w:rPr>
                <w:rFonts w:asciiTheme="minorHAnsi" w:hAnsiTheme="minorHAnsi" w:cstheme="minorHAnsi"/>
                <w:b/>
                <w:bCs/>
                <w:szCs w:val="22"/>
              </w:rPr>
            </w:pPr>
          </w:p>
        </w:tc>
      </w:tr>
      <w:tr w:rsidR="007340AA" w:rsidRPr="0000750D" w14:paraId="10DE7AFC" w14:textId="77777777" w:rsidTr="007D6AAB">
        <w:trPr>
          <w:trHeight w:val="402"/>
        </w:trPr>
        <w:tc>
          <w:tcPr>
            <w:tcW w:w="1270" w:type="pct"/>
            <w:gridSpan w:val="10"/>
            <w:noWrap/>
          </w:tcPr>
          <w:p w14:paraId="246186FE" w14:textId="5A8E7CB1"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 xml:space="preserve">MIS : </w:t>
            </w:r>
          </w:p>
        </w:tc>
        <w:tc>
          <w:tcPr>
            <w:tcW w:w="3730" w:type="pct"/>
            <w:gridSpan w:val="14"/>
          </w:tcPr>
          <w:p w14:paraId="4C847738" w14:textId="77777777" w:rsidR="00F04E4F" w:rsidRPr="0000750D" w:rsidRDefault="00F04E4F" w:rsidP="00F04E4F">
            <w:pPr>
              <w:rPr>
                <w:rFonts w:asciiTheme="minorHAnsi" w:hAnsiTheme="minorHAnsi" w:cstheme="minorHAnsi"/>
                <w:b/>
                <w:bCs/>
                <w:szCs w:val="22"/>
              </w:rPr>
            </w:pPr>
          </w:p>
        </w:tc>
      </w:tr>
      <w:tr w:rsidR="00F04E4F" w:rsidRPr="0000750D" w14:paraId="5C86AA6A" w14:textId="77777777" w:rsidTr="007340AA">
        <w:trPr>
          <w:trHeight w:val="626"/>
        </w:trPr>
        <w:tc>
          <w:tcPr>
            <w:tcW w:w="5000" w:type="pct"/>
            <w:gridSpan w:val="24"/>
            <w:shd w:val="clear" w:color="auto" w:fill="BFBFBF" w:themeFill="background1" w:themeFillShade="BF"/>
            <w:noWrap/>
          </w:tcPr>
          <w:p w14:paraId="19C2AD7F" w14:textId="620EF5AB" w:rsidR="00F04E4F" w:rsidRPr="00F04E4F" w:rsidRDefault="00F04E4F" w:rsidP="002B780B">
            <w:pPr>
              <w:jc w:val="center"/>
              <w:rPr>
                <w:rFonts w:asciiTheme="minorHAnsi" w:hAnsiTheme="minorHAnsi" w:cstheme="minorHAnsi"/>
                <w:b/>
                <w:bCs/>
                <w:szCs w:val="22"/>
              </w:rPr>
            </w:pPr>
            <w:r w:rsidRPr="00F04E4F">
              <w:rPr>
                <w:rFonts w:asciiTheme="minorHAnsi" w:hAnsiTheme="minorHAnsi" w:cstheme="minorHAnsi"/>
                <w:b/>
                <w:bCs/>
                <w:sz w:val="22"/>
              </w:rPr>
              <w:t>ΑΞΙΟΛΟΓΗΣΗ ΣΕ ΕΠΙΠΕΔΟ ΚΑΤΗΓΟΡΙΑΣ ΚΡΙΤΗΡΙΩΝ</w:t>
            </w:r>
          </w:p>
        </w:tc>
      </w:tr>
      <w:tr w:rsidR="007340AA" w:rsidRPr="0000750D" w14:paraId="6EDBDC8C" w14:textId="77777777" w:rsidTr="007D6AAB">
        <w:trPr>
          <w:trHeight w:val="626"/>
        </w:trPr>
        <w:tc>
          <w:tcPr>
            <w:tcW w:w="1270" w:type="pct"/>
            <w:gridSpan w:val="10"/>
            <w:shd w:val="clear" w:color="auto" w:fill="FFFFC9"/>
            <w:noWrap/>
            <w:hideMark/>
          </w:tcPr>
          <w:p w14:paraId="4E5DFD81"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1η ΟΜΑΔΑ ΚΡΙΤΗΡΙΩΝ</w:t>
            </w:r>
          </w:p>
        </w:tc>
        <w:tc>
          <w:tcPr>
            <w:tcW w:w="3730" w:type="pct"/>
            <w:gridSpan w:val="14"/>
            <w:shd w:val="clear" w:color="auto" w:fill="FFFFC9"/>
            <w:hideMark/>
          </w:tcPr>
          <w:p w14:paraId="06D32FC2"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ΠΛΗΡΟΤΗΤΑ ΚΑΙ ΣΑΦΗΝΕΙΑ ΤΟΥ ΠΕΡΙΕΧΟΜΕΝΟΥ ΤΗΣ ΠΡΟΤΑΣΗΣ </w:t>
            </w:r>
          </w:p>
        </w:tc>
      </w:tr>
      <w:tr w:rsidR="007340AA" w:rsidRPr="0000750D" w14:paraId="042CC431" w14:textId="77777777" w:rsidTr="007D6AAB">
        <w:trPr>
          <w:trHeight w:val="944"/>
        </w:trPr>
        <w:tc>
          <w:tcPr>
            <w:tcW w:w="231" w:type="pct"/>
            <w:gridSpan w:val="2"/>
            <w:shd w:val="clear" w:color="auto" w:fill="E5DFEC" w:themeFill="accent4" w:themeFillTint="33"/>
            <w:noWrap/>
            <w:hideMark/>
          </w:tcPr>
          <w:p w14:paraId="03A8D41C"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Α/Α</w:t>
            </w:r>
          </w:p>
        </w:tc>
        <w:tc>
          <w:tcPr>
            <w:tcW w:w="563" w:type="pct"/>
            <w:gridSpan w:val="4"/>
            <w:shd w:val="clear" w:color="auto" w:fill="E5DFEC" w:themeFill="accent4" w:themeFillTint="33"/>
            <w:noWrap/>
            <w:hideMark/>
          </w:tcPr>
          <w:p w14:paraId="7EDDE35A"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Περιγραφή κριτηρίου</w:t>
            </w:r>
          </w:p>
        </w:tc>
        <w:tc>
          <w:tcPr>
            <w:tcW w:w="476" w:type="pct"/>
            <w:gridSpan w:val="4"/>
            <w:shd w:val="clear" w:color="auto" w:fill="E5DFEC" w:themeFill="accent4" w:themeFillTint="33"/>
            <w:hideMark/>
          </w:tcPr>
          <w:p w14:paraId="2167E1D8"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Πεδίο ΤΔΠ / ΣΑΥΙΜ</w:t>
            </w:r>
          </w:p>
        </w:tc>
        <w:tc>
          <w:tcPr>
            <w:tcW w:w="2241" w:type="pct"/>
            <w:gridSpan w:val="4"/>
            <w:shd w:val="clear" w:color="auto" w:fill="E5DFEC" w:themeFill="accent4" w:themeFillTint="33"/>
            <w:hideMark/>
          </w:tcPr>
          <w:p w14:paraId="294FCF8C"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Εξειδίκευση κριτηρίου</w:t>
            </w:r>
          </w:p>
        </w:tc>
        <w:tc>
          <w:tcPr>
            <w:tcW w:w="467" w:type="pct"/>
            <w:gridSpan w:val="3"/>
            <w:shd w:val="clear" w:color="auto" w:fill="E5DFEC" w:themeFill="accent4" w:themeFillTint="33"/>
            <w:hideMark/>
          </w:tcPr>
          <w:p w14:paraId="75D9EA8C"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Κατάσταση</w:t>
            </w:r>
          </w:p>
        </w:tc>
        <w:tc>
          <w:tcPr>
            <w:tcW w:w="567" w:type="pct"/>
            <w:gridSpan w:val="6"/>
            <w:shd w:val="clear" w:color="auto" w:fill="E5DFEC" w:themeFill="accent4" w:themeFillTint="33"/>
            <w:hideMark/>
          </w:tcPr>
          <w:p w14:paraId="689CA7E2" w14:textId="77777777" w:rsidR="00361351" w:rsidRPr="0000750D" w:rsidRDefault="00361351" w:rsidP="00361351">
            <w:pPr>
              <w:jc w:val="center"/>
              <w:rPr>
                <w:rFonts w:asciiTheme="minorHAnsi" w:hAnsiTheme="minorHAnsi" w:cstheme="minorHAnsi"/>
                <w:b/>
                <w:bCs/>
                <w:sz w:val="22"/>
                <w:szCs w:val="22"/>
              </w:rPr>
            </w:pPr>
            <w:r w:rsidRPr="0000750D">
              <w:rPr>
                <w:rFonts w:asciiTheme="minorHAnsi" w:hAnsiTheme="minorHAnsi" w:cstheme="minorHAnsi"/>
                <w:b/>
                <w:bCs/>
                <w:sz w:val="22"/>
                <w:szCs w:val="22"/>
              </w:rPr>
              <w:t>Τιμή</w:t>
            </w:r>
          </w:p>
          <w:p w14:paraId="0241D807" w14:textId="31D58D5B" w:rsidR="00361351" w:rsidRPr="0000750D" w:rsidRDefault="00361351" w:rsidP="00361351">
            <w:pPr>
              <w:jc w:val="center"/>
              <w:rPr>
                <w:rFonts w:asciiTheme="minorHAnsi" w:hAnsiTheme="minorHAnsi" w:cstheme="minorHAnsi"/>
                <w:b/>
                <w:bCs/>
                <w:sz w:val="22"/>
                <w:szCs w:val="22"/>
              </w:rPr>
            </w:pPr>
            <w:r>
              <w:rPr>
                <w:rFonts w:asciiTheme="minorHAnsi" w:hAnsiTheme="minorHAnsi" w:cstheme="minorHAnsi"/>
                <w:b/>
                <w:bCs/>
                <w:sz w:val="22"/>
                <w:szCs w:val="22"/>
              </w:rPr>
              <w:br/>
            </w:r>
          </w:p>
        </w:tc>
        <w:tc>
          <w:tcPr>
            <w:tcW w:w="455" w:type="pct"/>
            <w:shd w:val="clear" w:color="auto" w:fill="E5DFEC" w:themeFill="accent4" w:themeFillTint="33"/>
            <w:hideMark/>
          </w:tcPr>
          <w:p w14:paraId="33093B18"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Αιτιολόγηση</w:t>
            </w:r>
          </w:p>
        </w:tc>
      </w:tr>
      <w:tr w:rsidR="002B780B" w:rsidRPr="0000750D" w14:paraId="28971BFB" w14:textId="77777777" w:rsidTr="007D6AAB">
        <w:trPr>
          <w:trHeight w:val="795"/>
        </w:trPr>
        <w:tc>
          <w:tcPr>
            <w:tcW w:w="231" w:type="pct"/>
            <w:gridSpan w:val="2"/>
            <w:vMerge w:val="restart"/>
            <w:noWrap/>
            <w:hideMark/>
          </w:tcPr>
          <w:p w14:paraId="446F4652"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Α1</w:t>
            </w:r>
          </w:p>
        </w:tc>
        <w:tc>
          <w:tcPr>
            <w:tcW w:w="563" w:type="pct"/>
            <w:gridSpan w:val="4"/>
            <w:vMerge w:val="restart"/>
            <w:hideMark/>
          </w:tcPr>
          <w:p w14:paraId="7BE98C4E" w14:textId="77777777" w:rsidR="00F04E4F" w:rsidRPr="0000750D" w:rsidRDefault="00F04E4F" w:rsidP="00F04E4F">
            <w:pPr>
              <w:jc w:val="left"/>
              <w:rPr>
                <w:rFonts w:asciiTheme="minorHAnsi" w:hAnsiTheme="minorHAnsi" w:cstheme="minorHAnsi"/>
                <w:b/>
                <w:bCs/>
                <w:sz w:val="22"/>
                <w:szCs w:val="22"/>
              </w:rPr>
            </w:pPr>
            <w:r w:rsidRPr="0000750D">
              <w:rPr>
                <w:rFonts w:asciiTheme="minorHAnsi" w:hAnsiTheme="minorHAnsi" w:cstheme="minorHAnsi"/>
                <w:b/>
                <w:bCs/>
                <w:sz w:val="22"/>
                <w:szCs w:val="22"/>
              </w:rPr>
              <w:t>Πληρότητα και σαφήνεια του φυσικού αντικειμένου της πρότασης</w:t>
            </w:r>
          </w:p>
        </w:tc>
        <w:tc>
          <w:tcPr>
            <w:tcW w:w="476" w:type="pct"/>
            <w:gridSpan w:val="4"/>
            <w:vMerge w:val="restart"/>
            <w:hideMark/>
          </w:tcPr>
          <w:p w14:paraId="49B88858"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hideMark/>
          </w:tcPr>
          <w:p w14:paraId="0BD338E1" w14:textId="77777777" w:rsidR="00D13029"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Εξετάζεται η σαφήνεια και πληρότητα του φυσικού αντικειμένου της προτεινόμενης πράξης, όπως αποτυπώνεται στο ΤΔΠ και στο Σχέδιο Απόφασης Υλοποίησης με Ίδια Μέσα, εφόσον η υποβολή του απαιτείται και πιο συγκεκριμένα  εξετάζονται τα εξής: </w:t>
            </w:r>
          </w:p>
          <w:p w14:paraId="78BEE1B0" w14:textId="68A1EE73" w:rsidR="00F04E4F"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α) τα βασικά τεχνικά, λειτουργικά και λοιπά χαρακτηριστικά </w:t>
            </w:r>
            <w:r w:rsidR="009025B2">
              <w:rPr>
                <w:rFonts w:asciiTheme="minorHAnsi" w:hAnsiTheme="minorHAnsi" w:cstheme="minorHAnsi"/>
                <w:sz w:val="22"/>
                <w:szCs w:val="22"/>
              </w:rPr>
              <w:t>της,</w:t>
            </w:r>
          </w:p>
          <w:p w14:paraId="6C1CD388" w14:textId="2745AB8A" w:rsidR="00F04E4F" w:rsidRDefault="00F04E4F" w:rsidP="00F04E4F">
            <w:pPr>
              <w:rPr>
                <w:rFonts w:asciiTheme="minorHAnsi" w:hAnsiTheme="minorHAnsi" w:cstheme="minorHAnsi"/>
                <w:sz w:val="22"/>
                <w:szCs w:val="22"/>
              </w:rPr>
            </w:pPr>
            <w:r w:rsidRPr="0000750D">
              <w:rPr>
                <w:rFonts w:asciiTheme="minorHAnsi" w:hAnsiTheme="minorHAnsi" w:cstheme="minorHAnsi"/>
                <w:sz w:val="22"/>
                <w:szCs w:val="22"/>
              </w:rPr>
              <w:lastRenderedPageBreak/>
              <w:t>β) ο τρόπος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w:t>
            </w:r>
            <w:r w:rsidR="009025B2">
              <w:rPr>
                <w:rFonts w:asciiTheme="minorHAnsi" w:hAnsiTheme="minorHAnsi" w:cstheme="minorHAnsi"/>
                <w:sz w:val="22"/>
                <w:szCs w:val="22"/>
              </w:rPr>
              <w:t>,</w:t>
            </w:r>
            <w:r w:rsidRPr="0000750D">
              <w:rPr>
                <w:rFonts w:asciiTheme="minorHAnsi" w:hAnsiTheme="minorHAnsi" w:cstheme="minorHAnsi"/>
                <w:sz w:val="22"/>
                <w:szCs w:val="22"/>
              </w:rPr>
              <w:t xml:space="preserve"> </w:t>
            </w:r>
          </w:p>
          <w:p w14:paraId="792F096B" w14:textId="36D286FA" w:rsidR="00F04E4F"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γ) την αποτ</w:t>
            </w:r>
            <w:r>
              <w:rPr>
                <w:rFonts w:asciiTheme="minorHAnsi" w:hAnsiTheme="minorHAnsi" w:cstheme="minorHAnsi"/>
                <w:sz w:val="22"/>
                <w:szCs w:val="22"/>
              </w:rPr>
              <w:t>ύπωση των παραδοτέων της πράξης</w:t>
            </w:r>
            <w:r w:rsidR="009025B2">
              <w:rPr>
                <w:rFonts w:asciiTheme="minorHAnsi" w:hAnsiTheme="minorHAnsi" w:cstheme="minorHAnsi"/>
                <w:sz w:val="22"/>
                <w:szCs w:val="22"/>
              </w:rPr>
              <w:t>,</w:t>
            </w:r>
          </w:p>
          <w:p w14:paraId="4753631F" w14:textId="4591075A"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δ) οι μετρήσιμοι στόχοι</w:t>
            </w:r>
            <w:r w:rsidR="009025B2">
              <w:rPr>
                <w:rFonts w:asciiTheme="minorHAnsi" w:hAnsiTheme="minorHAnsi" w:cstheme="minorHAnsi"/>
                <w:sz w:val="22"/>
                <w:szCs w:val="22"/>
              </w:rPr>
              <w:t>.</w:t>
            </w:r>
          </w:p>
        </w:tc>
        <w:tc>
          <w:tcPr>
            <w:tcW w:w="467" w:type="pct"/>
            <w:gridSpan w:val="3"/>
            <w:vMerge w:val="restart"/>
            <w:hideMark/>
          </w:tcPr>
          <w:p w14:paraId="650E7D38"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lastRenderedPageBreak/>
              <w:t>Εκπλήρωση του κριτηρίου</w:t>
            </w:r>
          </w:p>
        </w:tc>
        <w:tc>
          <w:tcPr>
            <w:tcW w:w="234" w:type="pct"/>
            <w:gridSpan w:val="2"/>
            <w:vMerge w:val="restart"/>
            <w:hideMark/>
          </w:tcPr>
          <w:p w14:paraId="77E6A8D4"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hideMark/>
          </w:tcPr>
          <w:p w14:paraId="66E7C4E6" w14:textId="01758713" w:rsidR="00F04E4F" w:rsidRPr="0000750D" w:rsidRDefault="00F04E4F" w:rsidP="00F04E4F">
            <w:pPr>
              <w:rPr>
                <w:rFonts w:asciiTheme="minorHAnsi" w:hAnsiTheme="minorHAnsi" w:cstheme="minorHAnsi"/>
                <w:i/>
                <w:iCs/>
                <w:sz w:val="22"/>
                <w:szCs w:val="22"/>
              </w:rPr>
            </w:pPr>
          </w:p>
        </w:tc>
        <w:tc>
          <w:tcPr>
            <w:tcW w:w="455" w:type="pct"/>
            <w:vMerge w:val="restart"/>
            <w:hideMark/>
          </w:tcPr>
          <w:p w14:paraId="64799D5E" w14:textId="3B6DD094" w:rsidR="00F04E4F" w:rsidRPr="0000750D" w:rsidRDefault="00F04E4F" w:rsidP="00F04E4F">
            <w:pPr>
              <w:rPr>
                <w:rFonts w:asciiTheme="minorHAnsi" w:hAnsiTheme="minorHAnsi" w:cstheme="minorHAnsi"/>
                <w:b/>
                <w:bCs/>
                <w:sz w:val="22"/>
                <w:szCs w:val="22"/>
              </w:rPr>
            </w:pPr>
          </w:p>
        </w:tc>
      </w:tr>
      <w:tr w:rsidR="002B780B" w:rsidRPr="0000750D" w14:paraId="568D726E" w14:textId="77777777" w:rsidTr="007D6AAB">
        <w:trPr>
          <w:trHeight w:val="795"/>
        </w:trPr>
        <w:tc>
          <w:tcPr>
            <w:tcW w:w="231" w:type="pct"/>
            <w:gridSpan w:val="2"/>
            <w:vMerge/>
            <w:hideMark/>
          </w:tcPr>
          <w:p w14:paraId="48193730" w14:textId="1C894370"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0A66FF76"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2C630F3C"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6F4C4191" w14:textId="77777777" w:rsidR="00F04E4F" w:rsidRPr="0000750D" w:rsidRDefault="00F04E4F" w:rsidP="00F04E4F">
            <w:pPr>
              <w:rPr>
                <w:rFonts w:asciiTheme="minorHAnsi" w:hAnsiTheme="minorHAnsi" w:cstheme="minorHAnsi"/>
                <w:sz w:val="22"/>
                <w:szCs w:val="22"/>
              </w:rPr>
            </w:pPr>
          </w:p>
        </w:tc>
        <w:tc>
          <w:tcPr>
            <w:tcW w:w="467" w:type="pct"/>
            <w:gridSpan w:val="3"/>
            <w:vMerge/>
            <w:hideMark/>
          </w:tcPr>
          <w:p w14:paraId="5B7C5089" w14:textId="77777777" w:rsidR="00F04E4F" w:rsidRPr="0000750D" w:rsidRDefault="00F04E4F" w:rsidP="00F04E4F">
            <w:pPr>
              <w:rPr>
                <w:rFonts w:asciiTheme="minorHAnsi" w:hAnsiTheme="minorHAnsi" w:cstheme="minorHAnsi"/>
                <w:sz w:val="22"/>
                <w:szCs w:val="22"/>
              </w:rPr>
            </w:pPr>
          </w:p>
        </w:tc>
        <w:tc>
          <w:tcPr>
            <w:tcW w:w="234" w:type="pct"/>
            <w:gridSpan w:val="2"/>
            <w:vMerge/>
            <w:hideMark/>
          </w:tcPr>
          <w:p w14:paraId="4B2A7129" w14:textId="77777777" w:rsidR="00F04E4F" w:rsidRPr="0000750D" w:rsidRDefault="00F04E4F" w:rsidP="00F04E4F">
            <w:pPr>
              <w:rPr>
                <w:rFonts w:asciiTheme="minorHAnsi" w:hAnsiTheme="minorHAnsi" w:cstheme="minorHAnsi"/>
                <w:sz w:val="22"/>
                <w:szCs w:val="22"/>
              </w:rPr>
            </w:pPr>
          </w:p>
        </w:tc>
        <w:tc>
          <w:tcPr>
            <w:tcW w:w="333" w:type="pct"/>
            <w:gridSpan w:val="4"/>
            <w:vMerge/>
            <w:hideMark/>
          </w:tcPr>
          <w:p w14:paraId="3644001F" w14:textId="77777777" w:rsidR="00F04E4F" w:rsidRPr="0000750D" w:rsidRDefault="00F04E4F" w:rsidP="00F04E4F">
            <w:pPr>
              <w:rPr>
                <w:rFonts w:asciiTheme="minorHAnsi" w:hAnsiTheme="minorHAnsi" w:cstheme="minorHAnsi"/>
                <w:i/>
                <w:iCs/>
                <w:sz w:val="22"/>
                <w:szCs w:val="22"/>
              </w:rPr>
            </w:pPr>
          </w:p>
        </w:tc>
        <w:tc>
          <w:tcPr>
            <w:tcW w:w="455" w:type="pct"/>
            <w:vMerge/>
            <w:hideMark/>
          </w:tcPr>
          <w:p w14:paraId="69C57103" w14:textId="77777777" w:rsidR="00F04E4F" w:rsidRPr="0000750D" w:rsidRDefault="00F04E4F" w:rsidP="00F04E4F">
            <w:pPr>
              <w:rPr>
                <w:rFonts w:asciiTheme="minorHAnsi" w:hAnsiTheme="minorHAnsi" w:cstheme="minorHAnsi"/>
                <w:b/>
                <w:bCs/>
                <w:sz w:val="22"/>
                <w:szCs w:val="22"/>
              </w:rPr>
            </w:pPr>
          </w:p>
        </w:tc>
      </w:tr>
      <w:tr w:rsidR="002B780B" w:rsidRPr="0000750D" w14:paraId="07466C16" w14:textId="77777777" w:rsidTr="007D6AAB">
        <w:trPr>
          <w:trHeight w:val="1440"/>
        </w:trPr>
        <w:tc>
          <w:tcPr>
            <w:tcW w:w="231" w:type="pct"/>
            <w:gridSpan w:val="2"/>
            <w:vMerge/>
            <w:hideMark/>
          </w:tcPr>
          <w:p w14:paraId="0B6BC6D9"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40B820FD"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72D65F8D"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251C95AB" w14:textId="77777777" w:rsidR="00F04E4F" w:rsidRPr="0000750D" w:rsidRDefault="00F04E4F" w:rsidP="00F04E4F">
            <w:pPr>
              <w:rPr>
                <w:rFonts w:asciiTheme="minorHAnsi" w:hAnsiTheme="minorHAnsi" w:cstheme="minorHAnsi"/>
                <w:sz w:val="22"/>
                <w:szCs w:val="22"/>
              </w:rPr>
            </w:pPr>
          </w:p>
        </w:tc>
        <w:tc>
          <w:tcPr>
            <w:tcW w:w="467" w:type="pct"/>
            <w:gridSpan w:val="3"/>
            <w:hideMark/>
          </w:tcPr>
          <w:p w14:paraId="54A674E5"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Σε αντίθετη περίπτωση</w:t>
            </w:r>
          </w:p>
        </w:tc>
        <w:tc>
          <w:tcPr>
            <w:tcW w:w="234" w:type="pct"/>
            <w:gridSpan w:val="2"/>
            <w:hideMark/>
          </w:tcPr>
          <w:p w14:paraId="10DF62BD"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ΟΧΙ</w:t>
            </w:r>
          </w:p>
        </w:tc>
        <w:tc>
          <w:tcPr>
            <w:tcW w:w="333" w:type="pct"/>
            <w:gridSpan w:val="4"/>
            <w:hideMark/>
          </w:tcPr>
          <w:p w14:paraId="64DBB590" w14:textId="14CB8B05" w:rsidR="00F04E4F" w:rsidRPr="0000750D" w:rsidRDefault="00F04E4F" w:rsidP="00F04E4F">
            <w:pPr>
              <w:rPr>
                <w:rFonts w:asciiTheme="minorHAnsi" w:hAnsiTheme="minorHAnsi" w:cstheme="minorHAnsi"/>
                <w:i/>
                <w:iCs/>
                <w:sz w:val="22"/>
                <w:szCs w:val="22"/>
              </w:rPr>
            </w:pPr>
          </w:p>
        </w:tc>
        <w:tc>
          <w:tcPr>
            <w:tcW w:w="455" w:type="pct"/>
            <w:vMerge/>
            <w:hideMark/>
          </w:tcPr>
          <w:p w14:paraId="5BD14B66" w14:textId="77777777" w:rsidR="00F04E4F" w:rsidRPr="0000750D" w:rsidRDefault="00F04E4F" w:rsidP="00F04E4F">
            <w:pPr>
              <w:rPr>
                <w:rFonts w:asciiTheme="minorHAnsi" w:hAnsiTheme="minorHAnsi" w:cstheme="minorHAnsi"/>
                <w:b/>
                <w:bCs/>
                <w:sz w:val="22"/>
                <w:szCs w:val="22"/>
              </w:rPr>
            </w:pPr>
          </w:p>
        </w:tc>
      </w:tr>
      <w:tr w:rsidR="002B780B" w:rsidRPr="0000750D" w14:paraId="1E3E240B" w14:textId="77777777" w:rsidTr="007D6AAB">
        <w:trPr>
          <w:trHeight w:val="2448"/>
        </w:trPr>
        <w:tc>
          <w:tcPr>
            <w:tcW w:w="231" w:type="pct"/>
            <w:gridSpan w:val="2"/>
            <w:vMerge w:val="restart"/>
            <w:hideMark/>
          </w:tcPr>
          <w:p w14:paraId="33AD4E47"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Α2</w:t>
            </w:r>
          </w:p>
        </w:tc>
        <w:tc>
          <w:tcPr>
            <w:tcW w:w="563" w:type="pct"/>
            <w:gridSpan w:val="4"/>
            <w:vMerge w:val="restart"/>
            <w:hideMark/>
          </w:tcPr>
          <w:p w14:paraId="1AA0BBCF"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Ρεαλιστικότητα του προϋπολογισμού </w:t>
            </w:r>
          </w:p>
        </w:tc>
        <w:tc>
          <w:tcPr>
            <w:tcW w:w="476" w:type="pct"/>
            <w:gridSpan w:val="4"/>
            <w:vMerge w:val="restart"/>
            <w:hideMark/>
          </w:tcPr>
          <w:p w14:paraId="2351A8A7"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hideMark/>
          </w:tcPr>
          <w:p w14:paraId="0701BD51" w14:textId="71C7D3CE" w:rsidR="00B715F8"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Εξετάζεται η ρεαλιστικότητα του προϋπολογισμού της πράξης σε σχέση με το φυσικό της αντικείμενο.</w:t>
            </w:r>
            <w:r w:rsidR="00D13029">
              <w:rPr>
                <w:rFonts w:asciiTheme="minorHAnsi" w:hAnsiTheme="minorHAnsi" w:cstheme="minorHAnsi"/>
                <w:sz w:val="22"/>
                <w:szCs w:val="22"/>
              </w:rPr>
              <w:t xml:space="preserve"> </w:t>
            </w:r>
            <w:r w:rsidRPr="0000750D">
              <w:rPr>
                <w:rFonts w:asciiTheme="minorHAnsi" w:hAnsiTheme="minorHAnsi" w:cstheme="minorHAnsi"/>
                <w:sz w:val="22"/>
                <w:szCs w:val="22"/>
              </w:rPr>
              <w:t>Τα στοιχεία που αξιολογούνται είναι:</w:t>
            </w:r>
          </w:p>
          <w:p w14:paraId="159D885E" w14:textId="77777777" w:rsidR="009025B2" w:rsidRDefault="00F04E4F" w:rsidP="009025B2">
            <w:pPr>
              <w:ind w:left="286" w:hanging="286"/>
              <w:rPr>
                <w:rFonts w:asciiTheme="minorHAnsi" w:hAnsiTheme="minorHAnsi" w:cstheme="minorHAnsi"/>
                <w:sz w:val="22"/>
                <w:szCs w:val="22"/>
              </w:rPr>
            </w:pPr>
            <w:r w:rsidRPr="0000750D">
              <w:rPr>
                <w:rFonts w:asciiTheme="minorHAnsi" w:hAnsiTheme="minorHAnsi" w:cstheme="minorHAnsi"/>
                <w:b/>
                <w:bCs/>
                <w:sz w:val="22"/>
                <w:szCs w:val="22"/>
              </w:rPr>
              <w:t>(Α) Πληρότητα του προτεινόμενου προϋπολογισμού.</w:t>
            </w:r>
            <w:r w:rsidRPr="0000750D">
              <w:rPr>
                <w:rFonts w:asciiTheme="minorHAnsi" w:hAnsiTheme="minorHAnsi" w:cstheme="minorHAnsi"/>
                <w:sz w:val="22"/>
                <w:szCs w:val="22"/>
              </w:rPr>
              <w:t xml:space="preserve"> Αξιολογείται και το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3DC7C261" w14:textId="75CB2953" w:rsidR="00D13029" w:rsidRDefault="00F04E4F" w:rsidP="009025B2">
            <w:pPr>
              <w:ind w:left="572" w:hanging="286"/>
              <w:rPr>
                <w:rFonts w:asciiTheme="minorHAnsi" w:hAnsiTheme="minorHAnsi" w:cstheme="minorHAnsi"/>
                <w:sz w:val="22"/>
                <w:szCs w:val="22"/>
              </w:rPr>
            </w:pPr>
            <w:r w:rsidRPr="0000750D">
              <w:rPr>
                <w:rFonts w:asciiTheme="minorHAnsi" w:hAnsiTheme="minorHAnsi" w:cstheme="minorHAnsi"/>
                <w:sz w:val="22"/>
                <w:szCs w:val="22"/>
              </w:rPr>
              <w:t>Για τα έργα που υλοποιούνται με ίδια μέσα εξετάζεται εάν:</w:t>
            </w:r>
          </w:p>
          <w:p w14:paraId="214DA0CF" w14:textId="77777777" w:rsidR="00D13029" w:rsidRDefault="00F04E4F" w:rsidP="009025B2">
            <w:pPr>
              <w:ind w:left="572" w:hanging="286"/>
              <w:rPr>
                <w:rFonts w:asciiTheme="minorHAnsi" w:hAnsiTheme="minorHAnsi" w:cstheme="minorHAnsi"/>
                <w:sz w:val="22"/>
                <w:szCs w:val="22"/>
              </w:rPr>
            </w:pPr>
            <w:r w:rsidRPr="0000750D">
              <w:rPr>
                <w:rFonts w:asciiTheme="minorHAnsi" w:hAnsiTheme="minorHAnsi" w:cstheme="minorHAnsi"/>
                <w:sz w:val="22"/>
                <w:szCs w:val="22"/>
              </w:rPr>
              <w:t>(i) οι κατηγορίες δαπανών που δηλώνονται στο σχέδιο υλοποίησης με ίδια μέσα συνάδουν με το φυσικό αντικείμενο, τα πακέτα εργασίας και τα παραδοτέα / εκροές / αποτελέσματα, καθώς και τις δραστηριότητες/ενέργειες που η υλοποίησή τους είναι απαραίτητη για την επίτευξη του παραδοτέου/ων (ή εκροών / αποτελέσματος) και</w:t>
            </w:r>
          </w:p>
          <w:p w14:paraId="1A157E40" w14:textId="4BA6F39F" w:rsidR="00D13029" w:rsidRDefault="00F04E4F" w:rsidP="009025B2">
            <w:pPr>
              <w:ind w:left="572" w:hanging="286"/>
              <w:rPr>
                <w:rFonts w:asciiTheme="minorHAnsi" w:hAnsiTheme="minorHAnsi" w:cstheme="minorHAnsi"/>
                <w:sz w:val="22"/>
                <w:szCs w:val="22"/>
              </w:rPr>
            </w:pPr>
            <w:r w:rsidRPr="0000750D">
              <w:rPr>
                <w:rFonts w:asciiTheme="minorHAnsi" w:hAnsiTheme="minorHAnsi" w:cstheme="minorHAnsi"/>
                <w:sz w:val="22"/>
                <w:szCs w:val="22"/>
              </w:rPr>
              <w:lastRenderedPageBreak/>
              <w:t xml:space="preserve">(ii) ορθά κατανέμονται οι κατηγορίες δαπανών στις επί μέρους εργασίες και πακέτα εργασίας. </w:t>
            </w:r>
          </w:p>
          <w:p w14:paraId="75236056" w14:textId="77777777" w:rsidR="00D13029" w:rsidRDefault="00F04E4F" w:rsidP="009025B2">
            <w:pPr>
              <w:ind w:left="286" w:hanging="286"/>
              <w:rPr>
                <w:rFonts w:asciiTheme="minorHAnsi" w:hAnsiTheme="minorHAnsi" w:cstheme="minorHAnsi"/>
                <w:sz w:val="22"/>
                <w:szCs w:val="22"/>
              </w:rPr>
            </w:pPr>
            <w:r w:rsidRPr="0000750D">
              <w:rPr>
                <w:rFonts w:asciiTheme="minorHAnsi" w:hAnsiTheme="minorHAnsi" w:cstheme="minorHAnsi"/>
                <w:b/>
                <w:bCs/>
                <w:sz w:val="22"/>
                <w:szCs w:val="22"/>
              </w:rPr>
              <w:t>(Β) Εύλογο του κόστους.</w:t>
            </w:r>
            <w:r w:rsidRPr="009025B2">
              <w:rPr>
                <w:rFonts w:asciiTheme="minorHAnsi" w:hAnsiTheme="minorHAnsi" w:cstheme="minorHAnsi"/>
                <w:b/>
                <w:bCs/>
                <w:sz w:val="22"/>
                <w:szCs w:val="22"/>
              </w:rPr>
              <w:t xml:space="preserve"> </w:t>
            </w:r>
            <w:r w:rsidRPr="009025B2">
              <w:rPr>
                <w:rFonts w:asciiTheme="minorHAnsi" w:hAnsiTheme="minorHAnsi" w:cstheme="minorHAnsi"/>
                <w:bCs/>
                <w:sz w:val="22"/>
                <w:szCs w:val="22"/>
              </w:rPr>
              <w:t xml:space="preserve">Αξιολογείται το κατά πόσο η κοστολόγηση της προτεινόμενης πράξης και η κοστολόγηση ανά πακέτο εργασιών είναι εύλογη: </w:t>
            </w:r>
            <w:r w:rsidRPr="009025B2">
              <w:rPr>
                <w:rFonts w:asciiTheme="minorHAnsi" w:hAnsiTheme="minorHAnsi" w:cstheme="minorHAnsi"/>
                <w:bCs/>
                <w:sz w:val="22"/>
                <w:szCs w:val="22"/>
              </w:rPr>
              <w:br/>
            </w:r>
            <w:r w:rsidRPr="0000750D">
              <w:rPr>
                <w:rFonts w:asciiTheme="minorHAnsi" w:hAnsiTheme="minorHAnsi" w:cstheme="minorHAnsi"/>
                <w:sz w:val="22"/>
                <w:szCs w:val="22"/>
              </w:rPr>
              <w:t>(i) Για τις δημόσιες συμβάσεις το εύλογο του προϋπολογισμού για προμήθειες μπορεί να βασισθεί:</w:t>
            </w:r>
          </w:p>
          <w:p w14:paraId="0178F0ED" w14:textId="77777777" w:rsidR="00D13029" w:rsidRDefault="00F04E4F" w:rsidP="009025B2">
            <w:pPr>
              <w:spacing w:before="0"/>
              <w:ind w:left="286"/>
              <w:rPr>
                <w:rFonts w:asciiTheme="minorHAnsi" w:hAnsiTheme="minorHAnsi" w:cstheme="minorHAnsi"/>
                <w:sz w:val="22"/>
                <w:szCs w:val="22"/>
              </w:rPr>
            </w:pPr>
            <w:r w:rsidRPr="0000750D">
              <w:rPr>
                <w:rFonts w:asciiTheme="minorHAnsi" w:hAnsiTheme="minorHAnsi" w:cstheme="minorHAnsi"/>
                <w:sz w:val="22"/>
                <w:szCs w:val="22"/>
              </w:rPr>
              <w:t>-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55F52512" w14:textId="41C4E803" w:rsidR="00D13029" w:rsidRDefault="00F04E4F" w:rsidP="009025B2">
            <w:pPr>
              <w:spacing w:before="0"/>
              <w:ind w:left="286"/>
              <w:rPr>
                <w:rFonts w:asciiTheme="minorHAnsi" w:hAnsiTheme="minorHAnsi" w:cstheme="minorHAnsi"/>
                <w:sz w:val="22"/>
                <w:szCs w:val="22"/>
              </w:rPr>
            </w:pPr>
            <w:r w:rsidRPr="0000750D">
              <w:rPr>
                <w:rFonts w:asciiTheme="minorHAnsi" w:hAnsiTheme="minorHAnsi" w:cstheme="minorHAnsi"/>
                <w:sz w:val="22"/>
                <w:szCs w:val="22"/>
              </w:rPr>
              <w:t>- σε έρευνα αγοράς συμπεριλαμβανομένης της αναζήτησης και διασταύρωσης τιμών από επίσημους προμηθευτές ή μέσω του διαδικτύου, ή/και</w:t>
            </w:r>
            <w:r w:rsidR="00BC25A1">
              <w:rPr>
                <w:rFonts w:asciiTheme="minorHAnsi" w:hAnsiTheme="minorHAnsi" w:cstheme="minorHAnsi"/>
                <w:sz w:val="22"/>
                <w:szCs w:val="22"/>
              </w:rPr>
              <w:t>,</w:t>
            </w:r>
          </w:p>
          <w:p w14:paraId="2DDCFD0F" w14:textId="77777777" w:rsidR="00D13029" w:rsidRDefault="00F04E4F" w:rsidP="009025B2">
            <w:pPr>
              <w:spacing w:before="0"/>
              <w:ind w:left="286"/>
              <w:rPr>
                <w:rFonts w:asciiTheme="minorHAnsi" w:hAnsiTheme="minorHAnsi" w:cstheme="minorHAnsi"/>
                <w:sz w:val="22"/>
                <w:szCs w:val="22"/>
              </w:rPr>
            </w:pPr>
            <w:r w:rsidRPr="0000750D">
              <w:rPr>
                <w:rFonts w:asciiTheme="minorHAnsi" w:hAnsiTheme="minorHAnsi" w:cstheme="minorHAnsi"/>
                <w:sz w:val="22"/>
                <w:szCs w:val="22"/>
              </w:rPr>
              <w:t>- 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087CC78" w14:textId="77777777" w:rsidR="00D13029" w:rsidRDefault="00F04E4F" w:rsidP="009025B2">
            <w:pPr>
              <w:ind w:left="286"/>
              <w:rPr>
                <w:rFonts w:asciiTheme="minorHAnsi" w:hAnsiTheme="minorHAnsi" w:cstheme="minorHAnsi"/>
                <w:sz w:val="22"/>
                <w:szCs w:val="22"/>
              </w:rPr>
            </w:pPr>
            <w:r w:rsidRPr="0000750D">
              <w:rPr>
                <w:rFonts w:asciiTheme="minorHAnsi" w:hAnsiTheme="minorHAnsi" w:cstheme="minorHAnsi"/>
                <w:sz w:val="22"/>
                <w:szCs w:val="22"/>
              </w:rPr>
              <w:t>(ii) Για την υλοποίηση υποέργων με ίδια μέσα το εύλογο του κόστους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w:t>
            </w:r>
          </w:p>
          <w:p w14:paraId="6698C03F" w14:textId="35F9C28C" w:rsidR="00D13029" w:rsidRDefault="00F04E4F" w:rsidP="009025B2">
            <w:pPr>
              <w:ind w:left="286" w:hanging="284"/>
              <w:rPr>
                <w:rFonts w:asciiTheme="minorHAnsi" w:hAnsiTheme="minorHAnsi" w:cstheme="minorHAnsi"/>
                <w:sz w:val="22"/>
                <w:szCs w:val="22"/>
              </w:rPr>
            </w:pPr>
            <w:r w:rsidRPr="0000750D">
              <w:rPr>
                <w:rFonts w:asciiTheme="minorHAnsi" w:hAnsiTheme="minorHAnsi" w:cstheme="minorHAnsi"/>
                <w:b/>
                <w:bCs/>
                <w:sz w:val="22"/>
                <w:szCs w:val="22"/>
              </w:rPr>
              <w:t>(Γ) H oρθή κατανομή του προϋπολογισμού</w:t>
            </w:r>
            <w:r w:rsidRPr="0000750D">
              <w:rPr>
                <w:rFonts w:asciiTheme="minorHAnsi" w:hAnsiTheme="minorHAnsi" w:cstheme="minorHAnsi"/>
                <w:sz w:val="22"/>
                <w:szCs w:val="22"/>
              </w:rPr>
              <w:t xml:space="preserve"> στις επιμέρους εργασίες/είδη δαπανών σε σχέση με το προτεινόμενο φυσικό αντικείμενο</w:t>
            </w:r>
            <w:r w:rsidR="009025B2">
              <w:rPr>
                <w:rFonts w:asciiTheme="minorHAnsi" w:hAnsiTheme="minorHAnsi" w:cstheme="minorHAnsi"/>
                <w:sz w:val="22"/>
                <w:szCs w:val="22"/>
              </w:rPr>
              <w:t xml:space="preserve"> </w:t>
            </w:r>
            <w:r w:rsidRPr="0000750D">
              <w:rPr>
                <w:rFonts w:asciiTheme="minorHAnsi" w:hAnsiTheme="minorHAnsi" w:cstheme="minorHAnsi"/>
                <w:sz w:val="22"/>
                <w:szCs w:val="22"/>
              </w:rPr>
              <w:t>/</w:t>
            </w:r>
            <w:r w:rsidR="009025B2">
              <w:rPr>
                <w:rFonts w:asciiTheme="minorHAnsi" w:hAnsiTheme="minorHAnsi" w:cstheme="minorHAnsi"/>
                <w:sz w:val="22"/>
                <w:szCs w:val="22"/>
              </w:rPr>
              <w:t xml:space="preserve"> </w:t>
            </w:r>
            <w:r w:rsidRPr="0000750D">
              <w:rPr>
                <w:rFonts w:asciiTheme="minorHAnsi" w:hAnsiTheme="minorHAnsi" w:cstheme="minorHAnsi"/>
                <w:sz w:val="22"/>
                <w:szCs w:val="22"/>
              </w:rPr>
              <w:t>παραδοτέα της πράξης.</w:t>
            </w:r>
          </w:p>
          <w:p w14:paraId="0EBFC7D7" w14:textId="290DAAA6" w:rsidR="00F04E4F" w:rsidRPr="005D1837" w:rsidRDefault="00F04E4F" w:rsidP="005D1837">
            <w:pPr>
              <w:rPr>
                <w:rFonts w:asciiTheme="minorHAnsi" w:hAnsiTheme="minorHAnsi" w:cstheme="minorHAnsi"/>
                <w:sz w:val="22"/>
                <w:szCs w:val="22"/>
              </w:rPr>
            </w:pPr>
            <w:r w:rsidRPr="005D1837">
              <w:rPr>
                <w:rFonts w:asciiTheme="minorHAnsi" w:hAnsiTheme="minorHAnsi" w:cstheme="minorHAnsi"/>
                <w:b/>
                <w:bCs/>
                <w:iCs/>
                <w:color w:val="C00000"/>
                <w:sz w:val="22"/>
                <w:szCs w:val="22"/>
              </w:rPr>
              <w:t xml:space="preserve">Σημειώνεται ότι </w:t>
            </w:r>
            <w:r w:rsidR="005D1837" w:rsidRPr="005D1837">
              <w:rPr>
                <w:rFonts w:asciiTheme="minorHAnsi" w:hAnsiTheme="minorHAnsi" w:cstheme="minorHAnsi"/>
                <w:b/>
                <w:bCs/>
                <w:iCs/>
                <w:color w:val="C00000"/>
                <w:sz w:val="22"/>
                <w:szCs w:val="22"/>
              </w:rPr>
              <w:t xml:space="preserve">μόνο για την πρόσκληση που αφορά στο </w:t>
            </w:r>
            <w:r w:rsidR="005D1837" w:rsidRPr="005D1837">
              <w:rPr>
                <w:rFonts w:asciiTheme="minorHAnsi" w:hAnsiTheme="minorHAnsi" w:cstheme="minorHAnsi"/>
                <w:b/>
                <w:bCs/>
                <w:iCs/>
                <w:color w:val="C00000"/>
                <w:sz w:val="22"/>
                <w:szCs w:val="22"/>
                <w:u w:val="single"/>
              </w:rPr>
              <w:t>«ΕΣΤΙΑ 2022 Στεγαστικό πρόγραμμα για αιτούντες διεθνή προστασία»</w:t>
            </w:r>
            <w:r w:rsidR="005D1837" w:rsidRPr="005D1837">
              <w:rPr>
                <w:rFonts w:asciiTheme="minorHAnsi" w:hAnsiTheme="minorHAnsi" w:cstheme="minorHAnsi"/>
                <w:b/>
                <w:bCs/>
                <w:iCs/>
                <w:color w:val="C00000"/>
                <w:sz w:val="22"/>
                <w:szCs w:val="22"/>
              </w:rPr>
              <w:t xml:space="preserve"> στον εν λόγω σημε</w:t>
            </w:r>
            <w:r w:rsidR="005D1837">
              <w:rPr>
                <w:rFonts w:asciiTheme="minorHAnsi" w:hAnsiTheme="minorHAnsi" w:cstheme="minorHAnsi"/>
                <w:b/>
                <w:bCs/>
                <w:iCs/>
                <w:color w:val="C00000"/>
                <w:sz w:val="22"/>
                <w:szCs w:val="22"/>
              </w:rPr>
              <w:t xml:space="preserve">ίο </w:t>
            </w:r>
            <w:r w:rsidRPr="005D1837">
              <w:rPr>
                <w:rFonts w:asciiTheme="minorHAnsi" w:hAnsiTheme="minorHAnsi" w:cstheme="minorHAnsi"/>
                <w:b/>
                <w:bCs/>
                <w:iCs/>
                <w:color w:val="C00000"/>
                <w:sz w:val="22"/>
                <w:szCs w:val="22"/>
              </w:rPr>
              <w:t>εξετάζεται</w:t>
            </w:r>
            <w:r w:rsidR="005D1837">
              <w:rPr>
                <w:rFonts w:asciiTheme="minorHAnsi" w:hAnsiTheme="minorHAnsi" w:cstheme="minorHAnsi"/>
                <w:b/>
                <w:bCs/>
                <w:iCs/>
                <w:color w:val="C00000"/>
                <w:sz w:val="22"/>
                <w:szCs w:val="22"/>
              </w:rPr>
              <w:t xml:space="preserve"> μόνο</w:t>
            </w:r>
            <w:r w:rsidRPr="005D1837">
              <w:rPr>
                <w:rFonts w:asciiTheme="minorHAnsi" w:hAnsiTheme="minorHAnsi" w:cstheme="minorHAnsi"/>
                <w:b/>
                <w:bCs/>
                <w:iCs/>
                <w:color w:val="C00000"/>
                <w:sz w:val="22"/>
                <w:szCs w:val="22"/>
              </w:rPr>
              <w:t xml:space="preserve"> η ορθή εφαρμογή της σχετικής μεθοδολογίας</w:t>
            </w:r>
            <w:r w:rsidR="005D1837">
              <w:rPr>
                <w:rFonts w:asciiTheme="minorHAnsi" w:hAnsiTheme="minorHAnsi" w:cstheme="minorHAnsi"/>
                <w:b/>
                <w:bCs/>
                <w:iCs/>
                <w:color w:val="C00000"/>
                <w:sz w:val="22"/>
                <w:szCs w:val="22"/>
              </w:rPr>
              <w:t xml:space="preserve"> απλοποιημένου κόστους</w:t>
            </w:r>
            <w:r w:rsidRPr="005D1837">
              <w:rPr>
                <w:rFonts w:asciiTheme="minorHAnsi" w:hAnsiTheme="minorHAnsi" w:cstheme="minorHAnsi"/>
                <w:b/>
                <w:bCs/>
                <w:iCs/>
                <w:color w:val="C00000"/>
                <w:sz w:val="22"/>
                <w:szCs w:val="22"/>
              </w:rPr>
              <w:t xml:space="preserve">, όπως </w:t>
            </w:r>
            <w:r w:rsidR="005D1837">
              <w:rPr>
                <w:rFonts w:asciiTheme="minorHAnsi" w:hAnsiTheme="minorHAnsi" w:cstheme="minorHAnsi"/>
                <w:b/>
                <w:bCs/>
                <w:iCs/>
                <w:color w:val="C00000"/>
                <w:sz w:val="22"/>
                <w:szCs w:val="22"/>
              </w:rPr>
              <w:t xml:space="preserve">θα </w:t>
            </w:r>
            <w:r w:rsidRPr="005D1837">
              <w:rPr>
                <w:rFonts w:asciiTheme="minorHAnsi" w:hAnsiTheme="minorHAnsi" w:cstheme="minorHAnsi"/>
                <w:b/>
                <w:bCs/>
                <w:iCs/>
                <w:color w:val="C00000"/>
                <w:sz w:val="22"/>
                <w:szCs w:val="22"/>
              </w:rPr>
              <w:t xml:space="preserve">καθορίζεται στην Πρόσκληση.  </w:t>
            </w:r>
            <w:r w:rsidRPr="005D1837">
              <w:rPr>
                <w:rFonts w:asciiTheme="minorHAnsi" w:hAnsiTheme="minorHAnsi" w:cstheme="minorHAnsi"/>
                <w:iCs/>
                <w:color w:val="C00000"/>
                <w:sz w:val="22"/>
                <w:szCs w:val="22"/>
              </w:rPr>
              <w:t xml:space="preserve"> </w:t>
            </w:r>
            <w:r w:rsidRPr="005D1837">
              <w:rPr>
                <w:rFonts w:asciiTheme="minorHAnsi" w:hAnsiTheme="minorHAnsi" w:cstheme="minorHAnsi"/>
                <w:color w:val="C00000"/>
                <w:sz w:val="22"/>
                <w:szCs w:val="22"/>
              </w:rPr>
              <w:t xml:space="preserve">   </w:t>
            </w:r>
          </w:p>
        </w:tc>
        <w:tc>
          <w:tcPr>
            <w:tcW w:w="467" w:type="pct"/>
            <w:gridSpan w:val="3"/>
            <w:vMerge w:val="restart"/>
            <w:hideMark/>
          </w:tcPr>
          <w:p w14:paraId="6E624D48"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lastRenderedPageBreak/>
              <w:t>Εκπλήρωση του κριτηρίου</w:t>
            </w:r>
          </w:p>
        </w:tc>
        <w:tc>
          <w:tcPr>
            <w:tcW w:w="234" w:type="pct"/>
            <w:gridSpan w:val="2"/>
            <w:vMerge w:val="restart"/>
            <w:hideMark/>
          </w:tcPr>
          <w:p w14:paraId="4C3BBC9D"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tcPr>
          <w:p w14:paraId="2ABFBDCF" w14:textId="129F2A4A" w:rsidR="00F04E4F" w:rsidRPr="0000750D" w:rsidRDefault="00F04E4F" w:rsidP="00F04E4F">
            <w:pPr>
              <w:rPr>
                <w:rFonts w:asciiTheme="minorHAnsi" w:hAnsiTheme="minorHAnsi" w:cstheme="minorHAnsi"/>
                <w:i/>
                <w:iCs/>
                <w:sz w:val="22"/>
                <w:szCs w:val="22"/>
              </w:rPr>
            </w:pPr>
          </w:p>
        </w:tc>
        <w:tc>
          <w:tcPr>
            <w:tcW w:w="455" w:type="pct"/>
            <w:vMerge w:val="restart"/>
          </w:tcPr>
          <w:p w14:paraId="18E181D2" w14:textId="7EE78325" w:rsidR="00F04E4F" w:rsidRPr="0000750D" w:rsidRDefault="00F04E4F" w:rsidP="00F04E4F">
            <w:pPr>
              <w:rPr>
                <w:rFonts w:asciiTheme="minorHAnsi" w:hAnsiTheme="minorHAnsi" w:cstheme="minorHAnsi"/>
                <w:b/>
                <w:bCs/>
                <w:sz w:val="22"/>
                <w:szCs w:val="22"/>
              </w:rPr>
            </w:pPr>
          </w:p>
        </w:tc>
      </w:tr>
      <w:tr w:rsidR="002B780B" w:rsidRPr="0000750D" w14:paraId="623090CC" w14:textId="77777777" w:rsidTr="007D6AAB">
        <w:trPr>
          <w:trHeight w:val="2724"/>
        </w:trPr>
        <w:tc>
          <w:tcPr>
            <w:tcW w:w="231" w:type="pct"/>
            <w:gridSpan w:val="2"/>
            <w:vMerge/>
            <w:hideMark/>
          </w:tcPr>
          <w:p w14:paraId="50F969CD"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0B5CB2F8"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7E4A913B"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0DB28D08" w14:textId="77777777" w:rsidR="00F04E4F" w:rsidRPr="0000750D" w:rsidRDefault="00F04E4F" w:rsidP="00F04E4F">
            <w:pPr>
              <w:rPr>
                <w:rFonts w:asciiTheme="minorHAnsi" w:hAnsiTheme="minorHAnsi" w:cstheme="minorHAnsi"/>
                <w:sz w:val="22"/>
                <w:szCs w:val="22"/>
              </w:rPr>
            </w:pPr>
          </w:p>
        </w:tc>
        <w:tc>
          <w:tcPr>
            <w:tcW w:w="467" w:type="pct"/>
            <w:gridSpan w:val="3"/>
            <w:vMerge/>
            <w:hideMark/>
          </w:tcPr>
          <w:p w14:paraId="15D9247B" w14:textId="77777777" w:rsidR="00F04E4F" w:rsidRPr="0000750D" w:rsidRDefault="00F04E4F" w:rsidP="00F04E4F">
            <w:pPr>
              <w:rPr>
                <w:rFonts w:asciiTheme="minorHAnsi" w:hAnsiTheme="minorHAnsi" w:cstheme="minorHAnsi"/>
                <w:sz w:val="22"/>
                <w:szCs w:val="22"/>
              </w:rPr>
            </w:pPr>
          </w:p>
        </w:tc>
        <w:tc>
          <w:tcPr>
            <w:tcW w:w="234" w:type="pct"/>
            <w:gridSpan w:val="2"/>
            <w:vMerge/>
            <w:hideMark/>
          </w:tcPr>
          <w:p w14:paraId="46593B7B" w14:textId="77777777" w:rsidR="00F04E4F" w:rsidRPr="0000750D" w:rsidRDefault="00F04E4F" w:rsidP="00F04E4F">
            <w:pPr>
              <w:rPr>
                <w:rFonts w:asciiTheme="minorHAnsi" w:hAnsiTheme="minorHAnsi" w:cstheme="minorHAnsi"/>
                <w:sz w:val="22"/>
                <w:szCs w:val="22"/>
              </w:rPr>
            </w:pPr>
          </w:p>
        </w:tc>
        <w:tc>
          <w:tcPr>
            <w:tcW w:w="333" w:type="pct"/>
            <w:gridSpan w:val="4"/>
            <w:vMerge/>
            <w:hideMark/>
          </w:tcPr>
          <w:p w14:paraId="684BAB62" w14:textId="77777777" w:rsidR="00F04E4F" w:rsidRPr="0000750D" w:rsidRDefault="00F04E4F" w:rsidP="00F04E4F">
            <w:pPr>
              <w:rPr>
                <w:rFonts w:asciiTheme="minorHAnsi" w:hAnsiTheme="minorHAnsi" w:cstheme="minorHAnsi"/>
                <w:i/>
                <w:iCs/>
                <w:sz w:val="22"/>
                <w:szCs w:val="22"/>
              </w:rPr>
            </w:pPr>
          </w:p>
        </w:tc>
        <w:tc>
          <w:tcPr>
            <w:tcW w:w="455" w:type="pct"/>
            <w:vMerge/>
            <w:hideMark/>
          </w:tcPr>
          <w:p w14:paraId="39FAB64E" w14:textId="77777777" w:rsidR="00F04E4F" w:rsidRPr="0000750D" w:rsidRDefault="00F04E4F" w:rsidP="00F04E4F">
            <w:pPr>
              <w:rPr>
                <w:rFonts w:asciiTheme="minorHAnsi" w:hAnsiTheme="minorHAnsi" w:cstheme="minorHAnsi"/>
                <w:b/>
                <w:bCs/>
                <w:sz w:val="22"/>
                <w:szCs w:val="22"/>
              </w:rPr>
            </w:pPr>
          </w:p>
        </w:tc>
      </w:tr>
      <w:tr w:rsidR="002B780B" w:rsidRPr="0000750D" w14:paraId="082A8A43" w14:textId="77777777" w:rsidTr="007D6AAB">
        <w:trPr>
          <w:trHeight w:val="5550"/>
        </w:trPr>
        <w:tc>
          <w:tcPr>
            <w:tcW w:w="231" w:type="pct"/>
            <w:gridSpan w:val="2"/>
            <w:vMerge/>
            <w:hideMark/>
          </w:tcPr>
          <w:p w14:paraId="7C2FC05E"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4EF3C352"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7898ED4A"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1DD41B2F" w14:textId="77777777" w:rsidR="00F04E4F" w:rsidRPr="0000750D" w:rsidRDefault="00F04E4F" w:rsidP="00F04E4F">
            <w:pPr>
              <w:rPr>
                <w:rFonts w:asciiTheme="minorHAnsi" w:hAnsiTheme="minorHAnsi" w:cstheme="minorHAnsi"/>
                <w:sz w:val="22"/>
                <w:szCs w:val="22"/>
              </w:rPr>
            </w:pPr>
          </w:p>
        </w:tc>
        <w:tc>
          <w:tcPr>
            <w:tcW w:w="467" w:type="pct"/>
            <w:gridSpan w:val="3"/>
            <w:hideMark/>
          </w:tcPr>
          <w:p w14:paraId="6D2391BE"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 Σε αντίθετη περίπτωση</w:t>
            </w:r>
          </w:p>
        </w:tc>
        <w:tc>
          <w:tcPr>
            <w:tcW w:w="234" w:type="pct"/>
            <w:gridSpan w:val="2"/>
            <w:hideMark/>
          </w:tcPr>
          <w:p w14:paraId="089B24A8"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ΟΧΙ</w:t>
            </w:r>
          </w:p>
        </w:tc>
        <w:tc>
          <w:tcPr>
            <w:tcW w:w="333" w:type="pct"/>
            <w:gridSpan w:val="4"/>
            <w:hideMark/>
          </w:tcPr>
          <w:p w14:paraId="42D9F39C" w14:textId="7F26187E" w:rsidR="00F04E4F" w:rsidRPr="0000750D" w:rsidRDefault="00F04E4F" w:rsidP="00F04E4F">
            <w:pPr>
              <w:rPr>
                <w:rFonts w:asciiTheme="minorHAnsi" w:hAnsiTheme="minorHAnsi" w:cstheme="minorHAnsi"/>
                <w:i/>
                <w:iCs/>
                <w:sz w:val="22"/>
                <w:szCs w:val="22"/>
              </w:rPr>
            </w:pPr>
          </w:p>
        </w:tc>
        <w:tc>
          <w:tcPr>
            <w:tcW w:w="455" w:type="pct"/>
            <w:vMerge/>
            <w:hideMark/>
          </w:tcPr>
          <w:p w14:paraId="3E637273" w14:textId="77777777" w:rsidR="00F04E4F" w:rsidRPr="0000750D" w:rsidRDefault="00F04E4F" w:rsidP="00F04E4F">
            <w:pPr>
              <w:rPr>
                <w:rFonts w:asciiTheme="minorHAnsi" w:hAnsiTheme="minorHAnsi" w:cstheme="minorHAnsi"/>
                <w:b/>
                <w:bCs/>
                <w:sz w:val="22"/>
                <w:szCs w:val="22"/>
              </w:rPr>
            </w:pPr>
          </w:p>
        </w:tc>
      </w:tr>
      <w:tr w:rsidR="002B780B" w:rsidRPr="0000750D" w14:paraId="2ADFA013" w14:textId="77777777" w:rsidTr="007D6AAB">
        <w:trPr>
          <w:trHeight w:val="1200"/>
        </w:trPr>
        <w:tc>
          <w:tcPr>
            <w:tcW w:w="231" w:type="pct"/>
            <w:gridSpan w:val="2"/>
            <w:vMerge w:val="restart"/>
            <w:hideMark/>
          </w:tcPr>
          <w:p w14:paraId="6306CFB4"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lastRenderedPageBreak/>
              <w:t>Α3</w:t>
            </w:r>
          </w:p>
        </w:tc>
        <w:tc>
          <w:tcPr>
            <w:tcW w:w="563" w:type="pct"/>
            <w:gridSpan w:val="4"/>
            <w:vMerge w:val="restart"/>
            <w:hideMark/>
          </w:tcPr>
          <w:p w14:paraId="175B2268"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Ρεαλιστικότητα του χρονοδιαγράμματος </w:t>
            </w:r>
          </w:p>
        </w:tc>
        <w:tc>
          <w:tcPr>
            <w:tcW w:w="476" w:type="pct"/>
            <w:gridSpan w:val="4"/>
            <w:vMerge w:val="restart"/>
            <w:hideMark/>
          </w:tcPr>
          <w:p w14:paraId="1E43A67B"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hideMark/>
          </w:tcPr>
          <w:p w14:paraId="5DC84542" w14:textId="77777777" w:rsidR="00D13029"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 xml:space="preserve">Εξετάζεται η ρεαλιστικότητα του χρονοδιαγράμματος ολοκλήρωσης της πράξης σε σχέση με: </w:t>
            </w:r>
          </w:p>
          <w:p w14:paraId="5F697357" w14:textId="3A05947B" w:rsidR="00D13029"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α) το φυσικό αντικείμενο (μέγεθος, πολυπλοκότητα, κ.λπ. της πράξης)</w:t>
            </w:r>
            <w:r w:rsidR="00BC25A1">
              <w:rPr>
                <w:rFonts w:asciiTheme="minorHAnsi" w:hAnsiTheme="minorHAnsi" w:cstheme="minorHAnsi"/>
                <w:sz w:val="22"/>
                <w:szCs w:val="22"/>
              </w:rPr>
              <w:t>,</w:t>
            </w:r>
          </w:p>
          <w:p w14:paraId="3546C364" w14:textId="031E00EA" w:rsidR="00D13029"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β) την επιλεγμένη μέθοδο υλοποίησης (διαγωνιστική διαδικασία, αυτεπιστασία, κ.λπ.)</w:t>
            </w:r>
            <w:r w:rsidR="00BC25A1">
              <w:rPr>
                <w:rFonts w:asciiTheme="minorHAnsi" w:hAnsiTheme="minorHAnsi" w:cstheme="minorHAnsi"/>
                <w:sz w:val="22"/>
                <w:szCs w:val="22"/>
              </w:rPr>
              <w:t>,</w:t>
            </w:r>
          </w:p>
          <w:p w14:paraId="1D08007D" w14:textId="3115B666" w:rsidR="00D13029"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r w:rsidR="00BC25A1">
              <w:rPr>
                <w:rFonts w:asciiTheme="minorHAnsi" w:hAnsiTheme="minorHAnsi" w:cstheme="minorHAnsi"/>
                <w:sz w:val="22"/>
                <w:szCs w:val="22"/>
              </w:rPr>
              <w:t>,</w:t>
            </w:r>
          </w:p>
          <w:p w14:paraId="372A4660" w14:textId="77777777" w:rsidR="00F04E4F"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δ) τους ενδεχόμενους κινδύνους που συνδέονται με την υλοποίηση της πράξης π.χ.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4568717" w14:textId="570783F1" w:rsidR="00D13029" w:rsidRPr="0000750D" w:rsidRDefault="00D13029" w:rsidP="00D13029">
            <w:pPr>
              <w:rPr>
                <w:rFonts w:asciiTheme="minorHAnsi" w:hAnsiTheme="minorHAnsi" w:cstheme="minorHAnsi"/>
                <w:sz w:val="22"/>
                <w:szCs w:val="22"/>
              </w:rPr>
            </w:pPr>
          </w:p>
        </w:tc>
        <w:tc>
          <w:tcPr>
            <w:tcW w:w="467" w:type="pct"/>
            <w:gridSpan w:val="3"/>
            <w:vMerge w:val="restart"/>
            <w:hideMark/>
          </w:tcPr>
          <w:p w14:paraId="26893EFF"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Εκπλήρωση του κριτηρίου</w:t>
            </w:r>
          </w:p>
        </w:tc>
        <w:tc>
          <w:tcPr>
            <w:tcW w:w="234" w:type="pct"/>
            <w:gridSpan w:val="2"/>
            <w:vMerge w:val="restart"/>
            <w:hideMark/>
          </w:tcPr>
          <w:p w14:paraId="7A42749B"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tcPr>
          <w:p w14:paraId="62805272" w14:textId="0F072F66" w:rsidR="00F04E4F" w:rsidRPr="0000750D" w:rsidRDefault="00F04E4F" w:rsidP="00F04E4F">
            <w:pPr>
              <w:rPr>
                <w:rFonts w:asciiTheme="minorHAnsi" w:hAnsiTheme="minorHAnsi" w:cstheme="minorHAnsi"/>
                <w:i/>
                <w:iCs/>
                <w:sz w:val="22"/>
                <w:szCs w:val="22"/>
              </w:rPr>
            </w:pPr>
          </w:p>
        </w:tc>
        <w:tc>
          <w:tcPr>
            <w:tcW w:w="455" w:type="pct"/>
            <w:vMerge w:val="restart"/>
          </w:tcPr>
          <w:p w14:paraId="6FE7CE3B" w14:textId="7386A224" w:rsidR="00F04E4F" w:rsidRPr="0000750D" w:rsidRDefault="00F04E4F" w:rsidP="00F04E4F">
            <w:pPr>
              <w:rPr>
                <w:rFonts w:asciiTheme="minorHAnsi" w:hAnsiTheme="minorHAnsi" w:cstheme="minorHAnsi"/>
                <w:b/>
                <w:bCs/>
                <w:sz w:val="22"/>
                <w:szCs w:val="22"/>
              </w:rPr>
            </w:pPr>
          </w:p>
        </w:tc>
      </w:tr>
      <w:tr w:rsidR="002B780B" w:rsidRPr="0000750D" w14:paraId="3E021ED0" w14:textId="77777777" w:rsidTr="007D6AAB">
        <w:trPr>
          <w:trHeight w:val="984"/>
        </w:trPr>
        <w:tc>
          <w:tcPr>
            <w:tcW w:w="231" w:type="pct"/>
            <w:gridSpan w:val="2"/>
            <w:vMerge/>
            <w:hideMark/>
          </w:tcPr>
          <w:p w14:paraId="600CCF71"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667F1A62"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352416DE"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448E0064" w14:textId="77777777" w:rsidR="00F04E4F" w:rsidRPr="0000750D" w:rsidRDefault="00F04E4F" w:rsidP="00F04E4F">
            <w:pPr>
              <w:rPr>
                <w:rFonts w:asciiTheme="minorHAnsi" w:hAnsiTheme="minorHAnsi" w:cstheme="minorHAnsi"/>
                <w:sz w:val="22"/>
                <w:szCs w:val="22"/>
              </w:rPr>
            </w:pPr>
          </w:p>
        </w:tc>
        <w:tc>
          <w:tcPr>
            <w:tcW w:w="467" w:type="pct"/>
            <w:gridSpan w:val="3"/>
            <w:vMerge/>
            <w:hideMark/>
          </w:tcPr>
          <w:p w14:paraId="16B1C995" w14:textId="77777777" w:rsidR="00F04E4F" w:rsidRPr="0000750D" w:rsidRDefault="00F04E4F" w:rsidP="00F04E4F">
            <w:pPr>
              <w:rPr>
                <w:rFonts w:asciiTheme="minorHAnsi" w:hAnsiTheme="minorHAnsi" w:cstheme="minorHAnsi"/>
                <w:sz w:val="22"/>
                <w:szCs w:val="22"/>
              </w:rPr>
            </w:pPr>
          </w:p>
        </w:tc>
        <w:tc>
          <w:tcPr>
            <w:tcW w:w="234" w:type="pct"/>
            <w:gridSpan w:val="2"/>
            <w:vMerge/>
            <w:hideMark/>
          </w:tcPr>
          <w:p w14:paraId="3D8F1705" w14:textId="77777777" w:rsidR="00F04E4F" w:rsidRPr="0000750D" w:rsidRDefault="00F04E4F" w:rsidP="00F04E4F">
            <w:pPr>
              <w:rPr>
                <w:rFonts w:asciiTheme="minorHAnsi" w:hAnsiTheme="minorHAnsi" w:cstheme="minorHAnsi"/>
                <w:sz w:val="22"/>
                <w:szCs w:val="22"/>
              </w:rPr>
            </w:pPr>
          </w:p>
        </w:tc>
        <w:tc>
          <w:tcPr>
            <w:tcW w:w="333" w:type="pct"/>
            <w:gridSpan w:val="4"/>
            <w:vMerge/>
            <w:hideMark/>
          </w:tcPr>
          <w:p w14:paraId="3572F601" w14:textId="77777777" w:rsidR="00F04E4F" w:rsidRPr="0000750D" w:rsidRDefault="00F04E4F" w:rsidP="00F04E4F">
            <w:pPr>
              <w:rPr>
                <w:rFonts w:asciiTheme="minorHAnsi" w:hAnsiTheme="minorHAnsi" w:cstheme="minorHAnsi"/>
                <w:i/>
                <w:iCs/>
                <w:sz w:val="22"/>
                <w:szCs w:val="22"/>
              </w:rPr>
            </w:pPr>
          </w:p>
        </w:tc>
        <w:tc>
          <w:tcPr>
            <w:tcW w:w="455" w:type="pct"/>
            <w:vMerge/>
            <w:hideMark/>
          </w:tcPr>
          <w:p w14:paraId="16546061" w14:textId="77777777" w:rsidR="00F04E4F" w:rsidRPr="0000750D" w:rsidRDefault="00F04E4F" w:rsidP="00F04E4F">
            <w:pPr>
              <w:rPr>
                <w:rFonts w:asciiTheme="minorHAnsi" w:hAnsiTheme="minorHAnsi" w:cstheme="minorHAnsi"/>
                <w:b/>
                <w:bCs/>
                <w:sz w:val="22"/>
                <w:szCs w:val="22"/>
              </w:rPr>
            </w:pPr>
          </w:p>
        </w:tc>
      </w:tr>
      <w:tr w:rsidR="002B780B" w:rsidRPr="0000750D" w14:paraId="24BB6FC7" w14:textId="77777777" w:rsidTr="007D6AAB">
        <w:trPr>
          <w:trHeight w:val="1092"/>
        </w:trPr>
        <w:tc>
          <w:tcPr>
            <w:tcW w:w="231" w:type="pct"/>
            <w:gridSpan w:val="2"/>
            <w:vMerge/>
            <w:hideMark/>
          </w:tcPr>
          <w:p w14:paraId="7264E687"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23ECC87F"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4DD488ED"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6D95CF4D" w14:textId="77777777" w:rsidR="00F04E4F" w:rsidRPr="0000750D" w:rsidRDefault="00F04E4F" w:rsidP="00F04E4F">
            <w:pPr>
              <w:rPr>
                <w:rFonts w:asciiTheme="minorHAnsi" w:hAnsiTheme="minorHAnsi" w:cstheme="minorHAnsi"/>
                <w:sz w:val="22"/>
                <w:szCs w:val="22"/>
              </w:rPr>
            </w:pPr>
          </w:p>
        </w:tc>
        <w:tc>
          <w:tcPr>
            <w:tcW w:w="467" w:type="pct"/>
            <w:gridSpan w:val="3"/>
            <w:hideMark/>
          </w:tcPr>
          <w:p w14:paraId="273EA9B2"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Σε αντίθετη περίπτωση </w:t>
            </w:r>
          </w:p>
        </w:tc>
        <w:tc>
          <w:tcPr>
            <w:tcW w:w="234" w:type="pct"/>
            <w:gridSpan w:val="2"/>
            <w:hideMark/>
          </w:tcPr>
          <w:p w14:paraId="2A00DAB9"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ΌΧΙ</w:t>
            </w:r>
          </w:p>
        </w:tc>
        <w:tc>
          <w:tcPr>
            <w:tcW w:w="333" w:type="pct"/>
            <w:gridSpan w:val="4"/>
          </w:tcPr>
          <w:p w14:paraId="7DD3A280" w14:textId="21B21A53" w:rsidR="00F04E4F" w:rsidRPr="0000750D" w:rsidRDefault="00F04E4F" w:rsidP="00F04E4F">
            <w:pPr>
              <w:rPr>
                <w:rFonts w:asciiTheme="minorHAnsi" w:hAnsiTheme="minorHAnsi" w:cstheme="minorHAnsi"/>
                <w:i/>
                <w:iCs/>
                <w:sz w:val="22"/>
                <w:szCs w:val="22"/>
              </w:rPr>
            </w:pPr>
          </w:p>
        </w:tc>
        <w:tc>
          <w:tcPr>
            <w:tcW w:w="455" w:type="pct"/>
            <w:vMerge/>
          </w:tcPr>
          <w:p w14:paraId="3B0E0AA7" w14:textId="77777777" w:rsidR="00F04E4F" w:rsidRPr="0000750D" w:rsidRDefault="00F04E4F" w:rsidP="00F04E4F">
            <w:pPr>
              <w:rPr>
                <w:rFonts w:asciiTheme="minorHAnsi" w:hAnsiTheme="minorHAnsi" w:cstheme="minorHAnsi"/>
                <w:b/>
                <w:bCs/>
                <w:sz w:val="22"/>
                <w:szCs w:val="22"/>
              </w:rPr>
            </w:pPr>
          </w:p>
        </w:tc>
      </w:tr>
      <w:tr w:rsidR="002B780B" w:rsidRPr="0000750D" w14:paraId="643B66D1" w14:textId="77777777" w:rsidTr="007D6AAB">
        <w:trPr>
          <w:trHeight w:val="1059"/>
        </w:trPr>
        <w:tc>
          <w:tcPr>
            <w:tcW w:w="231" w:type="pct"/>
            <w:gridSpan w:val="2"/>
            <w:vMerge w:val="restart"/>
            <w:hideMark/>
          </w:tcPr>
          <w:p w14:paraId="45BBE73B"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Α4</w:t>
            </w:r>
          </w:p>
        </w:tc>
        <w:tc>
          <w:tcPr>
            <w:tcW w:w="563" w:type="pct"/>
            <w:gridSpan w:val="4"/>
            <w:vMerge w:val="restart"/>
            <w:hideMark/>
          </w:tcPr>
          <w:p w14:paraId="54A29647"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Αρμοδιότητα του δικαιούχου να υλοποιήσει την πράξη</w:t>
            </w:r>
          </w:p>
        </w:tc>
        <w:tc>
          <w:tcPr>
            <w:tcW w:w="476" w:type="pct"/>
            <w:gridSpan w:val="4"/>
            <w:vMerge w:val="restart"/>
            <w:hideMark/>
          </w:tcPr>
          <w:p w14:paraId="7C6C0572"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hideMark/>
          </w:tcPr>
          <w:p w14:paraId="565D87CC" w14:textId="77777777" w:rsidR="00D13029"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Εξετάζεται εάν ο φορέας που υποβάλει την πρόταση έχει την αρμοδιότητα εκτέλεσης της πράξης.</w:t>
            </w:r>
          </w:p>
          <w:p w14:paraId="5719D695" w14:textId="7979226A" w:rsidR="00F04E4F" w:rsidRPr="0000750D"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 xml:space="preserve">Ο έλεγχος γίνεται με βάση στοιχεία τεκμηρίωσης, όπως κανονιστικές αποφάσεις, καταστατικά φορέων κλπ που η ΔΑ/ΕΦ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w:t>
            </w:r>
            <w:r w:rsidR="00D13029">
              <w:rPr>
                <w:rFonts w:asciiTheme="minorHAnsi" w:hAnsiTheme="minorHAnsi" w:cstheme="minorHAnsi"/>
                <w:sz w:val="22"/>
                <w:szCs w:val="22"/>
              </w:rPr>
              <w:t>όργανα καθώς και σχέδιο αυτής.</w:t>
            </w:r>
          </w:p>
        </w:tc>
        <w:tc>
          <w:tcPr>
            <w:tcW w:w="467" w:type="pct"/>
            <w:gridSpan w:val="3"/>
            <w:vMerge w:val="restart"/>
            <w:hideMark/>
          </w:tcPr>
          <w:p w14:paraId="1549E8D3"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Εκπλήρωση του κριτηρίου</w:t>
            </w:r>
          </w:p>
        </w:tc>
        <w:tc>
          <w:tcPr>
            <w:tcW w:w="234" w:type="pct"/>
            <w:gridSpan w:val="2"/>
            <w:vMerge w:val="restart"/>
            <w:hideMark/>
          </w:tcPr>
          <w:p w14:paraId="4F75A032"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tcPr>
          <w:p w14:paraId="6E8F8B2F" w14:textId="062DB6EA" w:rsidR="00F04E4F" w:rsidRPr="0000750D" w:rsidRDefault="00F04E4F" w:rsidP="00F04E4F">
            <w:pPr>
              <w:rPr>
                <w:rFonts w:asciiTheme="minorHAnsi" w:hAnsiTheme="minorHAnsi" w:cstheme="minorHAnsi"/>
                <w:sz w:val="22"/>
                <w:szCs w:val="22"/>
              </w:rPr>
            </w:pPr>
          </w:p>
        </w:tc>
        <w:tc>
          <w:tcPr>
            <w:tcW w:w="455" w:type="pct"/>
            <w:vMerge w:val="restart"/>
          </w:tcPr>
          <w:p w14:paraId="13DB6EEE" w14:textId="48A89374" w:rsidR="00F04E4F" w:rsidRPr="0000750D" w:rsidRDefault="00F04E4F" w:rsidP="00F04E4F">
            <w:pPr>
              <w:rPr>
                <w:rFonts w:asciiTheme="minorHAnsi" w:hAnsiTheme="minorHAnsi" w:cstheme="minorHAnsi"/>
                <w:b/>
                <w:bCs/>
                <w:sz w:val="22"/>
                <w:szCs w:val="22"/>
              </w:rPr>
            </w:pPr>
          </w:p>
        </w:tc>
      </w:tr>
      <w:tr w:rsidR="002B780B" w:rsidRPr="0000750D" w14:paraId="12E0828F" w14:textId="77777777" w:rsidTr="007D6AAB">
        <w:trPr>
          <w:trHeight w:val="408"/>
        </w:trPr>
        <w:tc>
          <w:tcPr>
            <w:tcW w:w="231" w:type="pct"/>
            <w:gridSpan w:val="2"/>
            <w:vMerge/>
            <w:hideMark/>
          </w:tcPr>
          <w:p w14:paraId="55E44F45"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32C1E0C2"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52D85262"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4FDD669F" w14:textId="77777777" w:rsidR="00F04E4F" w:rsidRPr="0000750D" w:rsidRDefault="00F04E4F" w:rsidP="00F04E4F">
            <w:pPr>
              <w:rPr>
                <w:rFonts w:asciiTheme="minorHAnsi" w:hAnsiTheme="minorHAnsi" w:cstheme="minorHAnsi"/>
                <w:sz w:val="22"/>
                <w:szCs w:val="22"/>
              </w:rPr>
            </w:pPr>
          </w:p>
        </w:tc>
        <w:tc>
          <w:tcPr>
            <w:tcW w:w="467" w:type="pct"/>
            <w:gridSpan w:val="3"/>
            <w:vMerge/>
            <w:hideMark/>
          </w:tcPr>
          <w:p w14:paraId="7BB6C69D" w14:textId="77777777" w:rsidR="00F04E4F" w:rsidRPr="0000750D" w:rsidRDefault="00F04E4F" w:rsidP="00F04E4F">
            <w:pPr>
              <w:rPr>
                <w:rFonts w:asciiTheme="minorHAnsi" w:hAnsiTheme="minorHAnsi" w:cstheme="minorHAnsi"/>
                <w:sz w:val="22"/>
                <w:szCs w:val="22"/>
              </w:rPr>
            </w:pPr>
          </w:p>
        </w:tc>
        <w:tc>
          <w:tcPr>
            <w:tcW w:w="234" w:type="pct"/>
            <w:gridSpan w:val="2"/>
            <w:vMerge/>
            <w:hideMark/>
          </w:tcPr>
          <w:p w14:paraId="2DEE619C" w14:textId="77777777" w:rsidR="00F04E4F" w:rsidRPr="0000750D" w:rsidRDefault="00F04E4F" w:rsidP="00F04E4F">
            <w:pPr>
              <w:rPr>
                <w:rFonts w:asciiTheme="minorHAnsi" w:hAnsiTheme="minorHAnsi" w:cstheme="minorHAnsi"/>
                <w:sz w:val="22"/>
                <w:szCs w:val="22"/>
              </w:rPr>
            </w:pPr>
          </w:p>
        </w:tc>
        <w:tc>
          <w:tcPr>
            <w:tcW w:w="333" w:type="pct"/>
            <w:gridSpan w:val="4"/>
            <w:vMerge/>
            <w:hideMark/>
          </w:tcPr>
          <w:p w14:paraId="2D2358CB" w14:textId="77777777" w:rsidR="00F04E4F" w:rsidRPr="0000750D" w:rsidRDefault="00F04E4F" w:rsidP="00F04E4F">
            <w:pPr>
              <w:rPr>
                <w:rFonts w:asciiTheme="minorHAnsi" w:hAnsiTheme="minorHAnsi" w:cstheme="minorHAnsi"/>
                <w:sz w:val="22"/>
                <w:szCs w:val="22"/>
              </w:rPr>
            </w:pPr>
          </w:p>
        </w:tc>
        <w:tc>
          <w:tcPr>
            <w:tcW w:w="455" w:type="pct"/>
            <w:vMerge/>
            <w:hideMark/>
          </w:tcPr>
          <w:p w14:paraId="40122349" w14:textId="77777777" w:rsidR="00F04E4F" w:rsidRPr="0000750D" w:rsidRDefault="00F04E4F" w:rsidP="00F04E4F">
            <w:pPr>
              <w:rPr>
                <w:rFonts w:asciiTheme="minorHAnsi" w:hAnsiTheme="minorHAnsi" w:cstheme="minorHAnsi"/>
                <w:b/>
                <w:bCs/>
                <w:sz w:val="22"/>
                <w:szCs w:val="22"/>
              </w:rPr>
            </w:pPr>
          </w:p>
        </w:tc>
      </w:tr>
      <w:tr w:rsidR="002B780B" w:rsidRPr="0000750D" w14:paraId="003CE635" w14:textId="77777777" w:rsidTr="007D6AAB">
        <w:trPr>
          <w:trHeight w:val="1368"/>
        </w:trPr>
        <w:tc>
          <w:tcPr>
            <w:tcW w:w="231" w:type="pct"/>
            <w:gridSpan w:val="2"/>
            <w:vMerge/>
            <w:hideMark/>
          </w:tcPr>
          <w:p w14:paraId="49FD7606"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1BA5A85D"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3D38A5A4"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413764B6" w14:textId="77777777" w:rsidR="00F04E4F" w:rsidRPr="0000750D" w:rsidRDefault="00F04E4F" w:rsidP="00F04E4F">
            <w:pPr>
              <w:rPr>
                <w:rFonts w:asciiTheme="minorHAnsi" w:hAnsiTheme="minorHAnsi" w:cstheme="minorHAnsi"/>
                <w:sz w:val="22"/>
                <w:szCs w:val="22"/>
              </w:rPr>
            </w:pPr>
          </w:p>
        </w:tc>
        <w:tc>
          <w:tcPr>
            <w:tcW w:w="467" w:type="pct"/>
            <w:gridSpan w:val="3"/>
            <w:hideMark/>
          </w:tcPr>
          <w:p w14:paraId="051F75AF"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Σε αντίθετη περίπτωση </w:t>
            </w:r>
          </w:p>
        </w:tc>
        <w:tc>
          <w:tcPr>
            <w:tcW w:w="234" w:type="pct"/>
            <w:gridSpan w:val="2"/>
            <w:hideMark/>
          </w:tcPr>
          <w:p w14:paraId="22F26CB4"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ΌΧΙ</w:t>
            </w:r>
          </w:p>
        </w:tc>
        <w:tc>
          <w:tcPr>
            <w:tcW w:w="333" w:type="pct"/>
            <w:gridSpan w:val="4"/>
            <w:vMerge/>
            <w:hideMark/>
          </w:tcPr>
          <w:p w14:paraId="4940FCB9" w14:textId="77777777" w:rsidR="00F04E4F" w:rsidRPr="0000750D" w:rsidRDefault="00F04E4F" w:rsidP="00F04E4F">
            <w:pPr>
              <w:rPr>
                <w:rFonts w:asciiTheme="minorHAnsi" w:hAnsiTheme="minorHAnsi" w:cstheme="minorHAnsi"/>
                <w:sz w:val="22"/>
                <w:szCs w:val="22"/>
              </w:rPr>
            </w:pPr>
          </w:p>
        </w:tc>
        <w:tc>
          <w:tcPr>
            <w:tcW w:w="455" w:type="pct"/>
            <w:vMerge/>
            <w:hideMark/>
          </w:tcPr>
          <w:p w14:paraId="5D2C1C0C" w14:textId="77777777" w:rsidR="00F04E4F" w:rsidRPr="0000750D" w:rsidRDefault="00F04E4F" w:rsidP="00F04E4F">
            <w:pPr>
              <w:rPr>
                <w:rFonts w:asciiTheme="minorHAnsi" w:hAnsiTheme="minorHAnsi" w:cstheme="minorHAnsi"/>
                <w:b/>
                <w:bCs/>
                <w:sz w:val="22"/>
                <w:szCs w:val="22"/>
              </w:rPr>
            </w:pPr>
          </w:p>
        </w:tc>
      </w:tr>
      <w:tr w:rsidR="007340AA" w:rsidRPr="0000750D" w14:paraId="35204EE8" w14:textId="77777777" w:rsidTr="007D6AAB">
        <w:trPr>
          <w:trHeight w:val="1136"/>
        </w:trPr>
        <w:tc>
          <w:tcPr>
            <w:tcW w:w="231" w:type="pct"/>
            <w:gridSpan w:val="2"/>
            <w:vMerge w:val="restart"/>
            <w:tcBorders>
              <w:bottom w:val="single" w:sz="4" w:space="0" w:color="auto"/>
            </w:tcBorders>
            <w:hideMark/>
          </w:tcPr>
          <w:p w14:paraId="54559A29" w14:textId="77777777"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lastRenderedPageBreak/>
              <w:t>Α5</w:t>
            </w:r>
          </w:p>
          <w:p w14:paraId="3B583DAB" w14:textId="7307F2AE"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563" w:type="pct"/>
            <w:gridSpan w:val="4"/>
            <w:vMerge w:val="restart"/>
            <w:tcBorders>
              <w:bottom w:val="single" w:sz="4" w:space="0" w:color="auto"/>
            </w:tcBorders>
            <w:hideMark/>
          </w:tcPr>
          <w:p w14:paraId="4342AEBA" w14:textId="77777777"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t>Αρμοδιότητα του φορέα λειτουργίας και συντήρησης</w:t>
            </w:r>
          </w:p>
        </w:tc>
        <w:tc>
          <w:tcPr>
            <w:tcW w:w="476" w:type="pct"/>
            <w:gridSpan w:val="4"/>
            <w:vMerge w:val="restart"/>
            <w:tcBorders>
              <w:bottom w:val="single" w:sz="4" w:space="0" w:color="auto"/>
            </w:tcBorders>
            <w:hideMark/>
          </w:tcPr>
          <w:p w14:paraId="7035E31E" w14:textId="77777777"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tcBorders>
              <w:bottom w:val="single" w:sz="4" w:space="0" w:color="auto"/>
            </w:tcBorders>
            <w:hideMark/>
          </w:tcPr>
          <w:p w14:paraId="5E56F606" w14:textId="4A4B2F9E" w:rsidR="00D13029" w:rsidRPr="0000750D" w:rsidRDefault="00D13029" w:rsidP="00D13029">
            <w:pPr>
              <w:rPr>
                <w:rFonts w:asciiTheme="minorHAnsi" w:hAnsiTheme="minorHAnsi" w:cstheme="minorHAnsi"/>
                <w:sz w:val="22"/>
                <w:szCs w:val="22"/>
              </w:rPr>
            </w:pPr>
            <w:r w:rsidRPr="0000750D">
              <w:rPr>
                <w:rFonts w:asciiTheme="minorHAnsi" w:hAnsiTheme="minorHAnsi" w:cstheme="minorHAnsi"/>
                <w:sz w:val="22"/>
                <w:szCs w:val="22"/>
              </w:rPr>
              <w:t>Εξετάζεται αν ο φορέας λειτουργίας και συντήρησης για</w:t>
            </w:r>
            <w:r w:rsidRPr="0000750D">
              <w:rPr>
                <w:rFonts w:asciiTheme="minorHAnsi" w:hAnsiTheme="minorHAnsi" w:cstheme="minorHAnsi"/>
                <w:b/>
                <w:bCs/>
                <w:sz w:val="22"/>
                <w:szCs w:val="22"/>
              </w:rPr>
              <w:t xml:space="preserve"> πράξεις που περιλαμβάνουν επενδύσεις σε υποδομές ή παραγωγικές επενδύσεις</w:t>
            </w:r>
            <w:r w:rsidRPr="0000750D">
              <w:rPr>
                <w:rFonts w:asciiTheme="minorHAnsi" w:hAnsiTheme="minorHAnsi" w:cstheme="minorHAnsi"/>
                <w:sz w:val="22"/>
                <w:szCs w:val="22"/>
              </w:rPr>
              <w:t xml:space="preserve">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467" w:type="pct"/>
            <w:gridSpan w:val="3"/>
            <w:tcBorders>
              <w:bottom w:val="single" w:sz="4" w:space="0" w:color="auto"/>
            </w:tcBorders>
            <w:hideMark/>
          </w:tcPr>
          <w:p w14:paraId="49293565"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Εκπλήρωση του κριτηρίου</w:t>
            </w:r>
          </w:p>
        </w:tc>
        <w:tc>
          <w:tcPr>
            <w:tcW w:w="234" w:type="pct"/>
            <w:gridSpan w:val="2"/>
            <w:tcBorders>
              <w:bottom w:val="single" w:sz="4" w:space="0" w:color="auto"/>
            </w:tcBorders>
            <w:hideMark/>
          </w:tcPr>
          <w:p w14:paraId="4CF24F23"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tcBorders>
              <w:bottom w:val="single" w:sz="4" w:space="0" w:color="auto"/>
            </w:tcBorders>
            <w:hideMark/>
          </w:tcPr>
          <w:p w14:paraId="06D2DDB1"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 </w:t>
            </w:r>
          </w:p>
        </w:tc>
        <w:tc>
          <w:tcPr>
            <w:tcW w:w="455" w:type="pct"/>
            <w:vMerge w:val="restart"/>
            <w:tcBorders>
              <w:bottom w:val="single" w:sz="4" w:space="0" w:color="auto"/>
            </w:tcBorders>
            <w:hideMark/>
          </w:tcPr>
          <w:p w14:paraId="628F78F6" w14:textId="766BD9DD" w:rsidR="00D13029" w:rsidRPr="0000750D" w:rsidRDefault="00D13029" w:rsidP="00F04E4F">
            <w:pPr>
              <w:rPr>
                <w:rFonts w:asciiTheme="minorHAnsi" w:hAnsiTheme="minorHAnsi" w:cstheme="minorHAnsi"/>
                <w:b/>
                <w:bCs/>
                <w:sz w:val="22"/>
                <w:szCs w:val="22"/>
              </w:rPr>
            </w:pPr>
          </w:p>
        </w:tc>
      </w:tr>
      <w:tr w:rsidR="007340AA" w:rsidRPr="0000750D" w14:paraId="087BAD64" w14:textId="77777777" w:rsidTr="007D6AAB">
        <w:trPr>
          <w:trHeight w:val="827"/>
        </w:trPr>
        <w:tc>
          <w:tcPr>
            <w:tcW w:w="231" w:type="pct"/>
            <w:gridSpan w:val="2"/>
            <w:vMerge/>
            <w:tcBorders>
              <w:bottom w:val="single" w:sz="4" w:space="0" w:color="auto"/>
            </w:tcBorders>
            <w:hideMark/>
          </w:tcPr>
          <w:p w14:paraId="230A02C1" w14:textId="60F751C7" w:rsidR="00D13029" w:rsidRPr="0000750D" w:rsidRDefault="00D13029" w:rsidP="00F04E4F">
            <w:pPr>
              <w:rPr>
                <w:rFonts w:asciiTheme="minorHAnsi" w:hAnsiTheme="minorHAnsi" w:cstheme="minorHAnsi"/>
                <w:b/>
                <w:bCs/>
                <w:sz w:val="22"/>
                <w:szCs w:val="22"/>
              </w:rPr>
            </w:pPr>
          </w:p>
        </w:tc>
        <w:tc>
          <w:tcPr>
            <w:tcW w:w="563" w:type="pct"/>
            <w:gridSpan w:val="4"/>
            <w:vMerge/>
            <w:tcBorders>
              <w:bottom w:val="single" w:sz="4" w:space="0" w:color="auto"/>
            </w:tcBorders>
            <w:hideMark/>
          </w:tcPr>
          <w:p w14:paraId="5218771C" w14:textId="77777777" w:rsidR="00D13029" w:rsidRPr="0000750D" w:rsidRDefault="00D13029" w:rsidP="00F04E4F">
            <w:pPr>
              <w:rPr>
                <w:rFonts w:asciiTheme="minorHAnsi" w:hAnsiTheme="minorHAnsi" w:cstheme="minorHAnsi"/>
                <w:b/>
                <w:bCs/>
                <w:sz w:val="22"/>
                <w:szCs w:val="22"/>
              </w:rPr>
            </w:pPr>
          </w:p>
        </w:tc>
        <w:tc>
          <w:tcPr>
            <w:tcW w:w="476" w:type="pct"/>
            <w:gridSpan w:val="4"/>
            <w:vMerge/>
            <w:tcBorders>
              <w:bottom w:val="single" w:sz="4" w:space="0" w:color="auto"/>
            </w:tcBorders>
            <w:hideMark/>
          </w:tcPr>
          <w:p w14:paraId="0F9E5494" w14:textId="77777777" w:rsidR="00D13029" w:rsidRPr="0000750D" w:rsidRDefault="00D13029" w:rsidP="00F04E4F">
            <w:pPr>
              <w:rPr>
                <w:rFonts w:asciiTheme="minorHAnsi" w:hAnsiTheme="minorHAnsi" w:cstheme="minorHAnsi"/>
                <w:b/>
                <w:bCs/>
                <w:sz w:val="22"/>
                <w:szCs w:val="22"/>
              </w:rPr>
            </w:pPr>
          </w:p>
        </w:tc>
        <w:tc>
          <w:tcPr>
            <w:tcW w:w="2241" w:type="pct"/>
            <w:gridSpan w:val="4"/>
            <w:vMerge/>
            <w:tcBorders>
              <w:bottom w:val="single" w:sz="4" w:space="0" w:color="auto"/>
            </w:tcBorders>
            <w:hideMark/>
          </w:tcPr>
          <w:p w14:paraId="481F585B" w14:textId="77777777" w:rsidR="00D13029" w:rsidRPr="0000750D" w:rsidRDefault="00D13029" w:rsidP="00F04E4F">
            <w:pPr>
              <w:rPr>
                <w:rFonts w:asciiTheme="minorHAnsi" w:hAnsiTheme="minorHAnsi" w:cstheme="minorHAnsi"/>
                <w:sz w:val="22"/>
                <w:szCs w:val="22"/>
              </w:rPr>
            </w:pPr>
          </w:p>
        </w:tc>
        <w:tc>
          <w:tcPr>
            <w:tcW w:w="467" w:type="pct"/>
            <w:gridSpan w:val="3"/>
            <w:tcBorders>
              <w:bottom w:val="single" w:sz="4" w:space="0" w:color="auto"/>
            </w:tcBorders>
            <w:hideMark/>
          </w:tcPr>
          <w:p w14:paraId="758D6370"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 xml:space="preserve">Σε αντίθετη περίπτωση </w:t>
            </w:r>
          </w:p>
        </w:tc>
        <w:tc>
          <w:tcPr>
            <w:tcW w:w="234" w:type="pct"/>
            <w:gridSpan w:val="2"/>
            <w:tcBorders>
              <w:bottom w:val="single" w:sz="4" w:space="0" w:color="auto"/>
            </w:tcBorders>
            <w:hideMark/>
          </w:tcPr>
          <w:p w14:paraId="4C2CAB5C"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ΌΧΙ</w:t>
            </w:r>
          </w:p>
        </w:tc>
        <w:tc>
          <w:tcPr>
            <w:tcW w:w="333" w:type="pct"/>
            <w:gridSpan w:val="4"/>
            <w:vMerge/>
            <w:tcBorders>
              <w:bottom w:val="single" w:sz="4" w:space="0" w:color="auto"/>
            </w:tcBorders>
            <w:hideMark/>
          </w:tcPr>
          <w:p w14:paraId="68B6C302" w14:textId="77777777" w:rsidR="00D13029" w:rsidRPr="0000750D" w:rsidRDefault="00D13029" w:rsidP="00F04E4F">
            <w:pPr>
              <w:rPr>
                <w:rFonts w:asciiTheme="minorHAnsi" w:hAnsiTheme="minorHAnsi" w:cstheme="minorHAnsi"/>
                <w:sz w:val="22"/>
                <w:szCs w:val="22"/>
              </w:rPr>
            </w:pPr>
          </w:p>
        </w:tc>
        <w:tc>
          <w:tcPr>
            <w:tcW w:w="455" w:type="pct"/>
            <w:vMerge/>
            <w:tcBorders>
              <w:bottom w:val="single" w:sz="4" w:space="0" w:color="auto"/>
            </w:tcBorders>
            <w:hideMark/>
          </w:tcPr>
          <w:p w14:paraId="466414B8" w14:textId="77777777" w:rsidR="00D13029" w:rsidRPr="0000750D" w:rsidRDefault="00D13029" w:rsidP="00F04E4F">
            <w:pPr>
              <w:rPr>
                <w:rFonts w:asciiTheme="minorHAnsi" w:hAnsiTheme="minorHAnsi" w:cstheme="minorHAnsi"/>
                <w:b/>
                <w:bCs/>
                <w:sz w:val="22"/>
                <w:szCs w:val="22"/>
              </w:rPr>
            </w:pPr>
          </w:p>
        </w:tc>
      </w:tr>
      <w:tr w:rsidR="007340AA" w:rsidRPr="0000750D" w14:paraId="4669F9EF" w14:textId="77777777" w:rsidTr="007D6AAB">
        <w:trPr>
          <w:trHeight w:val="744"/>
        </w:trPr>
        <w:tc>
          <w:tcPr>
            <w:tcW w:w="231" w:type="pct"/>
            <w:gridSpan w:val="2"/>
            <w:vMerge/>
            <w:hideMark/>
          </w:tcPr>
          <w:p w14:paraId="78ADC197" w14:textId="5FA28B3E" w:rsidR="00D13029" w:rsidRPr="0000750D" w:rsidRDefault="00D13029" w:rsidP="00F04E4F">
            <w:pPr>
              <w:rPr>
                <w:rFonts w:asciiTheme="minorHAnsi" w:hAnsiTheme="minorHAnsi" w:cstheme="minorHAnsi"/>
                <w:b/>
                <w:bCs/>
                <w:sz w:val="22"/>
                <w:szCs w:val="22"/>
              </w:rPr>
            </w:pPr>
          </w:p>
        </w:tc>
        <w:tc>
          <w:tcPr>
            <w:tcW w:w="563" w:type="pct"/>
            <w:gridSpan w:val="4"/>
            <w:vMerge/>
            <w:hideMark/>
          </w:tcPr>
          <w:p w14:paraId="3CE8B5F7" w14:textId="77777777" w:rsidR="00D13029" w:rsidRPr="0000750D" w:rsidRDefault="00D13029" w:rsidP="00F04E4F">
            <w:pPr>
              <w:rPr>
                <w:rFonts w:asciiTheme="minorHAnsi" w:hAnsiTheme="minorHAnsi" w:cstheme="minorHAnsi"/>
                <w:b/>
                <w:bCs/>
                <w:sz w:val="22"/>
                <w:szCs w:val="22"/>
              </w:rPr>
            </w:pPr>
          </w:p>
        </w:tc>
        <w:tc>
          <w:tcPr>
            <w:tcW w:w="476" w:type="pct"/>
            <w:gridSpan w:val="4"/>
            <w:vMerge/>
            <w:hideMark/>
          </w:tcPr>
          <w:p w14:paraId="4699A52A" w14:textId="77777777" w:rsidR="00D13029" w:rsidRPr="0000750D" w:rsidRDefault="00D13029" w:rsidP="00F04E4F">
            <w:pPr>
              <w:rPr>
                <w:rFonts w:asciiTheme="minorHAnsi" w:hAnsiTheme="minorHAnsi" w:cstheme="minorHAnsi"/>
                <w:b/>
                <w:bCs/>
                <w:sz w:val="22"/>
                <w:szCs w:val="22"/>
              </w:rPr>
            </w:pPr>
          </w:p>
        </w:tc>
        <w:tc>
          <w:tcPr>
            <w:tcW w:w="2241" w:type="pct"/>
            <w:gridSpan w:val="4"/>
            <w:vMerge/>
            <w:hideMark/>
          </w:tcPr>
          <w:p w14:paraId="0F620D55" w14:textId="77777777" w:rsidR="00D13029" w:rsidRPr="0000750D" w:rsidRDefault="00D13029" w:rsidP="00F04E4F">
            <w:pPr>
              <w:rPr>
                <w:rFonts w:asciiTheme="minorHAnsi" w:hAnsiTheme="minorHAnsi" w:cstheme="minorHAnsi"/>
                <w:sz w:val="22"/>
                <w:szCs w:val="22"/>
              </w:rPr>
            </w:pPr>
          </w:p>
        </w:tc>
        <w:tc>
          <w:tcPr>
            <w:tcW w:w="467" w:type="pct"/>
            <w:gridSpan w:val="3"/>
            <w:hideMark/>
          </w:tcPr>
          <w:p w14:paraId="3FA63DE3"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 xml:space="preserve">Δεν εφαρμόζεται </w:t>
            </w:r>
          </w:p>
        </w:tc>
        <w:tc>
          <w:tcPr>
            <w:tcW w:w="234" w:type="pct"/>
            <w:gridSpan w:val="2"/>
            <w:hideMark/>
          </w:tcPr>
          <w:p w14:paraId="7C18932E" w14:textId="77777777" w:rsidR="00D13029" w:rsidRPr="0000750D" w:rsidRDefault="00D13029" w:rsidP="00F04E4F">
            <w:pPr>
              <w:rPr>
                <w:rFonts w:asciiTheme="minorHAnsi" w:hAnsiTheme="minorHAnsi" w:cstheme="minorHAnsi"/>
                <w:szCs w:val="22"/>
              </w:rPr>
            </w:pPr>
          </w:p>
        </w:tc>
        <w:tc>
          <w:tcPr>
            <w:tcW w:w="333" w:type="pct"/>
            <w:gridSpan w:val="4"/>
          </w:tcPr>
          <w:p w14:paraId="67A0F64B" w14:textId="5C928581" w:rsidR="00D13029" w:rsidRPr="0000750D" w:rsidRDefault="00D13029" w:rsidP="00F04E4F">
            <w:pPr>
              <w:rPr>
                <w:rFonts w:asciiTheme="minorHAnsi" w:hAnsiTheme="minorHAnsi" w:cstheme="minorHAnsi"/>
                <w:sz w:val="22"/>
                <w:szCs w:val="22"/>
              </w:rPr>
            </w:pPr>
          </w:p>
        </w:tc>
        <w:tc>
          <w:tcPr>
            <w:tcW w:w="455" w:type="pct"/>
            <w:hideMark/>
          </w:tcPr>
          <w:p w14:paraId="25158A5E" w14:textId="77777777"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2B780B" w:rsidRPr="0000750D" w14:paraId="5A386872" w14:textId="77777777" w:rsidTr="007D6AAB">
        <w:trPr>
          <w:trHeight w:val="523"/>
        </w:trPr>
        <w:tc>
          <w:tcPr>
            <w:tcW w:w="3511" w:type="pct"/>
            <w:gridSpan w:val="14"/>
            <w:vMerge w:val="restart"/>
            <w:shd w:val="clear" w:color="auto" w:fill="FFFFC9"/>
            <w:hideMark/>
          </w:tcPr>
          <w:p w14:paraId="6AA63218"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ΠΡΟΫΠΟΘΕΣΗ ΘΕΤΙΚΗΣ ΑΞΙΟΛΟΓΗΣΗΣ:  Η πράξη θα πρέπει να λαμβάνει θετική τιμή "ΝΑΙ" σε όλα τα κριτήρια. (Στην περίπτωση των προσκλήσεων συγκριτικής αξιολόγησης δύναται να προστεθεί συντελεστής στάθμισης) </w:t>
            </w:r>
          </w:p>
        </w:tc>
        <w:tc>
          <w:tcPr>
            <w:tcW w:w="467" w:type="pct"/>
            <w:gridSpan w:val="3"/>
            <w:vMerge w:val="restart"/>
            <w:shd w:val="clear" w:color="auto" w:fill="FFFFC9"/>
            <w:hideMark/>
          </w:tcPr>
          <w:p w14:paraId="04DCAE9F"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ΕΚΠΛΗΡΩΣΗ ΚΡΙΤΗΡΙΩΝ ΟΜΑΔΑΣ Α</w:t>
            </w:r>
          </w:p>
        </w:tc>
        <w:tc>
          <w:tcPr>
            <w:tcW w:w="234" w:type="pct"/>
            <w:gridSpan w:val="2"/>
            <w:shd w:val="clear" w:color="auto" w:fill="FFFFC9"/>
            <w:hideMark/>
          </w:tcPr>
          <w:p w14:paraId="2123AC75"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ΝΑΙ</w:t>
            </w:r>
          </w:p>
        </w:tc>
        <w:tc>
          <w:tcPr>
            <w:tcW w:w="333" w:type="pct"/>
            <w:gridSpan w:val="4"/>
            <w:vMerge w:val="restart"/>
            <w:shd w:val="clear" w:color="auto" w:fill="FFFFC9"/>
            <w:hideMark/>
          </w:tcPr>
          <w:p w14:paraId="709BBBCC"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ΝΑΙ/ΌΧΙ</w:t>
            </w:r>
          </w:p>
        </w:tc>
        <w:tc>
          <w:tcPr>
            <w:tcW w:w="455" w:type="pct"/>
            <w:vMerge w:val="restart"/>
            <w:shd w:val="clear" w:color="auto" w:fill="FFFFC9"/>
            <w:noWrap/>
            <w:hideMark/>
          </w:tcPr>
          <w:p w14:paraId="21808343"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2B780B" w:rsidRPr="0000750D" w14:paraId="309B9CE8" w14:textId="77777777" w:rsidTr="007D6AAB">
        <w:trPr>
          <w:trHeight w:val="403"/>
        </w:trPr>
        <w:tc>
          <w:tcPr>
            <w:tcW w:w="3511" w:type="pct"/>
            <w:gridSpan w:val="14"/>
            <w:vMerge/>
            <w:shd w:val="clear" w:color="auto" w:fill="FFFFC9"/>
            <w:hideMark/>
          </w:tcPr>
          <w:p w14:paraId="410BC5B7" w14:textId="77777777" w:rsidR="00F04E4F" w:rsidRPr="0000750D" w:rsidRDefault="00F04E4F" w:rsidP="00F04E4F">
            <w:pPr>
              <w:rPr>
                <w:rFonts w:asciiTheme="minorHAnsi" w:hAnsiTheme="minorHAnsi" w:cstheme="minorHAnsi"/>
                <w:b/>
                <w:bCs/>
                <w:sz w:val="22"/>
                <w:szCs w:val="22"/>
              </w:rPr>
            </w:pPr>
          </w:p>
        </w:tc>
        <w:tc>
          <w:tcPr>
            <w:tcW w:w="467" w:type="pct"/>
            <w:gridSpan w:val="3"/>
            <w:vMerge/>
            <w:shd w:val="clear" w:color="auto" w:fill="FFFFC9"/>
            <w:hideMark/>
          </w:tcPr>
          <w:p w14:paraId="7BACD152" w14:textId="77777777" w:rsidR="00F04E4F" w:rsidRPr="0000750D" w:rsidRDefault="00F04E4F" w:rsidP="00F04E4F">
            <w:pPr>
              <w:rPr>
                <w:rFonts w:asciiTheme="minorHAnsi" w:hAnsiTheme="minorHAnsi" w:cstheme="minorHAnsi"/>
                <w:b/>
                <w:bCs/>
                <w:sz w:val="22"/>
                <w:szCs w:val="22"/>
              </w:rPr>
            </w:pPr>
          </w:p>
        </w:tc>
        <w:tc>
          <w:tcPr>
            <w:tcW w:w="234" w:type="pct"/>
            <w:gridSpan w:val="2"/>
            <w:shd w:val="clear" w:color="auto" w:fill="FFFFC9"/>
            <w:hideMark/>
          </w:tcPr>
          <w:p w14:paraId="2FE740CF"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ΟΧΙ</w:t>
            </w:r>
          </w:p>
        </w:tc>
        <w:tc>
          <w:tcPr>
            <w:tcW w:w="333" w:type="pct"/>
            <w:gridSpan w:val="4"/>
            <w:vMerge/>
            <w:shd w:val="clear" w:color="auto" w:fill="FFFFC9"/>
            <w:hideMark/>
          </w:tcPr>
          <w:p w14:paraId="55AE0F27" w14:textId="77777777" w:rsidR="00F04E4F" w:rsidRPr="0000750D" w:rsidRDefault="00F04E4F" w:rsidP="00F04E4F">
            <w:pPr>
              <w:rPr>
                <w:rFonts w:asciiTheme="minorHAnsi" w:hAnsiTheme="minorHAnsi" w:cstheme="minorHAnsi"/>
                <w:b/>
                <w:bCs/>
                <w:sz w:val="22"/>
                <w:szCs w:val="22"/>
              </w:rPr>
            </w:pPr>
          </w:p>
        </w:tc>
        <w:tc>
          <w:tcPr>
            <w:tcW w:w="455" w:type="pct"/>
            <w:vMerge/>
            <w:shd w:val="clear" w:color="auto" w:fill="FFFFC9"/>
            <w:hideMark/>
          </w:tcPr>
          <w:p w14:paraId="11882FBA" w14:textId="77777777" w:rsidR="00F04E4F" w:rsidRPr="0000750D" w:rsidRDefault="00F04E4F" w:rsidP="00F04E4F">
            <w:pPr>
              <w:rPr>
                <w:rFonts w:asciiTheme="minorHAnsi" w:hAnsiTheme="minorHAnsi" w:cstheme="minorHAnsi"/>
                <w:b/>
                <w:bCs/>
                <w:sz w:val="22"/>
                <w:szCs w:val="22"/>
              </w:rPr>
            </w:pPr>
          </w:p>
        </w:tc>
      </w:tr>
      <w:tr w:rsidR="007340AA" w:rsidRPr="0000750D" w14:paraId="2E0F0FA1" w14:textId="77777777" w:rsidTr="007D6AAB">
        <w:trPr>
          <w:trHeight w:val="645"/>
        </w:trPr>
        <w:tc>
          <w:tcPr>
            <w:tcW w:w="3511" w:type="pct"/>
            <w:gridSpan w:val="14"/>
            <w:vMerge/>
            <w:shd w:val="clear" w:color="auto" w:fill="FFFFC9"/>
            <w:hideMark/>
          </w:tcPr>
          <w:p w14:paraId="5CDF3BCF" w14:textId="77777777" w:rsidR="00F04E4F" w:rsidRPr="0000750D" w:rsidRDefault="00F04E4F" w:rsidP="00F04E4F">
            <w:pPr>
              <w:rPr>
                <w:rFonts w:asciiTheme="minorHAnsi" w:hAnsiTheme="minorHAnsi" w:cstheme="minorHAnsi"/>
                <w:b/>
                <w:bCs/>
                <w:sz w:val="22"/>
                <w:szCs w:val="22"/>
              </w:rPr>
            </w:pPr>
          </w:p>
        </w:tc>
        <w:tc>
          <w:tcPr>
            <w:tcW w:w="701" w:type="pct"/>
            <w:gridSpan w:val="5"/>
            <w:shd w:val="clear" w:color="auto" w:fill="FFFFC9"/>
            <w:hideMark/>
          </w:tcPr>
          <w:p w14:paraId="7B0651A2"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ΣΥΝΟΛΙΚΗ ΒΑΘΜΟΛΟΓΙΑ ΟΜΑΔΑΣ Α =</w:t>
            </w:r>
          </w:p>
        </w:tc>
        <w:tc>
          <w:tcPr>
            <w:tcW w:w="788" w:type="pct"/>
            <w:gridSpan w:val="5"/>
            <w:shd w:val="clear" w:color="auto" w:fill="FFFFC9"/>
            <w:hideMark/>
          </w:tcPr>
          <w:p w14:paraId="3C76A119" w14:textId="22606AD5" w:rsidR="00F04E4F" w:rsidRPr="0000750D" w:rsidRDefault="00F04E4F" w:rsidP="00D13029">
            <w:pPr>
              <w:rPr>
                <w:rFonts w:asciiTheme="minorHAnsi" w:hAnsiTheme="minorHAnsi" w:cstheme="minorHAnsi"/>
                <w:b/>
                <w:bCs/>
                <w:sz w:val="22"/>
                <w:szCs w:val="22"/>
              </w:rPr>
            </w:pPr>
          </w:p>
        </w:tc>
      </w:tr>
      <w:tr w:rsidR="00F04E4F" w:rsidRPr="0000750D" w14:paraId="6AD5405A" w14:textId="77777777" w:rsidTr="007340AA">
        <w:trPr>
          <w:trHeight w:val="1046"/>
        </w:trPr>
        <w:tc>
          <w:tcPr>
            <w:tcW w:w="5000" w:type="pct"/>
            <w:gridSpan w:val="24"/>
            <w:hideMark/>
          </w:tcPr>
          <w:p w14:paraId="12D75B46"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ΠΑΡΑΤΗΡΗΣΕΙΣ :</w:t>
            </w:r>
          </w:p>
        </w:tc>
      </w:tr>
      <w:tr w:rsidR="00F04E4F" w:rsidRPr="00F04E4F" w14:paraId="26469C5A" w14:textId="77777777" w:rsidTr="007D6AAB">
        <w:trPr>
          <w:trHeight w:val="600"/>
        </w:trPr>
        <w:tc>
          <w:tcPr>
            <w:tcW w:w="1383" w:type="pct"/>
            <w:gridSpan w:val="11"/>
            <w:shd w:val="clear" w:color="auto" w:fill="FFFFC9"/>
            <w:noWrap/>
            <w:hideMark/>
          </w:tcPr>
          <w:p w14:paraId="1212B82E"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2η ΟΜΑΔΑ ΚΡΙΤΗΡΙΩΝ</w:t>
            </w:r>
          </w:p>
        </w:tc>
        <w:tc>
          <w:tcPr>
            <w:tcW w:w="3617" w:type="pct"/>
            <w:gridSpan w:val="13"/>
            <w:shd w:val="clear" w:color="auto" w:fill="FFFFC9"/>
            <w:noWrap/>
            <w:hideMark/>
          </w:tcPr>
          <w:p w14:paraId="73307D5F"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ΤΗΡΗΣΗ ΘΕΣΜΙΚΟΥ ΠΛΑΙΣΙΟΥ ΚΑΙ ΕΝΣΩΜΑΤΩΣΗ ΟΡΙΖΟΝΤΙΩΝ ΠΟΛΙΤΙΚΩΝ </w:t>
            </w:r>
          </w:p>
        </w:tc>
      </w:tr>
      <w:tr w:rsidR="007340AA" w:rsidRPr="0000750D" w14:paraId="237A0F72" w14:textId="77777777" w:rsidTr="007D6AAB">
        <w:trPr>
          <w:trHeight w:val="855"/>
        </w:trPr>
        <w:tc>
          <w:tcPr>
            <w:tcW w:w="297" w:type="pct"/>
            <w:gridSpan w:val="4"/>
            <w:shd w:val="clear" w:color="auto" w:fill="E5DFEC" w:themeFill="accent4" w:themeFillTint="33"/>
            <w:noWrap/>
            <w:hideMark/>
          </w:tcPr>
          <w:p w14:paraId="7DE8DF7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Α/Α</w:t>
            </w:r>
          </w:p>
        </w:tc>
        <w:tc>
          <w:tcPr>
            <w:tcW w:w="732" w:type="pct"/>
            <w:gridSpan w:val="4"/>
            <w:shd w:val="clear" w:color="auto" w:fill="E5DFEC" w:themeFill="accent4" w:themeFillTint="33"/>
            <w:noWrap/>
            <w:hideMark/>
          </w:tcPr>
          <w:p w14:paraId="69D1CFF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Περιγραφή κριτηρίου</w:t>
            </w:r>
          </w:p>
        </w:tc>
        <w:tc>
          <w:tcPr>
            <w:tcW w:w="354" w:type="pct"/>
            <w:gridSpan w:val="3"/>
            <w:shd w:val="clear" w:color="auto" w:fill="E5DFEC" w:themeFill="accent4" w:themeFillTint="33"/>
            <w:hideMark/>
          </w:tcPr>
          <w:p w14:paraId="31241AC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Πεδίο ΤΔΠ / ΣΑΥΙΜ</w:t>
            </w:r>
          </w:p>
        </w:tc>
        <w:tc>
          <w:tcPr>
            <w:tcW w:w="1889" w:type="pct"/>
            <w:gridSpan w:val="2"/>
            <w:shd w:val="clear" w:color="auto" w:fill="E5DFEC" w:themeFill="accent4" w:themeFillTint="33"/>
            <w:hideMark/>
          </w:tcPr>
          <w:p w14:paraId="5123711F"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Εξειδίκευση κριτηρίου</w:t>
            </w:r>
          </w:p>
        </w:tc>
        <w:tc>
          <w:tcPr>
            <w:tcW w:w="839" w:type="pct"/>
            <w:gridSpan w:val="5"/>
            <w:shd w:val="clear" w:color="auto" w:fill="E5DFEC" w:themeFill="accent4" w:themeFillTint="33"/>
            <w:hideMark/>
          </w:tcPr>
          <w:p w14:paraId="57B79AA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Κατάσταση</w:t>
            </w:r>
          </w:p>
        </w:tc>
        <w:tc>
          <w:tcPr>
            <w:tcW w:w="429" w:type="pct"/>
            <w:gridSpan w:val="4"/>
            <w:shd w:val="clear" w:color="auto" w:fill="E5DFEC" w:themeFill="accent4" w:themeFillTint="33"/>
            <w:noWrap/>
            <w:hideMark/>
          </w:tcPr>
          <w:p w14:paraId="39B43A0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Τιμή</w:t>
            </w:r>
          </w:p>
        </w:tc>
        <w:tc>
          <w:tcPr>
            <w:tcW w:w="460" w:type="pct"/>
            <w:gridSpan w:val="2"/>
            <w:shd w:val="clear" w:color="auto" w:fill="E5DFEC" w:themeFill="accent4" w:themeFillTint="33"/>
            <w:hideMark/>
          </w:tcPr>
          <w:p w14:paraId="5222FE1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Αιτιολόγηση</w:t>
            </w:r>
          </w:p>
        </w:tc>
      </w:tr>
      <w:tr w:rsidR="007340AA" w:rsidRPr="0000750D" w14:paraId="6A2E9D7F" w14:textId="77777777" w:rsidTr="007D6AAB">
        <w:trPr>
          <w:trHeight w:val="1260"/>
        </w:trPr>
        <w:tc>
          <w:tcPr>
            <w:tcW w:w="297" w:type="pct"/>
            <w:gridSpan w:val="4"/>
            <w:vMerge w:val="restart"/>
            <w:noWrap/>
            <w:hideMark/>
          </w:tcPr>
          <w:p w14:paraId="1CAF5B8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lastRenderedPageBreak/>
              <w:t>Β1</w:t>
            </w:r>
          </w:p>
        </w:tc>
        <w:tc>
          <w:tcPr>
            <w:tcW w:w="732" w:type="pct"/>
            <w:gridSpan w:val="4"/>
            <w:vMerge w:val="restart"/>
            <w:hideMark/>
          </w:tcPr>
          <w:p w14:paraId="0E5674EE" w14:textId="77777777" w:rsidR="00F04E4F" w:rsidRPr="0000750D" w:rsidRDefault="00F04E4F" w:rsidP="006A5201">
            <w:pPr>
              <w:spacing w:after="120" w:line="280" w:lineRule="atLeast"/>
              <w:jc w:val="left"/>
              <w:rPr>
                <w:rFonts w:asciiTheme="minorHAnsi" w:hAnsiTheme="minorHAnsi" w:cstheme="minorHAnsi"/>
                <w:b/>
                <w:bCs/>
                <w:sz w:val="22"/>
                <w:szCs w:val="22"/>
              </w:rPr>
            </w:pPr>
            <w:r w:rsidRPr="0000750D">
              <w:rPr>
                <w:rFonts w:asciiTheme="minorHAnsi" w:hAnsiTheme="minorHAnsi" w:cstheme="minorHAnsi"/>
                <w:b/>
                <w:bCs/>
                <w:sz w:val="22"/>
                <w:szCs w:val="22"/>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354" w:type="pct"/>
            <w:gridSpan w:val="3"/>
            <w:vMerge w:val="restart"/>
            <w:hideMark/>
          </w:tcPr>
          <w:p w14:paraId="25D074C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89" w:type="pct"/>
            <w:gridSpan w:val="2"/>
            <w:vMerge w:val="restart"/>
            <w:hideMark/>
          </w:tcPr>
          <w:p w14:paraId="6163AB1D" w14:textId="77777777"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Εξετάζεται εάν το προτεινόμενο στο ΤΔΠ ή και στο Σχέδιο Απόφασης Υλοποίησης με Ίδια Μέσα, εφόσον η υποβολή του απαιτείται, θεσμικό πλαίσιο υλοποίησης των έργων συνάδει με το εθνικό και ενωσιακό δίκαιο ως προς τις διαδικασίες ανάθεσης δημόσιων συμβάσεων.</w:t>
            </w:r>
          </w:p>
          <w:p w14:paraId="1229098A" w14:textId="47A86202"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491BBC9F" w14:textId="12E64DE6" w:rsidR="006A5201"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w:t>
            </w:r>
          </w:p>
        </w:tc>
        <w:tc>
          <w:tcPr>
            <w:tcW w:w="839" w:type="pct"/>
            <w:gridSpan w:val="5"/>
            <w:vMerge w:val="restart"/>
            <w:hideMark/>
          </w:tcPr>
          <w:p w14:paraId="481FF58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Τηρούνται οι αντίστοιχοι κανόνες μέχρι τη χρονική στιγμή της αίτησης χρηματοδότησης.</w:t>
            </w:r>
          </w:p>
        </w:tc>
        <w:tc>
          <w:tcPr>
            <w:tcW w:w="240" w:type="pct"/>
            <w:gridSpan w:val="2"/>
            <w:vMerge w:val="restart"/>
            <w:hideMark/>
          </w:tcPr>
          <w:p w14:paraId="0D1C219B"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185" w:type="pct"/>
            <w:vMerge w:val="restart"/>
            <w:hideMark/>
          </w:tcPr>
          <w:p w14:paraId="0B41E2B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hideMark/>
          </w:tcPr>
          <w:p w14:paraId="79A280A8" w14:textId="79F5075C" w:rsidR="00F04E4F" w:rsidRPr="0000750D" w:rsidRDefault="00F04E4F" w:rsidP="006A5201">
            <w:pPr>
              <w:spacing w:after="120" w:line="280" w:lineRule="atLeast"/>
              <w:rPr>
                <w:rFonts w:asciiTheme="minorHAnsi" w:hAnsiTheme="minorHAnsi" w:cstheme="minorHAnsi"/>
                <w:b/>
                <w:bCs/>
                <w:sz w:val="22"/>
                <w:szCs w:val="22"/>
              </w:rPr>
            </w:pPr>
          </w:p>
        </w:tc>
      </w:tr>
      <w:tr w:rsidR="007340AA" w:rsidRPr="0000750D" w14:paraId="2667B4F0" w14:textId="77777777" w:rsidTr="007D6AAB">
        <w:trPr>
          <w:trHeight w:val="1260"/>
        </w:trPr>
        <w:tc>
          <w:tcPr>
            <w:tcW w:w="297" w:type="pct"/>
            <w:gridSpan w:val="4"/>
            <w:vMerge/>
            <w:hideMark/>
          </w:tcPr>
          <w:p w14:paraId="195D03B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2063DFD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328E1D1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10FE8566"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vMerge/>
            <w:hideMark/>
          </w:tcPr>
          <w:p w14:paraId="0F505A92" w14:textId="77777777" w:rsidR="00F04E4F" w:rsidRPr="0000750D" w:rsidRDefault="00F04E4F" w:rsidP="00F04E4F">
            <w:pPr>
              <w:spacing w:after="120" w:line="280" w:lineRule="atLeast"/>
              <w:rPr>
                <w:rFonts w:asciiTheme="minorHAnsi" w:hAnsiTheme="minorHAnsi" w:cstheme="minorHAnsi"/>
                <w:sz w:val="22"/>
                <w:szCs w:val="22"/>
              </w:rPr>
            </w:pPr>
          </w:p>
        </w:tc>
        <w:tc>
          <w:tcPr>
            <w:tcW w:w="240" w:type="pct"/>
            <w:gridSpan w:val="2"/>
            <w:vMerge/>
            <w:hideMark/>
          </w:tcPr>
          <w:p w14:paraId="18AF5594" w14:textId="77777777" w:rsidR="00F04E4F" w:rsidRPr="0000750D" w:rsidRDefault="00F04E4F" w:rsidP="00F04E4F">
            <w:pPr>
              <w:spacing w:after="120" w:line="280" w:lineRule="atLeast"/>
              <w:rPr>
                <w:rFonts w:asciiTheme="minorHAnsi" w:hAnsiTheme="minorHAnsi" w:cstheme="minorHAnsi"/>
                <w:sz w:val="22"/>
                <w:szCs w:val="22"/>
              </w:rPr>
            </w:pPr>
          </w:p>
        </w:tc>
        <w:tc>
          <w:tcPr>
            <w:tcW w:w="185" w:type="pct"/>
            <w:vMerge/>
            <w:hideMark/>
          </w:tcPr>
          <w:p w14:paraId="1972CDA2"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64478289"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7458576D" w14:textId="77777777" w:rsidTr="007D6AAB">
        <w:trPr>
          <w:trHeight w:val="2535"/>
        </w:trPr>
        <w:tc>
          <w:tcPr>
            <w:tcW w:w="297" w:type="pct"/>
            <w:gridSpan w:val="4"/>
            <w:vMerge/>
            <w:hideMark/>
          </w:tcPr>
          <w:p w14:paraId="739515A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396BB56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741B0A4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4C6557A6"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hideMark/>
          </w:tcPr>
          <w:p w14:paraId="66E054D8"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τηρούνται οι αντίστοιχοι κανόνες μέχρι τη χρονική στιγμή της αίτησης χρηματοδότησης.</w:t>
            </w:r>
          </w:p>
        </w:tc>
        <w:tc>
          <w:tcPr>
            <w:tcW w:w="240" w:type="pct"/>
            <w:gridSpan w:val="2"/>
            <w:hideMark/>
          </w:tcPr>
          <w:p w14:paraId="4723BEA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185" w:type="pct"/>
            <w:vMerge/>
            <w:hideMark/>
          </w:tcPr>
          <w:p w14:paraId="4155105D"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77618C82"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21E5A844" w14:textId="77777777" w:rsidTr="007D6AAB">
        <w:trPr>
          <w:trHeight w:val="720"/>
        </w:trPr>
        <w:tc>
          <w:tcPr>
            <w:tcW w:w="297" w:type="pct"/>
            <w:gridSpan w:val="4"/>
            <w:vMerge w:val="restart"/>
            <w:noWrap/>
            <w:hideMark/>
          </w:tcPr>
          <w:p w14:paraId="7C1EE8B4"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Β2</w:t>
            </w:r>
          </w:p>
        </w:tc>
        <w:tc>
          <w:tcPr>
            <w:tcW w:w="732" w:type="pct"/>
            <w:gridSpan w:val="4"/>
            <w:vMerge w:val="restart"/>
            <w:hideMark/>
          </w:tcPr>
          <w:p w14:paraId="48D2483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Τήρηση θεσμικού πλαισίου πλην δημοσίων συμβάσεων</w:t>
            </w:r>
          </w:p>
        </w:tc>
        <w:tc>
          <w:tcPr>
            <w:tcW w:w="354" w:type="pct"/>
            <w:gridSpan w:val="3"/>
            <w:vMerge w:val="restart"/>
            <w:hideMark/>
          </w:tcPr>
          <w:p w14:paraId="46282A96"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89" w:type="pct"/>
            <w:gridSpan w:val="2"/>
            <w:vMerge w:val="restart"/>
            <w:hideMark/>
          </w:tcPr>
          <w:p w14:paraId="5DDF3596" w14:textId="77777777" w:rsidR="007D6AA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w:t>
            </w:r>
            <w:r w:rsidRPr="0000750D">
              <w:rPr>
                <w:rFonts w:asciiTheme="minorHAnsi" w:hAnsiTheme="minorHAnsi" w:cstheme="minorHAnsi"/>
                <w:sz w:val="22"/>
                <w:szCs w:val="22"/>
              </w:rPr>
              <w:lastRenderedPageBreak/>
              <w:t>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679D39B1" w14:textId="430FDE47" w:rsidR="006A5201" w:rsidRDefault="00F04E4F" w:rsidP="00BC25A1">
            <w:pPr>
              <w:spacing w:line="280" w:lineRule="atLeast"/>
              <w:rPr>
                <w:rFonts w:asciiTheme="minorHAnsi" w:hAnsiTheme="minorHAnsi" w:cstheme="minorHAnsi"/>
                <w:sz w:val="22"/>
                <w:szCs w:val="22"/>
              </w:rPr>
            </w:pPr>
            <w:r w:rsidRPr="0000750D">
              <w:rPr>
                <w:rFonts w:asciiTheme="minorHAnsi" w:hAnsiTheme="minorHAnsi" w:cstheme="minorHAnsi"/>
                <w:sz w:val="22"/>
                <w:szCs w:val="22"/>
              </w:rPr>
              <w:t>Πιο συγκεκριμένα εξετάζονται:</w:t>
            </w:r>
          </w:p>
          <w:p w14:paraId="2653CF0A" w14:textId="77777777" w:rsidR="006A5201" w:rsidRDefault="00F04E4F" w:rsidP="00BC25A1">
            <w:pPr>
              <w:spacing w:line="280" w:lineRule="atLeast"/>
              <w:rPr>
                <w:rFonts w:asciiTheme="minorHAnsi" w:hAnsiTheme="minorHAnsi" w:cstheme="minorHAnsi"/>
                <w:sz w:val="22"/>
                <w:szCs w:val="22"/>
              </w:rPr>
            </w:pPr>
            <w:r w:rsidRPr="0000750D">
              <w:rPr>
                <w:rFonts w:asciiTheme="minorHAnsi" w:hAnsiTheme="minorHAnsi" w:cstheme="minorHAnsi"/>
                <w:sz w:val="22"/>
                <w:szCs w:val="22"/>
              </w:rPr>
              <w:t>1. Η τήρηση πλαισίου προσλήψεων ορισμένου χρόνου και συμβάσεων έργου.</w:t>
            </w:r>
          </w:p>
          <w:p w14:paraId="0DF68B78" w14:textId="531F85B5"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2. Η τήρηση πλαισίου πλην δημοσίων συμβάσεων για ενέργειες που τυχόν περιλαμβάνονται στο ΤΔΠ </w:t>
            </w:r>
          </w:p>
        </w:tc>
        <w:tc>
          <w:tcPr>
            <w:tcW w:w="839" w:type="pct"/>
            <w:gridSpan w:val="5"/>
            <w:vMerge w:val="restart"/>
            <w:hideMark/>
          </w:tcPr>
          <w:p w14:paraId="46513F4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Τηρούνται οι αντίστοιχοι κανόνες μέχρι τη χρονική στιγμή της αίτησης χρηματοδότησης.</w:t>
            </w:r>
          </w:p>
        </w:tc>
        <w:tc>
          <w:tcPr>
            <w:tcW w:w="240" w:type="pct"/>
            <w:gridSpan w:val="2"/>
            <w:vMerge w:val="restart"/>
            <w:hideMark/>
          </w:tcPr>
          <w:p w14:paraId="35F65C78"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185" w:type="pct"/>
            <w:vMerge w:val="restart"/>
            <w:hideMark/>
          </w:tcPr>
          <w:p w14:paraId="474625D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hideMark/>
          </w:tcPr>
          <w:p w14:paraId="69274096" w14:textId="663DB031" w:rsidR="00F04E4F" w:rsidRPr="0000750D" w:rsidRDefault="00F04E4F" w:rsidP="006A5201">
            <w:pPr>
              <w:spacing w:after="120" w:line="280" w:lineRule="atLeast"/>
              <w:rPr>
                <w:rFonts w:asciiTheme="minorHAnsi" w:hAnsiTheme="minorHAnsi" w:cstheme="minorHAnsi"/>
                <w:b/>
                <w:bCs/>
                <w:sz w:val="22"/>
                <w:szCs w:val="22"/>
              </w:rPr>
            </w:pPr>
          </w:p>
        </w:tc>
      </w:tr>
      <w:tr w:rsidR="007340AA" w:rsidRPr="0000750D" w14:paraId="0945A092" w14:textId="77777777" w:rsidTr="007D6AAB">
        <w:trPr>
          <w:trHeight w:val="720"/>
        </w:trPr>
        <w:tc>
          <w:tcPr>
            <w:tcW w:w="297" w:type="pct"/>
            <w:gridSpan w:val="4"/>
            <w:vMerge/>
            <w:hideMark/>
          </w:tcPr>
          <w:p w14:paraId="0274F02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5B2DCB8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06E5DF3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3BB07A40"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vMerge/>
            <w:hideMark/>
          </w:tcPr>
          <w:p w14:paraId="7C4EB11A" w14:textId="77777777" w:rsidR="00F04E4F" w:rsidRPr="0000750D" w:rsidRDefault="00F04E4F" w:rsidP="00F04E4F">
            <w:pPr>
              <w:spacing w:after="120" w:line="280" w:lineRule="atLeast"/>
              <w:rPr>
                <w:rFonts w:asciiTheme="minorHAnsi" w:hAnsiTheme="minorHAnsi" w:cstheme="minorHAnsi"/>
                <w:sz w:val="22"/>
                <w:szCs w:val="22"/>
              </w:rPr>
            </w:pPr>
          </w:p>
        </w:tc>
        <w:tc>
          <w:tcPr>
            <w:tcW w:w="240" w:type="pct"/>
            <w:gridSpan w:val="2"/>
            <w:vMerge/>
            <w:hideMark/>
          </w:tcPr>
          <w:p w14:paraId="71ED3A10" w14:textId="77777777" w:rsidR="00F04E4F" w:rsidRPr="0000750D" w:rsidRDefault="00F04E4F" w:rsidP="00F04E4F">
            <w:pPr>
              <w:spacing w:after="120" w:line="280" w:lineRule="atLeast"/>
              <w:rPr>
                <w:rFonts w:asciiTheme="minorHAnsi" w:hAnsiTheme="minorHAnsi" w:cstheme="minorHAnsi"/>
                <w:sz w:val="22"/>
                <w:szCs w:val="22"/>
              </w:rPr>
            </w:pPr>
          </w:p>
        </w:tc>
        <w:tc>
          <w:tcPr>
            <w:tcW w:w="185" w:type="pct"/>
            <w:vMerge/>
            <w:hideMark/>
          </w:tcPr>
          <w:p w14:paraId="34D96F53"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14909234"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4CE6B822" w14:textId="77777777" w:rsidTr="007D6AAB">
        <w:trPr>
          <w:trHeight w:val="1485"/>
        </w:trPr>
        <w:tc>
          <w:tcPr>
            <w:tcW w:w="297" w:type="pct"/>
            <w:gridSpan w:val="4"/>
            <w:vMerge/>
            <w:hideMark/>
          </w:tcPr>
          <w:p w14:paraId="4F2DC60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2A139F5D"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4DD586E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13A631A1"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hideMark/>
          </w:tcPr>
          <w:p w14:paraId="69CAA6C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τηρούνται οι αντίστοιχοι κανόνες μέχρι τη χρονική στιγμή της αίτησης χρηματοδότησης.</w:t>
            </w:r>
          </w:p>
        </w:tc>
        <w:tc>
          <w:tcPr>
            <w:tcW w:w="240" w:type="pct"/>
            <w:gridSpan w:val="2"/>
            <w:hideMark/>
          </w:tcPr>
          <w:p w14:paraId="1E6E2B5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185" w:type="pct"/>
            <w:vMerge/>
            <w:hideMark/>
          </w:tcPr>
          <w:p w14:paraId="03808D48"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75B8C83D"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4D747365" w14:textId="77777777" w:rsidTr="00BC25A1">
        <w:trPr>
          <w:trHeight w:val="3107"/>
        </w:trPr>
        <w:tc>
          <w:tcPr>
            <w:tcW w:w="297" w:type="pct"/>
            <w:gridSpan w:val="4"/>
            <w:vMerge w:val="restart"/>
            <w:noWrap/>
            <w:hideMark/>
          </w:tcPr>
          <w:p w14:paraId="4A32C07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Β3</w:t>
            </w:r>
          </w:p>
        </w:tc>
        <w:tc>
          <w:tcPr>
            <w:tcW w:w="732" w:type="pct"/>
            <w:gridSpan w:val="4"/>
            <w:vMerge w:val="restart"/>
            <w:hideMark/>
          </w:tcPr>
          <w:p w14:paraId="180DDC4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Αποτελεσματική εφαρμογή και υλοποίηση του Χάρτη Θεμελιωδών Δικαιωμάτων</w:t>
            </w:r>
          </w:p>
        </w:tc>
        <w:tc>
          <w:tcPr>
            <w:tcW w:w="354" w:type="pct"/>
            <w:gridSpan w:val="3"/>
            <w:vMerge w:val="restart"/>
            <w:hideMark/>
          </w:tcPr>
          <w:p w14:paraId="66C8B48F"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89" w:type="pct"/>
            <w:gridSpan w:val="2"/>
            <w:vMerge w:val="restart"/>
            <w:hideMark/>
          </w:tcPr>
          <w:p w14:paraId="29033309" w14:textId="5F0808E1" w:rsidR="00BC25A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w:t>
            </w:r>
            <w:r w:rsidR="008E2A31">
              <w:rPr>
                <w:rFonts w:asciiTheme="minorHAnsi" w:hAnsiTheme="minorHAnsi" w:cstheme="minorHAnsi"/>
                <w:sz w:val="22"/>
                <w:szCs w:val="22"/>
              </w:rPr>
              <w:t xml:space="preserve"> κλπ</w:t>
            </w:r>
            <w:r w:rsidRPr="0000750D">
              <w:rPr>
                <w:rFonts w:asciiTheme="minorHAnsi" w:hAnsiTheme="minorHAnsi" w:cstheme="minorHAnsi"/>
                <w:sz w:val="22"/>
                <w:szCs w:val="22"/>
              </w:rPr>
              <w:t>. Εξετάζονται ιδιαίτερα:</w:t>
            </w:r>
          </w:p>
          <w:p w14:paraId="15543725" w14:textId="26B68433"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b/>
                <w:bCs/>
                <w:sz w:val="22"/>
                <w:szCs w:val="22"/>
              </w:rPr>
              <w:t xml:space="preserve">(α) </w:t>
            </w:r>
            <w:r w:rsidRPr="0000750D">
              <w:rPr>
                <w:rFonts w:asciiTheme="minorHAnsi" w:hAnsiTheme="minorHAnsi" w:cstheme="minorHAnsi"/>
                <w:sz w:val="22"/>
                <w:szCs w:val="22"/>
              </w:rPr>
              <w:t>η διασφάλιση της ι</w:t>
            </w:r>
            <w:r w:rsidRPr="0000750D">
              <w:rPr>
                <w:rFonts w:asciiTheme="minorHAnsi" w:hAnsiTheme="minorHAnsi" w:cstheme="minorHAnsi"/>
                <w:b/>
                <w:bCs/>
                <w:sz w:val="22"/>
                <w:szCs w:val="22"/>
              </w:rPr>
              <w:t xml:space="preserve">σότιμης επιλογής των ωφελουμένων ατόμων </w:t>
            </w:r>
            <w:r w:rsidRPr="0000750D">
              <w:rPr>
                <w:rFonts w:asciiTheme="minorHAnsi" w:hAnsiTheme="minorHAnsi" w:cstheme="minorHAnsi"/>
                <w:sz w:val="22"/>
                <w:szCs w:val="22"/>
              </w:rPr>
              <w:t xml:space="preserve">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 Η θετική απάντηση («ΝΑΙ») του κριτηρίου εξασφαλίζεται και στην περίπτωση που η πράξη αφορά στο </w:t>
            </w:r>
            <w:r w:rsidRPr="0000750D">
              <w:rPr>
                <w:rFonts w:asciiTheme="minorHAnsi" w:hAnsiTheme="minorHAnsi" w:cstheme="minorHAnsi"/>
                <w:sz w:val="22"/>
                <w:szCs w:val="22"/>
              </w:rPr>
              <w:lastRenderedPageBreak/>
              <w:t>σύνολο του πληθυσμού και ως εκ τούτου ωφελούνται με τον ίδιο τρόπο όλοι, χωρίς καμία διάκριση.</w:t>
            </w:r>
          </w:p>
          <w:p w14:paraId="3E864F66" w14:textId="77777777"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b/>
                <w:bCs/>
                <w:sz w:val="22"/>
                <w:szCs w:val="22"/>
              </w:rPr>
              <w:t xml:space="preserve">(β) </w:t>
            </w:r>
            <w:r w:rsidRPr="0000750D">
              <w:rPr>
                <w:rFonts w:asciiTheme="minorHAnsi" w:hAnsiTheme="minorHAnsi" w:cstheme="minorHAnsi"/>
                <w:sz w:val="22"/>
                <w:szCs w:val="22"/>
              </w:rPr>
              <w:t xml:space="preserve">η </w:t>
            </w:r>
            <w:r w:rsidRPr="0000750D">
              <w:rPr>
                <w:rFonts w:asciiTheme="minorHAnsi" w:hAnsiTheme="minorHAnsi" w:cstheme="minorHAnsi"/>
                <w:b/>
                <w:bCs/>
                <w:sz w:val="22"/>
                <w:szCs w:val="22"/>
              </w:rPr>
              <w:t xml:space="preserve">προάσπιση και προαγωγή της ισότητας μεταξύ ανδρών και γυναικών. </w:t>
            </w:r>
            <w:r w:rsidRPr="0000750D">
              <w:rPr>
                <w:rFonts w:asciiTheme="minorHAnsi" w:hAnsiTheme="minorHAnsi" w:cstheme="minorHAnsi"/>
                <w:sz w:val="22"/>
                <w:szCs w:val="22"/>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C4D2729" w14:textId="503A2643" w:rsidR="00BC25A1" w:rsidRPr="00BC25A1" w:rsidRDefault="00F04E4F" w:rsidP="00BC25A1">
            <w:pPr>
              <w:spacing w:after="120" w:line="280" w:lineRule="atLeast"/>
              <w:rPr>
                <w:rFonts w:asciiTheme="minorHAnsi" w:hAnsiTheme="minorHAnsi" w:cstheme="minorHAnsi"/>
                <w:bCs/>
                <w:sz w:val="22"/>
                <w:szCs w:val="22"/>
              </w:rPr>
            </w:pPr>
            <w:r w:rsidRPr="0000750D">
              <w:rPr>
                <w:rFonts w:asciiTheme="minorHAnsi" w:hAnsiTheme="minorHAnsi" w:cstheme="minorHAnsi"/>
                <w:b/>
                <w:bCs/>
                <w:sz w:val="22"/>
                <w:szCs w:val="22"/>
              </w:rPr>
              <w:t>(γ)</w:t>
            </w:r>
            <w:r w:rsidRPr="0000750D">
              <w:rPr>
                <w:rFonts w:asciiTheme="minorHAnsi" w:hAnsiTheme="minorHAnsi" w:cstheme="minorHAnsi"/>
                <w:sz w:val="22"/>
                <w:szCs w:val="22"/>
              </w:rPr>
              <w:t xml:space="preserve"> η </w:t>
            </w:r>
            <w:r w:rsidRPr="0000750D">
              <w:rPr>
                <w:rFonts w:asciiTheme="minorHAnsi" w:hAnsiTheme="minorHAnsi" w:cstheme="minorHAnsi"/>
                <w:b/>
                <w:bCs/>
                <w:sz w:val="22"/>
                <w:szCs w:val="22"/>
              </w:rPr>
              <w:t>εξασφάλιση αξιοπρεπούς διαβίωσης.</w:t>
            </w:r>
            <w:r w:rsidR="00BC25A1">
              <w:t xml:space="preserve"> </w:t>
            </w:r>
            <w:r w:rsidR="00BC25A1" w:rsidRPr="00BC25A1">
              <w:rPr>
                <w:rFonts w:asciiTheme="minorHAnsi" w:hAnsiTheme="minorHAnsi" w:cstheme="minorHAnsi"/>
                <w:bCs/>
                <w:sz w:val="22"/>
                <w:szCs w:val="22"/>
              </w:rPr>
              <w:t xml:space="preserve">Εξετάζεται αν η προτεινόμενη πράξη είναι συμβατή με τα προβλεπόμενα στον Χάρτη Θεμελιωδών Δικαιωμάτων ότι (α)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(β)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w:t>
            </w:r>
            <w:r w:rsidR="00BC25A1" w:rsidRPr="00BC25A1">
              <w:rPr>
                <w:rFonts w:asciiTheme="minorHAnsi" w:hAnsiTheme="minorHAnsi" w:cstheme="minorHAnsi"/>
                <w:bCs/>
                <w:sz w:val="22"/>
                <w:szCs w:val="22"/>
              </w:rPr>
              <w:lastRenderedPageBreak/>
              <w:t>στο δίκαιο της Ένωσης και τις εθνικές νομοθεσίες και πρακτικές.</w:t>
            </w:r>
          </w:p>
          <w:p w14:paraId="1827F891" w14:textId="213F7A5D" w:rsidR="006A5201" w:rsidRDefault="00BC25A1" w:rsidP="00F04E4F">
            <w:pPr>
              <w:spacing w:after="120" w:line="280" w:lineRule="atLeast"/>
              <w:rPr>
                <w:rFonts w:asciiTheme="minorHAnsi" w:hAnsiTheme="minorHAnsi" w:cstheme="minorHAnsi"/>
                <w:sz w:val="22"/>
                <w:szCs w:val="22"/>
              </w:rPr>
            </w:pPr>
            <w:r w:rsidRPr="00BC25A1">
              <w:rPr>
                <w:rFonts w:asciiTheme="minorHAnsi" w:hAnsiTheme="minorHAnsi" w:cstheme="minorHAnsi"/>
                <w:b/>
                <w:bCs/>
                <w:sz w:val="22"/>
                <w:szCs w:val="22"/>
              </w:rPr>
              <w:t>(δ) η διασφάλιση λοιπών κριτηρίων.</w:t>
            </w:r>
            <w:r>
              <w:rPr>
                <w:rFonts w:asciiTheme="minorHAnsi" w:hAnsiTheme="minorHAnsi" w:cstheme="minorHAnsi"/>
                <w:b/>
                <w:bCs/>
                <w:sz w:val="22"/>
                <w:szCs w:val="22"/>
              </w:rPr>
              <w:t xml:space="preserve"> </w:t>
            </w:r>
            <w:r w:rsidR="00F04E4F" w:rsidRPr="0000750D">
              <w:rPr>
                <w:rFonts w:asciiTheme="minorHAnsi" w:hAnsiTheme="minorHAnsi" w:cstheme="minorHAnsi"/>
                <w:sz w:val="22"/>
                <w:szCs w:val="22"/>
              </w:rPr>
              <w:t>Επιπλέον, εξετάζεται ότι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w:t>
            </w:r>
          </w:p>
          <w:p w14:paraId="34E3E18F" w14:textId="106BFE55" w:rsidR="006A5201"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Ανθρώπινη αξιοπρέπεια, δικαίωμα στη ζωή κάθε ανθρώπου, δικαίωμα</w:t>
            </w:r>
            <w:r w:rsidR="008E2A31">
              <w:rPr>
                <w:rFonts w:asciiTheme="minorHAnsi" w:hAnsiTheme="minorHAnsi" w:cstheme="minorHAnsi"/>
                <w:sz w:val="22"/>
                <w:szCs w:val="22"/>
              </w:rPr>
              <w:t xml:space="preserve"> στην ακεραιότητα του προσώπου.</w:t>
            </w:r>
          </w:p>
          <w:p w14:paraId="7F8A3BF1" w14:textId="5C486738" w:rsidR="006A5201"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Απαγόρευση των βασανιστηρίων και των απάνθρωπων ή εξευτελιστικών ποινών ή μεταχείρισης, απαγόρευση της δουλεία</w:t>
            </w:r>
            <w:r w:rsidR="008E2A31">
              <w:rPr>
                <w:rFonts w:asciiTheme="minorHAnsi" w:hAnsiTheme="minorHAnsi" w:cstheme="minorHAnsi"/>
                <w:sz w:val="22"/>
                <w:szCs w:val="22"/>
              </w:rPr>
              <w:t>ς και της αναγκαστικής εργασίας.</w:t>
            </w:r>
          </w:p>
          <w:p w14:paraId="595FBBC3" w14:textId="5D58C56C" w:rsidR="006A5201"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Δικαίωμα Ασύλου,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w:t>
            </w:r>
            <w:r w:rsidR="008E2A31">
              <w:rPr>
                <w:rFonts w:asciiTheme="minorHAnsi" w:hAnsiTheme="minorHAnsi" w:cstheme="minorHAnsi"/>
                <w:sz w:val="22"/>
                <w:szCs w:val="22"/>
              </w:rPr>
              <w:t>ευτελιστική ποινή ή μεταχείριση.</w:t>
            </w:r>
          </w:p>
          <w:p w14:paraId="21970EEE" w14:textId="15BEDDED" w:rsidR="002B780B"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Διασφάλιση της προστασίας σε περίπτωση απο</w:t>
            </w:r>
            <w:r w:rsidR="008E2A31">
              <w:rPr>
                <w:rFonts w:asciiTheme="minorHAnsi" w:hAnsiTheme="minorHAnsi" w:cstheme="minorHAnsi"/>
                <w:sz w:val="22"/>
                <w:szCs w:val="22"/>
              </w:rPr>
              <w:t>μάκρυνσης, απέλασης και έκδοσης.</w:t>
            </w:r>
          </w:p>
          <w:p w14:paraId="761989F7" w14:textId="00BFCD05" w:rsidR="006A5201"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3CC3BC33" w14:textId="0BDEA99F" w:rsidR="006A5201" w:rsidRPr="0000750D" w:rsidRDefault="00F04E4F" w:rsidP="00BC25A1">
            <w:pPr>
              <w:spacing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 Δικαίωμα πραγματικής προσφυγής και αμερόληπτου δικαστηρίου.           </w:t>
            </w:r>
          </w:p>
        </w:tc>
        <w:tc>
          <w:tcPr>
            <w:tcW w:w="839" w:type="pct"/>
            <w:gridSpan w:val="5"/>
            <w:vMerge w:val="restart"/>
            <w:hideMark/>
          </w:tcPr>
          <w:p w14:paraId="3C17B9B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Τηρούνται οι αντίστοιχοι κανόνες μέχρι τη χρονική στιγμή της αίτησης χρηματοδότησης.</w:t>
            </w:r>
          </w:p>
        </w:tc>
        <w:tc>
          <w:tcPr>
            <w:tcW w:w="240" w:type="pct"/>
            <w:gridSpan w:val="2"/>
            <w:vMerge w:val="restart"/>
            <w:hideMark/>
          </w:tcPr>
          <w:p w14:paraId="753D2687"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185" w:type="pct"/>
            <w:vMerge w:val="restart"/>
            <w:hideMark/>
          </w:tcPr>
          <w:p w14:paraId="45FC02F4"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hideMark/>
          </w:tcPr>
          <w:p w14:paraId="700A127F" w14:textId="00353C3A" w:rsidR="00F04E4F" w:rsidRPr="0000750D" w:rsidRDefault="00F04E4F" w:rsidP="006A5201">
            <w:pPr>
              <w:spacing w:after="120" w:line="280" w:lineRule="atLeast"/>
              <w:rPr>
                <w:rFonts w:asciiTheme="minorHAnsi" w:hAnsiTheme="minorHAnsi" w:cstheme="minorHAnsi"/>
                <w:b/>
                <w:bCs/>
                <w:sz w:val="22"/>
                <w:szCs w:val="22"/>
              </w:rPr>
            </w:pPr>
          </w:p>
        </w:tc>
      </w:tr>
      <w:tr w:rsidR="007340AA" w:rsidRPr="0000750D" w14:paraId="54983030" w14:textId="77777777" w:rsidTr="007D6AAB">
        <w:trPr>
          <w:trHeight w:val="2640"/>
        </w:trPr>
        <w:tc>
          <w:tcPr>
            <w:tcW w:w="297" w:type="pct"/>
            <w:gridSpan w:val="4"/>
            <w:vMerge/>
            <w:hideMark/>
          </w:tcPr>
          <w:p w14:paraId="077BBAD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30BB991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27EC7F5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36DDF5BD"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vMerge/>
            <w:hideMark/>
          </w:tcPr>
          <w:p w14:paraId="7C2911EC" w14:textId="77777777" w:rsidR="00F04E4F" w:rsidRPr="0000750D" w:rsidRDefault="00F04E4F" w:rsidP="00F04E4F">
            <w:pPr>
              <w:spacing w:after="120" w:line="280" w:lineRule="atLeast"/>
              <w:rPr>
                <w:rFonts w:asciiTheme="minorHAnsi" w:hAnsiTheme="minorHAnsi" w:cstheme="minorHAnsi"/>
                <w:sz w:val="22"/>
                <w:szCs w:val="22"/>
              </w:rPr>
            </w:pPr>
          </w:p>
        </w:tc>
        <w:tc>
          <w:tcPr>
            <w:tcW w:w="240" w:type="pct"/>
            <w:gridSpan w:val="2"/>
            <w:vMerge/>
            <w:hideMark/>
          </w:tcPr>
          <w:p w14:paraId="4EA188C3" w14:textId="77777777" w:rsidR="00F04E4F" w:rsidRPr="0000750D" w:rsidRDefault="00F04E4F" w:rsidP="00F04E4F">
            <w:pPr>
              <w:spacing w:after="120" w:line="280" w:lineRule="atLeast"/>
              <w:rPr>
                <w:rFonts w:asciiTheme="minorHAnsi" w:hAnsiTheme="minorHAnsi" w:cstheme="minorHAnsi"/>
                <w:sz w:val="22"/>
                <w:szCs w:val="22"/>
              </w:rPr>
            </w:pPr>
          </w:p>
        </w:tc>
        <w:tc>
          <w:tcPr>
            <w:tcW w:w="185" w:type="pct"/>
            <w:vMerge/>
            <w:hideMark/>
          </w:tcPr>
          <w:p w14:paraId="26088EC3"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3159943A"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6C2979AE" w14:textId="77777777" w:rsidTr="007D6AAB">
        <w:trPr>
          <w:trHeight w:val="4890"/>
        </w:trPr>
        <w:tc>
          <w:tcPr>
            <w:tcW w:w="297" w:type="pct"/>
            <w:gridSpan w:val="4"/>
            <w:vMerge/>
            <w:hideMark/>
          </w:tcPr>
          <w:p w14:paraId="6D7D875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03BDEFA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289F5B1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04766C82"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hideMark/>
          </w:tcPr>
          <w:p w14:paraId="4E2D60F6"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τηρούνται οι αντίστοιχοι κανόνες μέχρι τη χρονική στιγμή της αίτησης χρηματοδότησης.</w:t>
            </w:r>
          </w:p>
        </w:tc>
        <w:tc>
          <w:tcPr>
            <w:tcW w:w="240" w:type="pct"/>
            <w:gridSpan w:val="2"/>
            <w:hideMark/>
          </w:tcPr>
          <w:p w14:paraId="3DED9DE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185" w:type="pct"/>
            <w:vMerge/>
            <w:hideMark/>
          </w:tcPr>
          <w:p w14:paraId="5FCE726A"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0E0836C2"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4726A4AF" w14:textId="77777777" w:rsidTr="007D6AAB">
        <w:trPr>
          <w:trHeight w:val="1104"/>
        </w:trPr>
        <w:tc>
          <w:tcPr>
            <w:tcW w:w="297" w:type="pct"/>
            <w:gridSpan w:val="4"/>
            <w:vMerge w:val="restart"/>
            <w:noWrap/>
            <w:hideMark/>
          </w:tcPr>
          <w:p w14:paraId="0E2DF3D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lastRenderedPageBreak/>
              <w:t>Β4</w:t>
            </w:r>
          </w:p>
        </w:tc>
        <w:tc>
          <w:tcPr>
            <w:tcW w:w="732" w:type="pct"/>
            <w:gridSpan w:val="4"/>
            <w:vMerge w:val="restart"/>
            <w:hideMark/>
          </w:tcPr>
          <w:p w14:paraId="13EF1FBF"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Εξασφάλιση της προσβασιμότητας των ατόμων με αναπηρία</w:t>
            </w:r>
          </w:p>
        </w:tc>
        <w:tc>
          <w:tcPr>
            <w:tcW w:w="354" w:type="pct"/>
            <w:gridSpan w:val="3"/>
            <w:vMerge w:val="restart"/>
            <w:hideMark/>
          </w:tcPr>
          <w:p w14:paraId="57A1AA2B"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89" w:type="pct"/>
            <w:gridSpan w:val="2"/>
            <w:vMerge w:val="restart"/>
            <w:hideMark/>
          </w:tcPr>
          <w:p w14:paraId="156B31E6" w14:textId="77777777"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w:t>
            </w:r>
          </w:p>
          <w:p w14:paraId="67879290" w14:textId="77777777"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Ειδικά για το εν λόγω κριτήριο διευκρινίζεται ότι η θετική απάντηση («ΝΑΙ») καλύπτει τις ακόλουθες περιπτώσεις:</w:t>
            </w:r>
          </w:p>
          <w:p w14:paraId="362C3177" w14:textId="61C53A99"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Στην πράξη περιλαμβάνονται όλες οι απαιτήσεις, σύμφωνα με το ισχύον θεσμικό πλαίσιο, ώστε να εξασφαλίζεται η προσβασιμότητα στα ΑμεΑ.</w:t>
            </w:r>
          </w:p>
          <w:p w14:paraId="700A0DE8" w14:textId="6C2A97B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w:t>
            </w:r>
            <w:r w:rsidR="006A5201">
              <w:rPr>
                <w:rFonts w:asciiTheme="minorHAnsi" w:hAnsiTheme="minorHAnsi" w:cstheme="minorHAnsi"/>
                <w:sz w:val="22"/>
                <w:szCs w:val="22"/>
              </w:rPr>
              <w:t>είται η προσβασιμότητα στα ΑμεΑ.</w:t>
            </w:r>
          </w:p>
        </w:tc>
        <w:tc>
          <w:tcPr>
            <w:tcW w:w="839" w:type="pct"/>
            <w:gridSpan w:val="5"/>
            <w:vMerge w:val="restart"/>
            <w:hideMark/>
          </w:tcPr>
          <w:p w14:paraId="4CC478C3"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Τηρούνται οι αντίστοιχοι κανόνες μέχρι τη χρονική στιγμή της αίτησης χρηματοδότησης.</w:t>
            </w:r>
          </w:p>
        </w:tc>
        <w:tc>
          <w:tcPr>
            <w:tcW w:w="240" w:type="pct"/>
            <w:gridSpan w:val="2"/>
            <w:vMerge w:val="restart"/>
            <w:hideMark/>
          </w:tcPr>
          <w:p w14:paraId="2859B7D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185" w:type="pct"/>
            <w:vMerge w:val="restart"/>
            <w:hideMark/>
          </w:tcPr>
          <w:p w14:paraId="14EF902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hideMark/>
          </w:tcPr>
          <w:p w14:paraId="4578D23F" w14:textId="38CD4711" w:rsidR="00F04E4F" w:rsidRPr="0000750D" w:rsidRDefault="00F04E4F" w:rsidP="006A5201">
            <w:pPr>
              <w:spacing w:after="120" w:line="280" w:lineRule="atLeast"/>
              <w:rPr>
                <w:rFonts w:asciiTheme="minorHAnsi" w:hAnsiTheme="minorHAnsi" w:cstheme="minorHAnsi"/>
                <w:b/>
                <w:bCs/>
                <w:sz w:val="22"/>
                <w:szCs w:val="22"/>
              </w:rPr>
            </w:pPr>
          </w:p>
        </w:tc>
      </w:tr>
      <w:tr w:rsidR="007340AA" w:rsidRPr="0000750D" w14:paraId="03A284C3" w14:textId="77777777" w:rsidTr="007D6AAB">
        <w:trPr>
          <w:trHeight w:val="960"/>
        </w:trPr>
        <w:tc>
          <w:tcPr>
            <w:tcW w:w="297" w:type="pct"/>
            <w:gridSpan w:val="4"/>
            <w:vMerge/>
            <w:hideMark/>
          </w:tcPr>
          <w:p w14:paraId="3088B9B2"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0848BFA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69EC2E6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24BDC226"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vMerge/>
            <w:hideMark/>
          </w:tcPr>
          <w:p w14:paraId="1ECDE846" w14:textId="77777777" w:rsidR="00F04E4F" w:rsidRPr="0000750D" w:rsidRDefault="00F04E4F" w:rsidP="00F04E4F">
            <w:pPr>
              <w:spacing w:after="120" w:line="280" w:lineRule="atLeast"/>
              <w:rPr>
                <w:rFonts w:asciiTheme="minorHAnsi" w:hAnsiTheme="minorHAnsi" w:cstheme="minorHAnsi"/>
                <w:sz w:val="22"/>
                <w:szCs w:val="22"/>
              </w:rPr>
            </w:pPr>
          </w:p>
        </w:tc>
        <w:tc>
          <w:tcPr>
            <w:tcW w:w="240" w:type="pct"/>
            <w:gridSpan w:val="2"/>
            <w:vMerge/>
            <w:hideMark/>
          </w:tcPr>
          <w:p w14:paraId="5C548F4F" w14:textId="77777777" w:rsidR="00F04E4F" w:rsidRPr="0000750D" w:rsidRDefault="00F04E4F" w:rsidP="00F04E4F">
            <w:pPr>
              <w:spacing w:after="120" w:line="280" w:lineRule="atLeast"/>
              <w:rPr>
                <w:rFonts w:asciiTheme="minorHAnsi" w:hAnsiTheme="minorHAnsi" w:cstheme="minorHAnsi"/>
                <w:sz w:val="22"/>
                <w:szCs w:val="22"/>
              </w:rPr>
            </w:pPr>
          </w:p>
        </w:tc>
        <w:tc>
          <w:tcPr>
            <w:tcW w:w="185" w:type="pct"/>
            <w:vMerge/>
            <w:hideMark/>
          </w:tcPr>
          <w:p w14:paraId="330AA749"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3AC07057"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55297629" w14:textId="77777777" w:rsidTr="007D6AAB">
        <w:trPr>
          <w:trHeight w:val="1944"/>
        </w:trPr>
        <w:tc>
          <w:tcPr>
            <w:tcW w:w="297" w:type="pct"/>
            <w:gridSpan w:val="4"/>
            <w:vMerge/>
            <w:hideMark/>
          </w:tcPr>
          <w:p w14:paraId="0CCBE770"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057A68D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4413C51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457CA872"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hideMark/>
          </w:tcPr>
          <w:p w14:paraId="5A56F3E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τηρούνται οι αντίστοιχοι κανόνες μέχρι τη χρονική στιγμή της αίτησης χρηματοδότησης.</w:t>
            </w:r>
          </w:p>
        </w:tc>
        <w:tc>
          <w:tcPr>
            <w:tcW w:w="240" w:type="pct"/>
            <w:gridSpan w:val="2"/>
            <w:hideMark/>
          </w:tcPr>
          <w:p w14:paraId="54D6F01B"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185" w:type="pct"/>
            <w:vMerge/>
            <w:hideMark/>
          </w:tcPr>
          <w:p w14:paraId="54C60ED4"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4D33BEBF"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589881F6" w14:textId="77777777" w:rsidTr="007D6AAB">
        <w:trPr>
          <w:trHeight w:val="525"/>
        </w:trPr>
        <w:tc>
          <w:tcPr>
            <w:tcW w:w="3272" w:type="pct"/>
            <w:gridSpan w:val="13"/>
            <w:vMerge w:val="restart"/>
            <w:shd w:val="clear" w:color="auto" w:fill="FFFFC9"/>
            <w:hideMark/>
          </w:tcPr>
          <w:p w14:paraId="32A6D564"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xml:space="preserve">ΠΡΟΫΠΟΘΕΣΗ ΘΕΤΙΚΗΣ ΑΞΙΟΛΟΓΗΣΗΣ: Η πράξη θα πρέπει να λαμβάνει θετική τιμή "ΝΑΙ"  σε όλα τα κριτήρια. </w:t>
            </w:r>
          </w:p>
        </w:tc>
        <w:tc>
          <w:tcPr>
            <w:tcW w:w="839" w:type="pct"/>
            <w:gridSpan w:val="5"/>
            <w:vMerge w:val="restart"/>
            <w:shd w:val="clear" w:color="auto" w:fill="FFFFC9"/>
            <w:hideMark/>
          </w:tcPr>
          <w:p w14:paraId="455536A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ΕΚΠΛΗΡΩΣΗ ΚΡΙΤΗΡΙΩΝ ΟΜΑΔΑΣ Β</w:t>
            </w:r>
          </w:p>
        </w:tc>
        <w:tc>
          <w:tcPr>
            <w:tcW w:w="240" w:type="pct"/>
            <w:gridSpan w:val="2"/>
            <w:shd w:val="clear" w:color="auto" w:fill="FFFFC9"/>
            <w:noWrap/>
            <w:hideMark/>
          </w:tcPr>
          <w:p w14:paraId="711E1F3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ΝΑΙ</w:t>
            </w:r>
          </w:p>
        </w:tc>
        <w:tc>
          <w:tcPr>
            <w:tcW w:w="185" w:type="pct"/>
            <w:vMerge w:val="restart"/>
            <w:shd w:val="clear" w:color="auto" w:fill="FFFFC9"/>
            <w:noWrap/>
            <w:hideMark/>
          </w:tcPr>
          <w:p w14:paraId="2B9FB767"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shd w:val="clear" w:color="auto" w:fill="FFFFC9"/>
            <w:noWrap/>
            <w:hideMark/>
          </w:tcPr>
          <w:p w14:paraId="294BB62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r>
      <w:tr w:rsidR="002B780B" w:rsidRPr="0000750D" w14:paraId="3234A747" w14:textId="77777777" w:rsidTr="007D6AAB">
        <w:trPr>
          <w:trHeight w:val="525"/>
        </w:trPr>
        <w:tc>
          <w:tcPr>
            <w:tcW w:w="3272" w:type="pct"/>
            <w:gridSpan w:val="13"/>
            <w:vMerge/>
            <w:hideMark/>
          </w:tcPr>
          <w:p w14:paraId="6DBE9B3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839" w:type="pct"/>
            <w:gridSpan w:val="5"/>
            <w:vMerge/>
            <w:hideMark/>
          </w:tcPr>
          <w:p w14:paraId="4456BAC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40" w:type="pct"/>
            <w:gridSpan w:val="2"/>
            <w:shd w:val="clear" w:color="auto" w:fill="FFFFC9"/>
            <w:noWrap/>
            <w:hideMark/>
          </w:tcPr>
          <w:p w14:paraId="4E47ED3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ΟΧΙ</w:t>
            </w:r>
          </w:p>
        </w:tc>
        <w:tc>
          <w:tcPr>
            <w:tcW w:w="185" w:type="pct"/>
            <w:vMerge/>
            <w:hideMark/>
          </w:tcPr>
          <w:p w14:paraId="3863FBB2"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6EBBB5A7" w14:textId="77777777" w:rsidR="00F04E4F" w:rsidRPr="0000750D" w:rsidRDefault="00F04E4F" w:rsidP="00F04E4F">
            <w:pPr>
              <w:spacing w:after="120" w:line="280" w:lineRule="atLeast"/>
              <w:rPr>
                <w:rFonts w:asciiTheme="minorHAnsi" w:hAnsiTheme="minorHAnsi" w:cstheme="minorHAnsi"/>
                <w:sz w:val="22"/>
                <w:szCs w:val="22"/>
              </w:rPr>
            </w:pPr>
          </w:p>
        </w:tc>
      </w:tr>
      <w:tr w:rsidR="00F04E4F" w:rsidRPr="0000750D" w14:paraId="51902F86" w14:textId="77777777" w:rsidTr="007340AA">
        <w:trPr>
          <w:trHeight w:val="960"/>
        </w:trPr>
        <w:tc>
          <w:tcPr>
            <w:tcW w:w="5000" w:type="pct"/>
            <w:gridSpan w:val="24"/>
            <w:hideMark/>
          </w:tcPr>
          <w:p w14:paraId="29021FF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ΠΑΡΑΤΗΡΗΣΕΙΣ :</w:t>
            </w:r>
          </w:p>
        </w:tc>
      </w:tr>
      <w:tr w:rsidR="007340AA" w:rsidRPr="00F04E4F" w14:paraId="0DCF1228" w14:textId="77777777" w:rsidTr="007D6AAB">
        <w:trPr>
          <w:trHeight w:val="600"/>
        </w:trPr>
        <w:tc>
          <w:tcPr>
            <w:tcW w:w="1086" w:type="pct"/>
            <w:gridSpan w:val="9"/>
            <w:shd w:val="clear" w:color="auto" w:fill="FFFFC9"/>
            <w:noWrap/>
            <w:hideMark/>
          </w:tcPr>
          <w:p w14:paraId="237C12C1"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lastRenderedPageBreak/>
              <w:t>3η ΟΜΑΔΑ ΚΡΙΤΗΡΙΩΝ</w:t>
            </w:r>
          </w:p>
        </w:tc>
        <w:tc>
          <w:tcPr>
            <w:tcW w:w="3914" w:type="pct"/>
            <w:gridSpan w:val="15"/>
            <w:shd w:val="clear" w:color="auto" w:fill="FFFFC9"/>
            <w:hideMark/>
          </w:tcPr>
          <w:p w14:paraId="69E83F3E"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ΣΚΟΠΙΜΟΤΗΤΑ ΠΡΑΞΗΣ</w:t>
            </w:r>
          </w:p>
        </w:tc>
      </w:tr>
      <w:tr w:rsidR="002B780B" w:rsidRPr="0000750D" w14:paraId="0FF6298C" w14:textId="77777777" w:rsidTr="007D6AAB">
        <w:trPr>
          <w:trHeight w:val="818"/>
        </w:trPr>
        <w:tc>
          <w:tcPr>
            <w:tcW w:w="238" w:type="pct"/>
            <w:gridSpan w:val="3"/>
            <w:shd w:val="clear" w:color="auto" w:fill="E5DFEC" w:themeFill="accent4" w:themeFillTint="33"/>
            <w:noWrap/>
            <w:hideMark/>
          </w:tcPr>
          <w:p w14:paraId="5BF839D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Α/Α</w:t>
            </w:r>
          </w:p>
        </w:tc>
        <w:tc>
          <w:tcPr>
            <w:tcW w:w="556" w:type="pct"/>
            <w:gridSpan w:val="3"/>
            <w:shd w:val="clear" w:color="auto" w:fill="E5DFEC" w:themeFill="accent4" w:themeFillTint="33"/>
            <w:noWrap/>
            <w:hideMark/>
          </w:tcPr>
          <w:p w14:paraId="5CCF8E26"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Περιγραφή κριτηρίου</w:t>
            </w:r>
          </w:p>
        </w:tc>
        <w:tc>
          <w:tcPr>
            <w:tcW w:w="292" w:type="pct"/>
            <w:gridSpan w:val="3"/>
            <w:shd w:val="clear" w:color="auto" w:fill="E5DFEC" w:themeFill="accent4" w:themeFillTint="33"/>
            <w:hideMark/>
          </w:tcPr>
          <w:p w14:paraId="218D259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Πεδίο ΤΔΠ / ΣΑΥΙΜ</w:t>
            </w:r>
          </w:p>
        </w:tc>
        <w:tc>
          <w:tcPr>
            <w:tcW w:w="2186" w:type="pct"/>
            <w:gridSpan w:val="4"/>
            <w:shd w:val="clear" w:color="auto" w:fill="E5DFEC" w:themeFill="accent4" w:themeFillTint="33"/>
            <w:hideMark/>
          </w:tcPr>
          <w:p w14:paraId="3EE8E1C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Εξειδίκευση κριτηρίου</w:t>
            </w:r>
          </w:p>
        </w:tc>
        <w:tc>
          <w:tcPr>
            <w:tcW w:w="510" w:type="pct"/>
            <w:gridSpan w:val="3"/>
            <w:shd w:val="clear" w:color="auto" w:fill="E5DFEC" w:themeFill="accent4" w:themeFillTint="33"/>
            <w:hideMark/>
          </w:tcPr>
          <w:p w14:paraId="0729B4A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Κατάσταση</w:t>
            </w:r>
          </w:p>
        </w:tc>
        <w:tc>
          <w:tcPr>
            <w:tcW w:w="329" w:type="pct"/>
            <w:gridSpan w:val="2"/>
            <w:shd w:val="clear" w:color="auto" w:fill="E5DFEC" w:themeFill="accent4" w:themeFillTint="33"/>
            <w:hideMark/>
          </w:tcPr>
          <w:p w14:paraId="6603669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Τιμή</w:t>
            </w:r>
          </w:p>
        </w:tc>
        <w:tc>
          <w:tcPr>
            <w:tcW w:w="434" w:type="pct"/>
            <w:gridSpan w:val="5"/>
            <w:shd w:val="clear" w:color="auto" w:fill="E5DFEC" w:themeFill="accent4" w:themeFillTint="33"/>
            <w:hideMark/>
          </w:tcPr>
          <w:p w14:paraId="2B82BFF7" w14:textId="39B89193" w:rsidR="00F04E4F" w:rsidRPr="0000750D" w:rsidRDefault="00F04E4F" w:rsidP="006A5201">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Βαθμολογία</w:t>
            </w:r>
            <w:r w:rsidRPr="0000750D">
              <w:rPr>
                <w:rFonts w:asciiTheme="minorHAnsi" w:hAnsiTheme="minorHAnsi" w:cstheme="minorHAnsi"/>
                <w:b/>
                <w:bCs/>
                <w:sz w:val="22"/>
                <w:szCs w:val="22"/>
              </w:rPr>
              <w:br/>
            </w:r>
          </w:p>
        </w:tc>
        <w:tc>
          <w:tcPr>
            <w:tcW w:w="455" w:type="pct"/>
            <w:shd w:val="clear" w:color="auto" w:fill="E5DFEC" w:themeFill="accent4" w:themeFillTint="33"/>
            <w:hideMark/>
          </w:tcPr>
          <w:p w14:paraId="520B20CD"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Αιτιολόγηση</w:t>
            </w:r>
          </w:p>
        </w:tc>
      </w:tr>
      <w:tr w:rsidR="002B780B" w:rsidRPr="0000750D" w14:paraId="792FF21D" w14:textId="77777777" w:rsidTr="007D6AAB">
        <w:trPr>
          <w:trHeight w:val="999"/>
        </w:trPr>
        <w:tc>
          <w:tcPr>
            <w:tcW w:w="238" w:type="pct"/>
            <w:gridSpan w:val="3"/>
            <w:vMerge w:val="restart"/>
            <w:noWrap/>
            <w:hideMark/>
          </w:tcPr>
          <w:p w14:paraId="71A4A7DD"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Γ1</w:t>
            </w:r>
          </w:p>
        </w:tc>
        <w:tc>
          <w:tcPr>
            <w:tcW w:w="556" w:type="pct"/>
            <w:gridSpan w:val="3"/>
            <w:vMerge w:val="restart"/>
            <w:hideMark/>
          </w:tcPr>
          <w:p w14:paraId="54C8B87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Αναγκαιότητα υλοποίησης της πράξης</w:t>
            </w:r>
          </w:p>
        </w:tc>
        <w:tc>
          <w:tcPr>
            <w:tcW w:w="292" w:type="pct"/>
            <w:gridSpan w:val="3"/>
            <w:vMerge w:val="restart"/>
            <w:hideMark/>
          </w:tcPr>
          <w:p w14:paraId="335A0F7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34233F98" w14:textId="77777777"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καθώς και ο βαθμός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Πιο συγκεκριμένα εξετάζονται τα εξής: </w:t>
            </w:r>
          </w:p>
          <w:p w14:paraId="376D7B52" w14:textId="37CDFCD8"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1. ο προσδιορισμός και ανάλυση αναγκών και ειδικών χαρακτηριστικών των ωφελουμένων,</w:t>
            </w:r>
          </w:p>
          <w:p w14:paraId="4E488C35" w14:textId="77777777"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2. η συμβολή της προτεινόμενης πράξης στην αντιμετώπιση των αναγκών και ειδικών χαρακτηριστικών των ωφελουμένων,</w:t>
            </w:r>
          </w:p>
          <w:p w14:paraId="5AF60942" w14:textId="77777777"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3. η συμβολή της πράξης στον ειδικό στόχο, όπως αναφέρεται στην Πρόσκληση και</w:t>
            </w:r>
          </w:p>
          <w:p w14:paraId="210F23D7" w14:textId="1D3FD035"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4. άλλα αναμενόμενα οφέλη για τα ωφελούμενα άτομα και τον ευρύτερο πληθυσμό.                                                                        </w:t>
            </w:r>
          </w:p>
        </w:tc>
        <w:tc>
          <w:tcPr>
            <w:tcW w:w="510" w:type="pct"/>
            <w:gridSpan w:val="3"/>
            <w:hideMark/>
          </w:tcPr>
          <w:p w14:paraId="5CDEB503"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Μεγάλος βαθμός τεκμηρίωσης της αναγκαιότητας υλοποίησης της πράξης. </w:t>
            </w:r>
          </w:p>
        </w:tc>
        <w:tc>
          <w:tcPr>
            <w:tcW w:w="329" w:type="pct"/>
            <w:gridSpan w:val="2"/>
            <w:vMerge w:val="restart"/>
            <w:hideMark/>
          </w:tcPr>
          <w:p w14:paraId="66D31FF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434" w:type="pct"/>
            <w:gridSpan w:val="5"/>
            <w:hideMark/>
          </w:tcPr>
          <w:p w14:paraId="4C7EF5F7"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[9-10]</w:t>
            </w:r>
          </w:p>
        </w:tc>
        <w:tc>
          <w:tcPr>
            <w:tcW w:w="455" w:type="pct"/>
            <w:vMerge w:val="restart"/>
            <w:hideMark/>
          </w:tcPr>
          <w:p w14:paraId="3DAEE264" w14:textId="029A5600"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012F9D47" w14:textId="77777777" w:rsidTr="007D6AAB">
        <w:trPr>
          <w:trHeight w:val="1272"/>
        </w:trPr>
        <w:tc>
          <w:tcPr>
            <w:tcW w:w="238" w:type="pct"/>
            <w:gridSpan w:val="3"/>
            <w:vMerge/>
            <w:hideMark/>
          </w:tcPr>
          <w:p w14:paraId="3F682FE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1B039EC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74EFA9B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294E8E66"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45B9AC75"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Ικανοποιητικός βαθμός τεκμηρίωσης της αναγκαιότητας υλοποίησης της πράξης.</w:t>
            </w:r>
          </w:p>
        </w:tc>
        <w:tc>
          <w:tcPr>
            <w:tcW w:w="329" w:type="pct"/>
            <w:gridSpan w:val="2"/>
            <w:vMerge/>
            <w:hideMark/>
          </w:tcPr>
          <w:p w14:paraId="7F19D054" w14:textId="77777777" w:rsidR="00F04E4F" w:rsidRPr="0000750D" w:rsidRDefault="00F04E4F" w:rsidP="00F04E4F">
            <w:pPr>
              <w:spacing w:after="120" w:line="280" w:lineRule="atLeast"/>
              <w:rPr>
                <w:rFonts w:asciiTheme="minorHAnsi" w:hAnsiTheme="minorHAnsi" w:cstheme="minorHAnsi"/>
                <w:sz w:val="22"/>
                <w:szCs w:val="22"/>
              </w:rPr>
            </w:pPr>
          </w:p>
        </w:tc>
        <w:tc>
          <w:tcPr>
            <w:tcW w:w="434" w:type="pct"/>
            <w:gridSpan w:val="5"/>
            <w:hideMark/>
          </w:tcPr>
          <w:p w14:paraId="1C5A1FD4"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[6-8]</w:t>
            </w:r>
          </w:p>
        </w:tc>
        <w:tc>
          <w:tcPr>
            <w:tcW w:w="455" w:type="pct"/>
            <w:vMerge/>
            <w:hideMark/>
          </w:tcPr>
          <w:p w14:paraId="4883BE7D"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68F98A15" w14:textId="77777777" w:rsidTr="007D6AAB">
        <w:trPr>
          <w:trHeight w:val="1755"/>
        </w:trPr>
        <w:tc>
          <w:tcPr>
            <w:tcW w:w="238" w:type="pct"/>
            <w:gridSpan w:val="3"/>
            <w:vMerge/>
            <w:hideMark/>
          </w:tcPr>
          <w:p w14:paraId="1AB1546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2000DD2D"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5C31C4D3"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7C58C10E"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73F33BE8"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τεκμηριώνεται επαρκώς η αναγκαιότητα υλοποίησης της πράξης.</w:t>
            </w:r>
          </w:p>
        </w:tc>
        <w:tc>
          <w:tcPr>
            <w:tcW w:w="329" w:type="pct"/>
            <w:gridSpan w:val="2"/>
            <w:hideMark/>
          </w:tcPr>
          <w:p w14:paraId="554E1D0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434" w:type="pct"/>
            <w:gridSpan w:val="5"/>
            <w:hideMark/>
          </w:tcPr>
          <w:p w14:paraId="30BB9498"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[0-5]</w:t>
            </w:r>
          </w:p>
        </w:tc>
        <w:tc>
          <w:tcPr>
            <w:tcW w:w="455" w:type="pct"/>
            <w:vMerge/>
            <w:hideMark/>
          </w:tcPr>
          <w:p w14:paraId="27404DE8"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0FB411E8" w14:textId="77777777" w:rsidTr="005D1837">
        <w:trPr>
          <w:trHeight w:val="1562"/>
        </w:trPr>
        <w:tc>
          <w:tcPr>
            <w:tcW w:w="238" w:type="pct"/>
            <w:gridSpan w:val="3"/>
            <w:vMerge w:val="restart"/>
            <w:noWrap/>
            <w:hideMark/>
          </w:tcPr>
          <w:p w14:paraId="4833287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lastRenderedPageBreak/>
              <w:t>Γ2</w:t>
            </w:r>
          </w:p>
        </w:tc>
        <w:tc>
          <w:tcPr>
            <w:tcW w:w="556" w:type="pct"/>
            <w:gridSpan w:val="3"/>
            <w:vMerge w:val="restart"/>
            <w:hideMark/>
          </w:tcPr>
          <w:p w14:paraId="6DA31E3C"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Αποτελεσματικότητα πράξης</w:t>
            </w:r>
          </w:p>
        </w:tc>
        <w:tc>
          <w:tcPr>
            <w:tcW w:w="292" w:type="pct"/>
            <w:gridSpan w:val="3"/>
            <w:vMerge w:val="restart"/>
            <w:hideMark/>
          </w:tcPr>
          <w:p w14:paraId="25CBE3ED"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7469C8A7" w14:textId="77777777"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w:t>
            </w:r>
          </w:p>
          <w:p w14:paraId="19F3C5F4" w14:textId="0354215B" w:rsidR="00F04E4F" w:rsidRPr="0000750D" w:rsidRDefault="00F04E4F" w:rsidP="002B780B">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Ο βαθμός συμβολής εκφράζεται ως το πηλίκο των τιμών ενός δείκτη εκροής για την πράξη προς το δείκτη εκροής που αναφέρεται στην Πρόσκληση. Πν= (δείκτης εκροής της πράξης) / (δείκτης εκροής ειδικού στόχου). </w:t>
            </w:r>
          </w:p>
        </w:tc>
        <w:tc>
          <w:tcPr>
            <w:tcW w:w="510" w:type="pct"/>
            <w:gridSpan w:val="3"/>
            <w:hideMark/>
          </w:tcPr>
          <w:p w14:paraId="37FDE6BA"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Η πράξη κρίνεται ικανοποιητικά αποτελεσματική.</w:t>
            </w:r>
          </w:p>
        </w:tc>
        <w:tc>
          <w:tcPr>
            <w:tcW w:w="329" w:type="pct"/>
            <w:gridSpan w:val="2"/>
            <w:hideMark/>
          </w:tcPr>
          <w:p w14:paraId="2289332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434" w:type="pct"/>
            <w:gridSpan w:val="5"/>
            <w:hideMark/>
          </w:tcPr>
          <w:p w14:paraId="047D3BBD"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Πν&gt;0</w:t>
            </w:r>
          </w:p>
        </w:tc>
        <w:tc>
          <w:tcPr>
            <w:tcW w:w="455" w:type="pct"/>
            <w:vMerge w:val="restart"/>
            <w:hideMark/>
          </w:tcPr>
          <w:p w14:paraId="536974D6" w14:textId="18EAA72A"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6A756E26" w14:textId="77777777" w:rsidTr="007D6AAB">
        <w:trPr>
          <w:trHeight w:val="2085"/>
        </w:trPr>
        <w:tc>
          <w:tcPr>
            <w:tcW w:w="238" w:type="pct"/>
            <w:gridSpan w:val="3"/>
            <w:vMerge/>
            <w:hideMark/>
          </w:tcPr>
          <w:p w14:paraId="0A1FB4C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7D679C7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0AEAA7CD"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67340EDB"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532AC7EA" w14:textId="365CEF60"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Η πράξη δεν κρίνετ</w:t>
            </w:r>
            <w:r w:rsidR="002B780B">
              <w:rPr>
                <w:rFonts w:asciiTheme="minorHAnsi" w:hAnsiTheme="minorHAnsi" w:cstheme="minorHAnsi"/>
                <w:sz w:val="22"/>
                <w:szCs w:val="22"/>
              </w:rPr>
              <w:t>αι ικανοποιητικά αποτελεσματική</w:t>
            </w:r>
          </w:p>
        </w:tc>
        <w:tc>
          <w:tcPr>
            <w:tcW w:w="329" w:type="pct"/>
            <w:gridSpan w:val="2"/>
            <w:hideMark/>
          </w:tcPr>
          <w:p w14:paraId="2B444C7A"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434" w:type="pct"/>
            <w:gridSpan w:val="5"/>
            <w:hideMark/>
          </w:tcPr>
          <w:p w14:paraId="7636B07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Πν=0</w:t>
            </w:r>
          </w:p>
        </w:tc>
        <w:tc>
          <w:tcPr>
            <w:tcW w:w="455" w:type="pct"/>
            <w:vMerge/>
            <w:hideMark/>
          </w:tcPr>
          <w:p w14:paraId="2B1BF43C"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103A8D10" w14:textId="77777777" w:rsidTr="007D6AAB">
        <w:trPr>
          <w:trHeight w:val="1293"/>
        </w:trPr>
        <w:tc>
          <w:tcPr>
            <w:tcW w:w="238" w:type="pct"/>
            <w:gridSpan w:val="3"/>
            <w:vMerge w:val="restart"/>
            <w:noWrap/>
            <w:hideMark/>
          </w:tcPr>
          <w:p w14:paraId="360F852B"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Γ3</w:t>
            </w:r>
          </w:p>
        </w:tc>
        <w:tc>
          <w:tcPr>
            <w:tcW w:w="556" w:type="pct"/>
            <w:gridSpan w:val="3"/>
            <w:vMerge w:val="restart"/>
            <w:hideMark/>
          </w:tcPr>
          <w:p w14:paraId="0C74828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xml:space="preserve">Αποδοτικότητα πράξης </w:t>
            </w:r>
          </w:p>
        </w:tc>
        <w:tc>
          <w:tcPr>
            <w:tcW w:w="292" w:type="pct"/>
            <w:gridSpan w:val="3"/>
            <w:vMerge w:val="restart"/>
            <w:hideMark/>
          </w:tcPr>
          <w:p w14:paraId="6CC09949"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33C5655B" w14:textId="426E2983" w:rsidR="00F04E4F" w:rsidRPr="0000750D" w:rsidRDefault="00F04E4F" w:rsidP="003E0226">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 (δείκτης εκροής  της πράξης / δείκτης εκροής Ειδικού Στόχου) προς (προϋπολογισμό πράξης / προϋπολογισμό ειδικού στόχου). Ο προϋπολογισμός του ειδικού στόχου είναι ο προϋπολογισμός που αναφέρεται στην Πρόσκληση και έχει προκύψει από την εξειδίκευση των δράσεων. </w:t>
            </w:r>
          </w:p>
        </w:tc>
        <w:tc>
          <w:tcPr>
            <w:tcW w:w="510" w:type="pct"/>
            <w:gridSpan w:val="3"/>
            <w:hideMark/>
          </w:tcPr>
          <w:p w14:paraId="36CE13D3"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Η πράξη κρίνεται ικανοποιητικά αποδοτική</w:t>
            </w:r>
          </w:p>
        </w:tc>
        <w:tc>
          <w:tcPr>
            <w:tcW w:w="329" w:type="pct"/>
            <w:gridSpan w:val="2"/>
            <w:hideMark/>
          </w:tcPr>
          <w:p w14:paraId="1ADB4F3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434" w:type="pct"/>
            <w:gridSpan w:val="5"/>
            <w:hideMark/>
          </w:tcPr>
          <w:p w14:paraId="6A7B728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Πi&gt;0</w:t>
            </w:r>
          </w:p>
        </w:tc>
        <w:tc>
          <w:tcPr>
            <w:tcW w:w="455" w:type="pct"/>
            <w:vMerge w:val="restart"/>
            <w:hideMark/>
          </w:tcPr>
          <w:p w14:paraId="1CE4CA88" w14:textId="7D1BC7B4"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5E9AFDBF" w14:textId="77777777" w:rsidTr="007D6AAB">
        <w:trPr>
          <w:trHeight w:val="1342"/>
        </w:trPr>
        <w:tc>
          <w:tcPr>
            <w:tcW w:w="238" w:type="pct"/>
            <w:gridSpan w:val="3"/>
            <w:vMerge/>
            <w:hideMark/>
          </w:tcPr>
          <w:p w14:paraId="3142677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5B892DF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38B4DA09"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0D1D506F"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38A3588A"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Η πράξη δεν κρίνεται ικανοποιητικά αποδοτική</w:t>
            </w:r>
          </w:p>
        </w:tc>
        <w:tc>
          <w:tcPr>
            <w:tcW w:w="329" w:type="pct"/>
            <w:gridSpan w:val="2"/>
            <w:hideMark/>
          </w:tcPr>
          <w:p w14:paraId="6D887208"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434" w:type="pct"/>
            <w:gridSpan w:val="5"/>
            <w:hideMark/>
          </w:tcPr>
          <w:p w14:paraId="268B9D2F"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Πi=0</w:t>
            </w:r>
          </w:p>
        </w:tc>
        <w:tc>
          <w:tcPr>
            <w:tcW w:w="455" w:type="pct"/>
            <w:vMerge/>
            <w:hideMark/>
          </w:tcPr>
          <w:p w14:paraId="5519ECB7"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76D56DB6" w14:textId="77777777" w:rsidTr="007D6AAB">
        <w:trPr>
          <w:trHeight w:val="569"/>
        </w:trPr>
        <w:tc>
          <w:tcPr>
            <w:tcW w:w="238" w:type="pct"/>
            <w:gridSpan w:val="3"/>
            <w:vMerge w:val="restart"/>
            <w:noWrap/>
            <w:hideMark/>
          </w:tcPr>
          <w:p w14:paraId="7B057D59"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Γ4</w:t>
            </w:r>
          </w:p>
        </w:tc>
        <w:tc>
          <w:tcPr>
            <w:tcW w:w="556" w:type="pct"/>
            <w:gridSpan w:val="3"/>
            <w:vMerge w:val="restart"/>
            <w:hideMark/>
          </w:tcPr>
          <w:p w14:paraId="1CA6ADEE" w14:textId="46BFAD75"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Συνέργεια και συμπληρωματι</w:t>
            </w:r>
            <w:r w:rsidR="003E0226">
              <w:rPr>
                <w:rFonts w:asciiTheme="minorHAnsi" w:hAnsiTheme="minorHAnsi" w:cstheme="minorHAnsi"/>
                <w:b/>
                <w:bCs/>
                <w:sz w:val="22"/>
                <w:szCs w:val="22"/>
              </w:rPr>
              <w:t>-</w:t>
            </w:r>
            <w:r w:rsidRPr="0000750D">
              <w:rPr>
                <w:rFonts w:asciiTheme="minorHAnsi" w:hAnsiTheme="minorHAnsi" w:cstheme="minorHAnsi"/>
                <w:b/>
                <w:bCs/>
                <w:sz w:val="22"/>
                <w:szCs w:val="22"/>
              </w:rPr>
              <w:t xml:space="preserve">κότητα </w:t>
            </w:r>
          </w:p>
        </w:tc>
        <w:tc>
          <w:tcPr>
            <w:tcW w:w="292" w:type="pct"/>
            <w:gridSpan w:val="3"/>
            <w:vMerge w:val="restart"/>
            <w:hideMark/>
          </w:tcPr>
          <w:p w14:paraId="416B3AD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49BCE022" w14:textId="39469410"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Εξετάζεται ο βαθμός συνέργειας και συμπληρωματικότητας της προτεινόμενης πράξης με άλλες δράσεις που είναι ολοκληρωμένες ή σε εξέλιξη, για τις οποίες παρατίθενται τα βασικά τους χαρακτηριστικά, όπως τίτλος, περιεχόμενο/</w:t>
            </w:r>
            <w:r w:rsidR="003E0226" w:rsidRPr="0000750D">
              <w:rPr>
                <w:rFonts w:asciiTheme="minorHAnsi" w:hAnsiTheme="minorHAnsi" w:cstheme="minorHAnsi"/>
                <w:sz w:val="22"/>
                <w:szCs w:val="22"/>
              </w:rPr>
              <w:t>προϋπολογισμός</w:t>
            </w:r>
            <w:r w:rsidRPr="0000750D">
              <w:rPr>
                <w:rFonts w:asciiTheme="minorHAnsi" w:hAnsiTheme="minorHAnsi" w:cstheme="minorHAnsi"/>
                <w:sz w:val="22"/>
                <w:szCs w:val="22"/>
              </w:rPr>
              <w:t xml:space="preserve">, πηγή χρηματοδότησης </w:t>
            </w:r>
            <w:r w:rsidRPr="0000750D">
              <w:rPr>
                <w:rFonts w:asciiTheme="minorHAnsi" w:hAnsiTheme="minorHAnsi" w:cstheme="minorHAnsi"/>
                <w:sz w:val="22"/>
                <w:szCs w:val="22"/>
              </w:rPr>
              <w:lastRenderedPageBreak/>
              <w:t xml:space="preserve">(άλλο ΕΠ ή άλλη ευρωπαϊκή ή εθνική πηγή χρηματοδότησης), κατάσταση (υπό σχεδιασμό, υλοποίηση, ολοκληρωμένο), κλπ. </w:t>
            </w:r>
          </w:p>
        </w:tc>
        <w:tc>
          <w:tcPr>
            <w:tcW w:w="510" w:type="pct"/>
            <w:gridSpan w:val="3"/>
            <w:hideMark/>
          </w:tcPr>
          <w:p w14:paraId="6DEF61A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 xml:space="preserve">Μεγάλος βαθμός τεκμηρίωσης της συνέργειας και </w:t>
            </w:r>
            <w:r w:rsidRPr="0000750D">
              <w:rPr>
                <w:rFonts w:asciiTheme="minorHAnsi" w:hAnsiTheme="minorHAnsi" w:cstheme="minorHAnsi"/>
                <w:sz w:val="22"/>
                <w:szCs w:val="22"/>
              </w:rPr>
              <w:lastRenderedPageBreak/>
              <w:t xml:space="preserve">συμπληρωματικότητας της προτεινόμενης πράξης με άλλες δράσεις που είναι ολοκληρωμένες ή σε εξέλιξη. </w:t>
            </w:r>
          </w:p>
        </w:tc>
        <w:tc>
          <w:tcPr>
            <w:tcW w:w="329" w:type="pct"/>
            <w:gridSpan w:val="2"/>
            <w:vMerge w:val="restart"/>
            <w:hideMark/>
          </w:tcPr>
          <w:p w14:paraId="138118D6"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ΝΑΙ</w:t>
            </w:r>
          </w:p>
        </w:tc>
        <w:tc>
          <w:tcPr>
            <w:tcW w:w="434" w:type="pct"/>
            <w:gridSpan w:val="5"/>
            <w:hideMark/>
          </w:tcPr>
          <w:p w14:paraId="5AA277D2"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[9-10]</w:t>
            </w:r>
          </w:p>
        </w:tc>
        <w:tc>
          <w:tcPr>
            <w:tcW w:w="455" w:type="pct"/>
            <w:vMerge w:val="restart"/>
            <w:hideMark/>
          </w:tcPr>
          <w:p w14:paraId="25DBA854" w14:textId="173B4F6C"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3E228142" w14:textId="77777777" w:rsidTr="007D6AAB">
        <w:trPr>
          <w:trHeight w:val="1515"/>
        </w:trPr>
        <w:tc>
          <w:tcPr>
            <w:tcW w:w="238" w:type="pct"/>
            <w:gridSpan w:val="3"/>
            <w:vMerge/>
            <w:hideMark/>
          </w:tcPr>
          <w:p w14:paraId="74DEDF1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25217ED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110C30A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1BB39777"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53C6826D"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Ικανοποιητικός βαθμός τεκμηρίωσης της συνέργειας και συμπληρωματικότητας της προτεινόμενης πράξης με άλλες δράσεις που είναι ολοκληρωμένες ή σε εξέλιξη. </w:t>
            </w:r>
          </w:p>
        </w:tc>
        <w:tc>
          <w:tcPr>
            <w:tcW w:w="329" w:type="pct"/>
            <w:gridSpan w:val="2"/>
            <w:vMerge/>
            <w:hideMark/>
          </w:tcPr>
          <w:p w14:paraId="01867368" w14:textId="77777777" w:rsidR="00F04E4F" w:rsidRPr="0000750D" w:rsidRDefault="00F04E4F" w:rsidP="00F04E4F">
            <w:pPr>
              <w:spacing w:after="120" w:line="280" w:lineRule="atLeast"/>
              <w:rPr>
                <w:rFonts w:asciiTheme="minorHAnsi" w:hAnsiTheme="minorHAnsi" w:cstheme="minorHAnsi"/>
                <w:sz w:val="22"/>
                <w:szCs w:val="22"/>
              </w:rPr>
            </w:pPr>
          </w:p>
        </w:tc>
        <w:tc>
          <w:tcPr>
            <w:tcW w:w="434" w:type="pct"/>
            <w:gridSpan w:val="5"/>
            <w:hideMark/>
          </w:tcPr>
          <w:p w14:paraId="1E060E29"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[6-8]</w:t>
            </w:r>
          </w:p>
        </w:tc>
        <w:tc>
          <w:tcPr>
            <w:tcW w:w="455" w:type="pct"/>
            <w:vMerge/>
            <w:hideMark/>
          </w:tcPr>
          <w:p w14:paraId="695A0945"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2D4E7340" w14:textId="77777777" w:rsidTr="005D1837">
        <w:trPr>
          <w:trHeight w:val="983"/>
        </w:trPr>
        <w:tc>
          <w:tcPr>
            <w:tcW w:w="238" w:type="pct"/>
            <w:gridSpan w:val="3"/>
            <w:vMerge/>
            <w:hideMark/>
          </w:tcPr>
          <w:p w14:paraId="4CC5936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52B4826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71FB74CB"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56BC859B"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195E80E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τεκμηριώνεται επαρκώς η συνέργεια και </w:t>
            </w:r>
            <w:r w:rsidRPr="0000750D">
              <w:rPr>
                <w:rFonts w:asciiTheme="minorHAnsi" w:hAnsiTheme="minorHAnsi" w:cstheme="minorHAnsi"/>
                <w:sz w:val="22"/>
                <w:szCs w:val="22"/>
              </w:rPr>
              <w:lastRenderedPageBreak/>
              <w:t xml:space="preserve">συμπληρωματικότητα της προτεινόμενης πράξης με άλλες δράσεις που είναι ολοκληρωμένες ή σε εξέλιξη. </w:t>
            </w:r>
          </w:p>
        </w:tc>
        <w:tc>
          <w:tcPr>
            <w:tcW w:w="329" w:type="pct"/>
            <w:gridSpan w:val="2"/>
            <w:hideMark/>
          </w:tcPr>
          <w:p w14:paraId="5982C4A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ΌΧΙ</w:t>
            </w:r>
          </w:p>
        </w:tc>
        <w:tc>
          <w:tcPr>
            <w:tcW w:w="434" w:type="pct"/>
            <w:gridSpan w:val="5"/>
            <w:hideMark/>
          </w:tcPr>
          <w:p w14:paraId="08BE1142"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[0-5]</w:t>
            </w:r>
          </w:p>
        </w:tc>
        <w:tc>
          <w:tcPr>
            <w:tcW w:w="455" w:type="pct"/>
            <w:vMerge/>
            <w:hideMark/>
          </w:tcPr>
          <w:p w14:paraId="7EA8D05D"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67BACDD4" w14:textId="77777777" w:rsidTr="007D6AAB">
        <w:trPr>
          <w:trHeight w:val="555"/>
        </w:trPr>
        <w:tc>
          <w:tcPr>
            <w:tcW w:w="238" w:type="pct"/>
            <w:gridSpan w:val="3"/>
            <w:vMerge/>
            <w:hideMark/>
          </w:tcPr>
          <w:p w14:paraId="35A834A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10F861FB"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23D38AF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0586E2BA"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22B4A78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εφαρμόζεται </w:t>
            </w:r>
          </w:p>
        </w:tc>
        <w:tc>
          <w:tcPr>
            <w:tcW w:w="763" w:type="pct"/>
            <w:gridSpan w:val="7"/>
            <w:hideMark/>
          </w:tcPr>
          <w:p w14:paraId="078AC09B"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εφαρμόζεται </w:t>
            </w:r>
          </w:p>
        </w:tc>
        <w:tc>
          <w:tcPr>
            <w:tcW w:w="455" w:type="pct"/>
            <w:vMerge/>
            <w:hideMark/>
          </w:tcPr>
          <w:p w14:paraId="710BAB62"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790CE88B" w14:textId="77777777" w:rsidTr="007D6AAB">
        <w:trPr>
          <w:trHeight w:val="1290"/>
        </w:trPr>
        <w:tc>
          <w:tcPr>
            <w:tcW w:w="238" w:type="pct"/>
            <w:gridSpan w:val="3"/>
            <w:vMerge w:val="restart"/>
            <w:noWrap/>
            <w:hideMark/>
          </w:tcPr>
          <w:p w14:paraId="04772858"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Γ5</w:t>
            </w:r>
          </w:p>
        </w:tc>
        <w:tc>
          <w:tcPr>
            <w:tcW w:w="556" w:type="pct"/>
            <w:gridSpan w:val="3"/>
            <w:vMerge w:val="restart"/>
            <w:hideMark/>
          </w:tcPr>
          <w:p w14:paraId="6A5361C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Βιωσιμότητα,</w:t>
            </w:r>
            <w:r w:rsidRPr="0000750D">
              <w:rPr>
                <w:rFonts w:asciiTheme="minorHAnsi" w:hAnsiTheme="minorHAnsi" w:cstheme="minorHAnsi"/>
                <w:b/>
                <w:bCs/>
                <w:sz w:val="22"/>
                <w:szCs w:val="22"/>
              </w:rPr>
              <w:br/>
              <w:t>λειτουργικότητα,</w:t>
            </w:r>
            <w:r w:rsidRPr="0000750D">
              <w:rPr>
                <w:rFonts w:asciiTheme="minorHAnsi" w:hAnsiTheme="minorHAnsi" w:cstheme="minorHAnsi"/>
                <w:b/>
                <w:bCs/>
                <w:sz w:val="22"/>
                <w:szCs w:val="22"/>
              </w:rPr>
              <w:br/>
              <w:t>αξιοποίηση</w:t>
            </w:r>
          </w:p>
        </w:tc>
        <w:tc>
          <w:tcPr>
            <w:tcW w:w="292" w:type="pct"/>
            <w:gridSpan w:val="3"/>
            <w:vMerge w:val="restart"/>
            <w:hideMark/>
          </w:tcPr>
          <w:p w14:paraId="1BDAF6C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3A39B77D"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Εξετάζονται τα αναμενόμενα οφέλη της πράξης και ο ωφελούμενος πληθυσμός από την υλοποίησή της. Ο δικαιούχος θα πρέπει να περιγράψει τον τρόπο με τον οποίο τα παραδοτέα/αποτελέσματα της προτεινόμενης πράξης θα αξιοποιηθούν. Σε περίπτωση πράξεων που δεν αφορούν σε επενδύσεις υποδομών θα πρέπει να επεξηγείται ο τρόπος αξιοποίησης των αποτελεσμάτων. Η λειτουργικότητα μίας πράξης θα πρέπει να εξασφαλίζεται κατά τη διάρκεια υλοποίησής της. Κατά την ολοκλήρωση μίας πράξης θα πρέπει να εξασφαλίζεται η λειτουργικότητά της, εφόσον κάτι τέτοιο συνάδει με το είδος της πράξης σε συνάρτηση με το φυσικό αντικείμενο και τη φύση αυτής.</w:t>
            </w:r>
          </w:p>
        </w:tc>
        <w:tc>
          <w:tcPr>
            <w:tcW w:w="510" w:type="pct"/>
            <w:gridSpan w:val="3"/>
            <w:hideMark/>
          </w:tcPr>
          <w:p w14:paraId="5340FAAB"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Μεγάλος βαθμός τεκμηρίωσης της βιωσιμότητας, λειτουργικότητας και αξιοποίησης της πράξης. </w:t>
            </w:r>
          </w:p>
        </w:tc>
        <w:tc>
          <w:tcPr>
            <w:tcW w:w="329" w:type="pct"/>
            <w:gridSpan w:val="2"/>
            <w:vMerge w:val="restart"/>
            <w:hideMark/>
          </w:tcPr>
          <w:p w14:paraId="7EDD5E2A"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434" w:type="pct"/>
            <w:gridSpan w:val="5"/>
            <w:vMerge w:val="restart"/>
            <w:hideMark/>
          </w:tcPr>
          <w:p w14:paraId="0D726E9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ΝΑΙ/ΌΧΙ</w:t>
            </w:r>
          </w:p>
        </w:tc>
        <w:tc>
          <w:tcPr>
            <w:tcW w:w="455" w:type="pct"/>
            <w:vMerge w:val="restart"/>
            <w:hideMark/>
          </w:tcPr>
          <w:p w14:paraId="7A0A5286" w14:textId="51005833" w:rsidR="00F04E4F" w:rsidRPr="0000750D" w:rsidRDefault="00F04E4F" w:rsidP="003E0226">
            <w:pPr>
              <w:spacing w:after="120" w:line="280" w:lineRule="atLeast"/>
              <w:rPr>
                <w:rFonts w:asciiTheme="minorHAnsi" w:hAnsiTheme="minorHAnsi" w:cstheme="minorHAnsi"/>
                <w:b/>
                <w:bCs/>
                <w:sz w:val="22"/>
                <w:szCs w:val="22"/>
              </w:rPr>
            </w:pPr>
          </w:p>
        </w:tc>
      </w:tr>
      <w:tr w:rsidR="002B780B" w:rsidRPr="0000750D" w14:paraId="54D9CF6F" w14:textId="77777777" w:rsidTr="007D6AAB">
        <w:trPr>
          <w:trHeight w:val="1188"/>
        </w:trPr>
        <w:tc>
          <w:tcPr>
            <w:tcW w:w="238" w:type="pct"/>
            <w:gridSpan w:val="3"/>
            <w:vMerge/>
            <w:hideMark/>
          </w:tcPr>
          <w:p w14:paraId="7F42251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2795C24B"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374B701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64190391"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2EAAB54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Ικανοποιητικός βαθμός τεκμηρίωσης της βιωσιμότητας, λειτουργικότητας και </w:t>
            </w:r>
            <w:r w:rsidRPr="0000750D">
              <w:rPr>
                <w:rFonts w:asciiTheme="minorHAnsi" w:hAnsiTheme="minorHAnsi" w:cstheme="minorHAnsi"/>
                <w:sz w:val="22"/>
                <w:szCs w:val="22"/>
              </w:rPr>
              <w:lastRenderedPageBreak/>
              <w:t xml:space="preserve">αξιοποίησης της πράξης. </w:t>
            </w:r>
          </w:p>
        </w:tc>
        <w:tc>
          <w:tcPr>
            <w:tcW w:w="329" w:type="pct"/>
            <w:gridSpan w:val="2"/>
            <w:vMerge/>
            <w:hideMark/>
          </w:tcPr>
          <w:p w14:paraId="65F867D0" w14:textId="77777777" w:rsidR="00F04E4F" w:rsidRPr="0000750D" w:rsidRDefault="00F04E4F" w:rsidP="00F04E4F">
            <w:pPr>
              <w:spacing w:after="120" w:line="280" w:lineRule="atLeast"/>
              <w:rPr>
                <w:rFonts w:asciiTheme="minorHAnsi" w:hAnsiTheme="minorHAnsi" w:cstheme="minorHAnsi"/>
                <w:sz w:val="22"/>
                <w:szCs w:val="22"/>
              </w:rPr>
            </w:pPr>
          </w:p>
        </w:tc>
        <w:tc>
          <w:tcPr>
            <w:tcW w:w="434" w:type="pct"/>
            <w:gridSpan w:val="5"/>
            <w:vMerge/>
            <w:hideMark/>
          </w:tcPr>
          <w:p w14:paraId="05B3714E" w14:textId="77777777" w:rsidR="00F04E4F" w:rsidRPr="0000750D" w:rsidRDefault="00F04E4F" w:rsidP="00F04E4F">
            <w:pPr>
              <w:spacing w:after="120" w:line="280" w:lineRule="atLeast"/>
              <w:rPr>
                <w:rFonts w:asciiTheme="minorHAnsi" w:hAnsiTheme="minorHAnsi" w:cstheme="minorHAnsi"/>
                <w:sz w:val="22"/>
                <w:szCs w:val="22"/>
              </w:rPr>
            </w:pPr>
          </w:p>
        </w:tc>
        <w:tc>
          <w:tcPr>
            <w:tcW w:w="455" w:type="pct"/>
            <w:vMerge/>
            <w:hideMark/>
          </w:tcPr>
          <w:p w14:paraId="500E6F8A"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78BC170B" w14:textId="77777777" w:rsidTr="007D6AAB">
        <w:trPr>
          <w:trHeight w:val="711"/>
        </w:trPr>
        <w:tc>
          <w:tcPr>
            <w:tcW w:w="238" w:type="pct"/>
            <w:gridSpan w:val="3"/>
            <w:vMerge/>
            <w:hideMark/>
          </w:tcPr>
          <w:p w14:paraId="42F7A80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31F69C3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5CD3CB3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4428B428"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689449E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τεκμηριώνεται επαρκώς η βιωσιμότητα, λειτουργικότητα και αξιοποίηση της πράξης. </w:t>
            </w:r>
          </w:p>
        </w:tc>
        <w:tc>
          <w:tcPr>
            <w:tcW w:w="329" w:type="pct"/>
            <w:gridSpan w:val="2"/>
            <w:hideMark/>
          </w:tcPr>
          <w:p w14:paraId="1BE522C7"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ΌΧΙ</w:t>
            </w:r>
          </w:p>
        </w:tc>
        <w:tc>
          <w:tcPr>
            <w:tcW w:w="434" w:type="pct"/>
            <w:gridSpan w:val="5"/>
            <w:vMerge/>
            <w:hideMark/>
          </w:tcPr>
          <w:p w14:paraId="4073F4AD" w14:textId="77777777" w:rsidR="00F04E4F" w:rsidRPr="0000750D" w:rsidRDefault="00F04E4F" w:rsidP="00F04E4F">
            <w:pPr>
              <w:spacing w:after="120" w:line="280" w:lineRule="atLeast"/>
              <w:rPr>
                <w:rFonts w:asciiTheme="minorHAnsi" w:hAnsiTheme="minorHAnsi" w:cstheme="minorHAnsi"/>
                <w:sz w:val="22"/>
                <w:szCs w:val="22"/>
              </w:rPr>
            </w:pPr>
          </w:p>
        </w:tc>
        <w:tc>
          <w:tcPr>
            <w:tcW w:w="455" w:type="pct"/>
            <w:vMerge/>
            <w:hideMark/>
          </w:tcPr>
          <w:p w14:paraId="3B7E5628"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76150047" w14:textId="77777777" w:rsidTr="007D6AAB">
        <w:trPr>
          <w:trHeight w:val="552"/>
        </w:trPr>
        <w:tc>
          <w:tcPr>
            <w:tcW w:w="3272" w:type="pct"/>
            <w:gridSpan w:val="13"/>
            <w:vMerge w:val="restart"/>
            <w:shd w:val="clear" w:color="auto" w:fill="FFFFC9"/>
            <w:hideMark/>
          </w:tcPr>
          <w:p w14:paraId="62CCEB05" w14:textId="12B79C90" w:rsidR="00F04E4F" w:rsidRPr="0000750D" w:rsidRDefault="00F04E4F" w:rsidP="003E0226">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ΠΡΟΫΠΟΘΕΣΗ ΘΕΤΙΚΗΣ ΑΞΙΟΛΟΓΗΣΗΣ: Η πράξη θα πρέπει να λαμβάνει θετική τιμή "ΝΑΙ"  σε όλα τα κριτήρ</w:t>
            </w:r>
            <w:r w:rsidR="003E0226">
              <w:rPr>
                <w:rFonts w:asciiTheme="minorHAnsi" w:hAnsiTheme="minorHAnsi" w:cstheme="minorHAnsi"/>
                <w:b/>
                <w:bCs/>
                <w:sz w:val="22"/>
                <w:szCs w:val="22"/>
              </w:rPr>
              <w:t xml:space="preserve">ια. </w:t>
            </w:r>
            <w:r w:rsidR="003E0226">
              <w:rPr>
                <w:rFonts w:asciiTheme="minorHAnsi" w:hAnsiTheme="minorHAnsi" w:cstheme="minorHAnsi"/>
                <w:b/>
                <w:bCs/>
                <w:sz w:val="22"/>
                <w:szCs w:val="22"/>
              </w:rPr>
              <w:br/>
              <w:t xml:space="preserve">Συντελεστής βαρύτητας 60% </w:t>
            </w:r>
          </w:p>
        </w:tc>
        <w:tc>
          <w:tcPr>
            <w:tcW w:w="510" w:type="pct"/>
            <w:gridSpan w:val="3"/>
            <w:vMerge w:val="restart"/>
            <w:shd w:val="clear" w:color="auto" w:fill="FFFFC9"/>
            <w:hideMark/>
          </w:tcPr>
          <w:p w14:paraId="6A60F98D"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ΕΚΠΛΗΡΩΣΗ ΚΡΙΤΗΡΙΩΝ ΟΜΑΔΑΣ Γ</w:t>
            </w:r>
          </w:p>
        </w:tc>
        <w:tc>
          <w:tcPr>
            <w:tcW w:w="329" w:type="pct"/>
            <w:gridSpan w:val="2"/>
            <w:shd w:val="clear" w:color="auto" w:fill="FFFFC9"/>
            <w:noWrap/>
            <w:hideMark/>
          </w:tcPr>
          <w:p w14:paraId="2552952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ΝΑΙ</w:t>
            </w:r>
          </w:p>
        </w:tc>
        <w:tc>
          <w:tcPr>
            <w:tcW w:w="434" w:type="pct"/>
            <w:gridSpan w:val="5"/>
            <w:vMerge w:val="restart"/>
            <w:shd w:val="clear" w:color="auto" w:fill="FFFFC9"/>
            <w:noWrap/>
            <w:hideMark/>
          </w:tcPr>
          <w:p w14:paraId="6C30C77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ΝΑΙ/ΌΧΙ</w:t>
            </w:r>
          </w:p>
        </w:tc>
        <w:tc>
          <w:tcPr>
            <w:tcW w:w="455" w:type="pct"/>
            <w:vMerge w:val="restart"/>
            <w:shd w:val="clear" w:color="auto" w:fill="FFFFC9"/>
            <w:noWrap/>
            <w:hideMark/>
          </w:tcPr>
          <w:p w14:paraId="2661195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r>
      <w:tr w:rsidR="002B780B" w:rsidRPr="0000750D" w14:paraId="29DA9A8E" w14:textId="77777777" w:rsidTr="007D6AAB">
        <w:trPr>
          <w:trHeight w:val="559"/>
        </w:trPr>
        <w:tc>
          <w:tcPr>
            <w:tcW w:w="3272" w:type="pct"/>
            <w:gridSpan w:val="13"/>
            <w:vMerge/>
            <w:shd w:val="clear" w:color="auto" w:fill="FFFFC9"/>
            <w:hideMark/>
          </w:tcPr>
          <w:p w14:paraId="1EB8AB6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10" w:type="pct"/>
            <w:gridSpan w:val="3"/>
            <w:vMerge/>
            <w:shd w:val="clear" w:color="auto" w:fill="FFFFC9"/>
            <w:hideMark/>
          </w:tcPr>
          <w:p w14:paraId="2D94D2A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29" w:type="pct"/>
            <w:gridSpan w:val="2"/>
            <w:shd w:val="clear" w:color="auto" w:fill="FFFFC9"/>
            <w:noWrap/>
            <w:hideMark/>
          </w:tcPr>
          <w:p w14:paraId="4162460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ΟΧΙ</w:t>
            </w:r>
          </w:p>
        </w:tc>
        <w:tc>
          <w:tcPr>
            <w:tcW w:w="434" w:type="pct"/>
            <w:gridSpan w:val="5"/>
            <w:vMerge/>
            <w:shd w:val="clear" w:color="auto" w:fill="FFFFC9"/>
            <w:hideMark/>
          </w:tcPr>
          <w:p w14:paraId="72247F6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455" w:type="pct"/>
            <w:vMerge/>
            <w:shd w:val="clear" w:color="auto" w:fill="FFFFC9"/>
            <w:hideMark/>
          </w:tcPr>
          <w:p w14:paraId="7D39B4D0" w14:textId="77777777" w:rsidR="00F04E4F" w:rsidRPr="0000750D" w:rsidRDefault="00F04E4F" w:rsidP="00F04E4F">
            <w:pPr>
              <w:spacing w:after="120" w:line="280" w:lineRule="atLeast"/>
              <w:rPr>
                <w:rFonts w:asciiTheme="minorHAnsi" w:hAnsiTheme="minorHAnsi" w:cstheme="minorHAnsi"/>
                <w:sz w:val="22"/>
                <w:szCs w:val="22"/>
              </w:rPr>
            </w:pPr>
          </w:p>
        </w:tc>
      </w:tr>
      <w:tr w:rsidR="007340AA" w:rsidRPr="0000750D" w14:paraId="33E0FF0D" w14:textId="77777777" w:rsidTr="007D6AAB">
        <w:trPr>
          <w:trHeight w:val="612"/>
        </w:trPr>
        <w:tc>
          <w:tcPr>
            <w:tcW w:w="3272" w:type="pct"/>
            <w:gridSpan w:val="13"/>
            <w:vMerge/>
            <w:shd w:val="clear" w:color="auto" w:fill="FFFFC9"/>
            <w:hideMark/>
          </w:tcPr>
          <w:p w14:paraId="4268115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839" w:type="pct"/>
            <w:gridSpan w:val="5"/>
            <w:shd w:val="clear" w:color="auto" w:fill="FFFFC9"/>
            <w:hideMark/>
          </w:tcPr>
          <w:p w14:paraId="2D6D91E4"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ΣΥΝΟΛΙΚΗ ΒΑΘΜΟΛΟΓΙΑ ΟΜΑΔΑΣ Γ=</w:t>
            </w:r>
          </w:p>
        </w:tc>
        <w:tc>
          <w:tcPr>
            <w:tcW w:w="889" w:type="pct"/>
            <w:gridSpan w:val="6"/>
            <w:shd w:val="clear" w:color="auto" w:fill="FFFFC9"/>
            <w:hideMark/>
          </w:tcPr>
          <w:p w14:paraId="5F82B184"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(Συνολική Τιμή)</w:t>
            </w:r>
          </w:p>
        </w:tc>
      </w:tr>
      <w:tr w:rsidR="00F04E4F" w:rsidRPr="0000750D" w14:paraId="3BE0AB89" w14:textId="77777777" w:rsidTr="007340AA">
        <w:trPr>
          <w:trHeight w:val="960"/>
        </w:trPr>
        <w:tc>
          <w:tcPr>
            <w:tcW w:w="5000" w:type="pct"/>
            <w:gridSpan w:val="24"/>
            <w:hideMark/>
          </w:tcPr>
          <w:p w14:paraId="59A5775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ΠΑΡΑΤΗΡΗΣΕΙΣ :</w:t>
            </w:r>
          </w:p>
        </w:tc>
      </w:tr>
      <w:tr w:rsidR="00F04E4F" w:rsidRPr="0000750D" w14:paraId="4B9ED1A3" w14:textId="77777777" w:rsidTr="007D6AAB">
        <w:trPr>
          <w:trHeight w:val="555"/>
        </w:trPr>
        <w:tc>
          <w:tcPr>
            <w:tcW w:w="1026" w:type="pct"/>
            <w:gridSpan w:val="7"/>
            <w:shd w:val="clear" w:color="auto" w:fill="FFFFC9"/>
            <w:noWrap/>
            <w:hideMark/>
          </w:tcPr>
          <w:p w14:paraId="3521799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4η ΟΜΑΔΑ ΚΡΙΤΗΡΙΩΝ</w:t>
            </w:r>
          </w:p>
        </w:tc>
        <w:tc>
          <w:tcPr>
            <w:tcW w:w="3974" w:type="pct"/>
            <w:gridSpan w:val="17"/>
            <w:shd w:val="clear" w:color="auto" w:fill="FFFFC9"/>
            <w:hideMark/>
          </w:tcPr>
          <w:p w14:paraId="60417E8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ΩΡΙΜΟΤΗΤΑ ΠΡΑΞΗΣ</w:t>
            </w:r>
          </w:p>
        </w:tc>
      </w:tr>
      <w:tr w:rsidR="007D6AAB" w:rsidRPr="0000750D" w14:paraId="0CF0E214" w14:textId="77777777" w:rsidTr="007D6AAB">
        <w:trPr>
          <w:trHeight w:val="1035"/>
        </w:trPr>
        <w:tc>
          <w:tcPr>
            <w:tcW w:w="191" w:type="pct"/>
            <w:shd w:val="clear" w:color="auto" w:fill="E5DFEC" w:themeFill="accent4" w:themeFillTint="33"/>
            <w:noWrap/>
            <w:hideMark/>
          </w:tcPr>
          <w:p w14:paraId="26DD2B9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Α/Α</w:t>
            </w:r>
          </w:p>
        </w:tc>
        <w:tc>
          <w:tcPr>
            <w:tcW w:w="541" w:type="pct"/>
            <w:gridSpan w:val="4"/>
            <w:shd w:val="clear" w:color="auto" w:fill="E5DFEC" w:themeFill="accent4" w:themeFillTint="33"/>
            <w:hideMark/>
          </w:tcPr>
          <w:p w14:paraId="0DDDFD6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Περιγραφή κριτηρίου</w:t>
            </w:r>
          </w:p>
        </w:tc>
        <w:tc>
          <w:tcPr>
            <w:tcW w:w="294" w:type="pct"/>
            <w:gridSpan w:val="2"/>
            <w:shd w:val="clear" w:color="auto" w:fill="E5DFEC" w:themeFill="accent4" w:themeFillTint="33"/>
            <w:hideMark/>
          </w:tcPr>
          <w:p w14:paraId="184E0439"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Πεδίο ΤΔΠ / ΣΑΥΙΜ</w:t>
            </w:r>
          </w:p>
        </w:tc>
        <w:tc>
          <w:tcPr>
            <w:tcW w:w="1822" w:type="pct"/>
            <w:gridSpan w:val="5"/>
            <w:shd w:val="clear" w:color="auto" w:fill="E5DFEC" w:themeFill="accent4" w:themeFillTint="33"/>
            <w:hideMark/>
          </w:tcPr>
          <w:p w14:paraId="0404C8F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Εξειδίκευση κριτηρίου</w:t>
            </w:r>
          </w:p>
        </w:tc>
        <w:tc>
          <w:tcPr>
            <w:tcW w:w="701" w:type="pct"/>
            <w:gridSpan w:val="3"/>
            <w:shd w:val="clear" w:color="auto" w:fill="E5DFEC" w:themeFill="accent4" w:themeFillTint="33"/>
            <w:noWrap/>
            <w:hideMark/>
          </w:tcPr>
          <w:p w14:paraId="469E5F6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Κατάσταση</w:t>
            </w:r>
          </w:p>
        </w:tc>
        <w:tc>
          <w:tcPr>
            <w:tcW w:w="233" w:type="pct"/>
            <w:shd w:val="clear" w:color="auto" w:fill="E5DFEC" w:themeFill="accent4" w:themeFillTint="33"/>
            <w:noWrap/>
            <w:hideMark/>
          </w:tcPr>
          <w:p w14:paraId="44BFE58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Τιμή</w:t>
            </w:r>
          </w:p>
        </w:tc>
        <w:tc>
          <w:tcPr>
            <w:tcW w:w="329" w:type="pct"/>
            <w:gridSpan w:val="2"/>
            <w:shd w:val="clear" w:color="auto" w:fill="E5DFEC" w:themeFill="accent4" w:themeFillTint="33"/>
            <w:noWrap/>
            <w:hideMark/>
          </w:tcPr>
          <w:p w14:paraId="10D5AC2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Βαθμός</w:t>
            </w:r>
          </w:p>
        </w:tc>
        <w:tc>
          <w:tcPr>
            <w:tcW w:w="889" w:type="pct"/>
            <w:gridSpan w:val="6"/>
            <w:shd w:val="clear" w:color="auto" w:fill="E5DFEC" w:themeFill="accent4" w:themeFillTint="33"/>
            <w:hideMark/>
          </w:tcPr>
          <w:p w14:paraId="703A703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Αιτιολόγηση</w:t>
            </w:r>
          </w:p>
        </w:tc>
      </w:tr>
      <w:tr w:rsidR="007D6AAB" w:rsidRPr="0000750D" w14:paraId="47F2089D" w14:textId="77777777" w:rsidTr="007D6AAB">
        <w:trPr>
          <w:trHeight w:val="870"/>
        </w:trPr>
        <w:tc>
          <w:tcPr>
            <w:tcW w:w="191" w:type="pct"/>
            <w:vMerge w:val="restart"/>
            <w:noWrap/>
            <w:hideMark/>
          </w:tcPr>
          <w:p w14:paraId="101DCDF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lastRenderedPageBreak/>
              <w:t>Δ1</w:t>
            </w:r>
          </w:p>
        </w:tc>
        <w:tc>
          <w:tcPr>
            <w:tcW w:w="541" w:type="pct"/>
            <w:gridSpan w:val="4"/>
            <w:vMerge w:val="restart"/>
            <w:hideMark/>
          </w:tcPr>
          <w:p w14:paraId="627264A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Στάδιο εξέλιξης των απαιτούμενων ενεργειών ωρίμανσης της πράξης</w:t>
            </w:r>
          </w:p>
        </w:tc>
        <w:tc>
          <w:tcPr>
            <w:tcW w:w="294" w:type="pct"/>
            <w:gridSpan w:val="2"/>
            <w:vMerge w:val="restart"/>
            <w:hideMark/>
          </w:tcPr>
          <w:p w14:paraId="598B324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22" w:type="pct"/>
            <w:gridSpan w:val="5"/>
            <w:vMerge w:val="restart"/>
            <w:hideMark/>
          </w:tcPr>
          <w:p w14:paraId="4C15AE8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ο βαθμός ωριμότητας της πράξης από την άποψη της εξέλιξης των απαιτούμενων ενεργειών προετοιμασίας για την έναρξη της υλοποίησης και την ολοκλήρωση της πράξης (π.χ. ενέργειες για την πρόσληψη προσωπικού, όπως σχέδια ή αποφάσεις προσλήψεων/προκηρύξεων, για την απόκτηση κτιριακής υποδομής, για την προετοιμασία της υλοποίησης της δράσης, για την ανάθεση έργων, μελετών, προμηθειών, κλπ) </w:t>
            </w:r>
          </w:p>
        </w:tc>
        <w:tc>
          <w:tcPr>
            <w:tcW w:w="701" w:type="pct"/>
            <w:gridSpan w:val="3"/>
            <w:hideMark/>
          </w:tcPr>
          <w:p w14:paraId="76D65DB7"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Μεγάλος βαθμός ωριμότητας της πράξης. </w:t>
            </w:r>
          </w:p>
        </w:tc>
        <w:tc>
          <w:tcPr>
            <w:tcW w:w="233" w:type="pct"/>
            <w:vMerge w:val="restart"/>
            <w:hideMark/>
          </w:tcPr>
          <w:p w14:paraId="18D63769"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329" w:type="pct"/>
            <w:gridSpan w:val="2"/>
            <w:hideMark/>
          </w:tcPr>
          <w:p w14:paraId="6D18696B"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[9-10]</w:t>
            </w:r>
          </w:p>
        </w:tc>
        <w:tc>
          <w:tcPr>
            <w:tcW w:w="889" w:type="pct"/>
            <w:gridSpan w:val="6"/>
            <w:vMerge w:val="restart"/>
            <w:hideMark/>
          </w:tcPr>
          <w:p w14:paraId="5C912980" w14:textId="60CB6483"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7690E3A2" w14:textId="77777777" w:rsidTr="007D6AAB">
        <w:trPr>
          <w:trHeight w:val="870"/>
        </w:trPr>
        <w:tc>
          <w:tcPr>
            <w:tcW w:w="191" w:type="pct"/>
            <w:vMerge/>
            <w:hideMark/>
          </w:tcPr>
          <w:p w14:paraId="2B41453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41" w:type="pct"/>
            <w:gridSpan w:val="4"/>
            <w:vMerge/>
            <w:hideMark/>
          </w:tcPr>
          <w:p w14:paraId="0208B163"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4" w:type="pct"/>
            <w:gridSpan w:val="2"/>
            <w:vMerge/>
            <w:hideMark/>
          </w:tcPr>
          <w:p w14:paraId="2289E01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22" w:type="pct"/>
            <w:gridSpan w:val="5"/>
            <w:vMerge/>
            <w:hideMark/>
          </w:tcPr>
          <w:p w14:paraId="1E674E0B" w14:textId="77777777" w:rsidR="00F04E4F" w:rsidRPr="0000750D" w:rsidRDefault="00F04E4F" w:rsidP="00F04E4F">
            <w:pPr>
              <w:spacing w:after="120" w:line="280" w:lineRule="atLeast"/>
              <w:rPr>
                <w:rFonts w:asciiTheme="minorHAnsi" w:hAnsiTheme="minorHAnsi" w:cstheme="minorHAnsi"/>
                <w:sz w:val="22"/>
                <w:szCs w:val="22"/>
              </w:rPr>
            </w:pPr>
          </w:p>
        </w:tc>
        <w:tc>
          <w:tcPr>
            <w:tcW w:w="701" w:type="pct"/>
            <w:gridSpan w:val="3"/>
            <w:hideMark/>
          </w:tcPr>
          <w:p w14:paraId="7C29CB7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Ικανοποιητικός βαθμός ωριμότητας της πράξης.</w:t>
            </w:r>
          </w:p>
        </w:tc>
        <w:tc>
          <w:tcPr>
            <w:tcW w:w="233" w:type="pct"/>
            <w:vMerge/>
            <w:hideMark/>
          </w:tcPr>
          <w:p w14:paraId="6A709642" w14:textId="77777777" w:rsidR="00F04E4F" w:rsidRPr="0000750D" w:rsidRDefault="00F04E4F" w:rsidP="00F04E4F">
            <w:pPr>
              <w:spacing w:after="120" w:line="280" w:lineRule="atLeast"/>
              <w:rPr>
                <w:rFonts w:asciiTheme="minorHAnsi" w:hAnsiTheme="minorHAnsi" w:cstheme="minorHAnsi"/>
                <w:sz w:val="22"/>
                <w:szCs w:val="22"/>
              </w:rPr>
            </w:pPr>
          </w:p>
        </w:tc>
        <w:tc>
          <w:tcPr>
            <w:tcW w:w="329" w:type="pct"/>
            <w:gridSpan w:val="2"/>
            <w:hideMark/>
          </w:tcPr>
          <w:p w14:paraId="7C415AFB"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[6-8]</w:t>
            </w:r>
          </w:p>
        </w:tc>
        <w:tc>
          <w:tcPr>
            <w:tcW w:w="889" w:type="pct"/>
            <w:gridSpan w:val="6"/>
            <w:vMerge/>
            <w:hideMark/>
          </w:tcPr>
          <w:p w14:paraId="724C5CCC"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4089212C" w14:textId="77777777" w:rsidTr="007D6AAB">
        <w:trPr>
          <w:trHeight w:val="870"/>
        </w:trPr>
        <w:tc>
          <w:tcPr>
            <w:tcW w:w="191" w:type="pct"/>
            <w:vMerge/>
            <w:hideMark/>
          </w:tcPr>
          <w:p w14:paraId="2F79C2D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41" w:type="pct"/>
            <w:gridSpan w:val="4"/>
            <w:vMerge/>
            <w:hideMark/>
          </w:tcPr>
          <w:p w14:paraId="6D34E88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4" w:type="pct"/>
            <w:gridSpan w:val="2"/>
            <w:vMerge/>
            <w:hideMark/>
          </w:tcPr>
          <w:p w14:paraId="21CA74B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22" w:type="pct"/>
            <w:gridSpan w:val="5"/>
            <w:vMerge/>
            <w:hideMark/>
          </w:tcPr>
          <w:p w14:paraId="6EED58E3" w14:textId="77777777" w:rsidR="00F04E4F" w:rsidRPr="0000750D" w:rsidRDefault="00F04E4F" w:rsidP="00F04E4F">
            <w:pPr>
              <w:spacing w:after="120" w:line="280" w:lineRule="atLeast"/>
              <w:rPr>
                <w:rFonts w:asciiTheme="minorHAnsi" w:hAnsiTheme="minorHAnsi" w:cstheme="minorHAnsi"/>
                <w:sz w:val="22"/>
                <w:szCs w:val="22"/>
              </w:rPr>
            </w:pPr>
          </w:p>
        </w:tc>
        <w:tc>
          <w:tcPr>
            <w:tcW w:w="701" w:type="pct"/>
            <w:gridSpan w:val="3"/>
            <w:hideMark/>
          </w:tcPr>
          <w:p w14:paraId="227801B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τεκμηριώνεται επαρκώς η ωριμότητα της πράξης.</w:t>
            </w:r>
          </w:p>
        </w:tc>
        <w:tc>
          <w:tcPr>
            <w:tcW w:w="233" w:type="pct"/>
            <w:hideMark/>
          </w:tcPr>
          <w:p w14:paraId="70E59546"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ΌΧΙ</w:t>
            </w:r>
          </w:p>
        </w:tc>
        <w:tc>
          <w:tcPr>
            <w:tcW w:w="329" w:type="pct"/>
            <w:gridSpan w:val="2"/>
            <w:hideMark/>
          </w:tcPr>
          <w:p w14:paraId="329CA48D"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[0-5]</w:t>
            </w:r>
          </w:p>
        </w:tc>
        <w:tc>
          <w:tcPr>
            <w:tcW w:w="889" w:type="pct"/>
            <w:gridSpan w:val="6"/>
            <w:vMerge/>
            <w:hideMark/>
          </w:tcPr>
          <w:p w14:paraId="3E619475"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78B0810B" w14:textId="77777777" w:rsidTr="007D6AAB">
        <w:trPr>
          <w:trHeight w:val="960"/>
        </w:trPr>
        <w:tc>
          <w:tcPr>
            <w:tcW w:w="191" w:type="pct"/>
            <w:vMerge w:val="restart"/>
            <w:hideMark/>
          </w:tcPr>
          <w:p w14:paraId="67CA789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Δ2</w:t>
            </w:r>
          </w:p>
        </w:tc>
        <w:tc>
          <w:tcPr>
            <w:tcW w:w="541" w:type="pct"/>
            <w:gridSpan w:val="4"/>
            <w:vMerge w:val="restart"/>
            <w:hideMark/>
          </w:tcPr>
          <w:p w14:paraId="5D80158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Βαθμός προόδου διοικητικών ή άλλων ενεργειών</w:t>
            </w:r>
          </w:p>
        </w:tc>
        <w:tc>
          <w:tcPr>
            <w:tcW w:w="294" w:type="pct"/>
            <w:gridSpan w:val="2"/>
            <w:vMerge w:val="restart"/>
            <w:hideMark/>
          </w:tcPr>
          <w:p w14:paraId="15C61D5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22" w:type="pct"/>
            <w:gridSpan w:val="5"/>
            <w:vMerge w:val="restart"/>
            <w:hideMark/>
          </w:tcPr>
          <w:p w14:paraId="6C5FF814"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υλοποίηση της δράσης ή επί μέρους έργων της, ενέργειες αδειοδότησης ίδρυσης και λειτουργίας δομών, ύπαρξη τευχών δημοπράτησης έργων, μελετών, προμηθειών, υπηρεσιών, δημοσίευση διαγωνισμού, κλπ) </w:t>
            </w:r>
          </w:p>
        </w:tc>
        <w:tc>
          <w:tcPr>
            <w:tcW w:w="701" w:type="pct"/>
            <w:gridSpan w:val="3"/>
            <w:hideMark/>
          </w:tcPr>
          <w:p w14:paraId="38BD0BE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Μεγάλος βαθμός προόδου διοικητικών ή άλλων ενεργειών της πράξης. </w:t>
            </w:r>
          </w:p>
        </w:tc>
        <w:tc>
          <w:tcPr>
            <w:tcW w:w="233" w:type="pct"/>
            <w:vMerge w:val="restart"/>
            <w:hideMark/>
          </w:tcPr>
          <w:p w14:paraId="477F7C4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329" w:type="pct"/>
            <w:gridSpan w:val="2"/>
            <w:hideMark/>
          </w:tcPr>
          <w:p w14:paraId="00CEBECE"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[9-10]</w:t>
            </w:r>
          </w:p>
        </w:tc>
        <w:tc>
          <w:tcPr>
            <w:tcW w:w="889" w:type="pct"/>
            <w:gridSpan w:val="6"/>
            <w:vMerge w:val="restart"/>
            <w:hideMark/>
          </w:tcPr>
          <w:p w14:paraId="167A9B9D" w14:textId="75DBEE39"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1C1E4D46" w14:textId="77777777" w:rsidTr="007D6AAB">
        <w:trPr>
          <w:trHeight w:val="960"/>
        </w:trPr>
        <w:tc>
          <w:tcPr>
            <w:tcW w:w="191" w:type="pct"/>
            <w:vMerge/>
            <w:hideMark/>
          </w:tcPr>
          <w:p w14:paraId="2653726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41" w:type="pct"/>
            <w:gridSpan w:val="4"/>
            <w:vMerge/>
            <w:hideMark/>
          </w:tcPr>
          <w:p w14:paraId="6A57BA5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4" w:type="pct"/>
            <w:gridSpan w:val="2"/>
            <w:vMerge/>
            <w:hideMark/>
          </w:tcPr>
          <w:p w14:paraId="4294AA4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22" w:type="pct"/>
            <w:gridSpan w:val="5"/>
            <w:vMerge/>
            <w:hideMark/>
          </w:tcPr>
          <w:p w14:paraId="5C54ECE9" w14:textId="77777777" w:rsidR="00F04E4F" w:rsidRPr="0000750D" w:rsidRDefault="00F04E4F" w:rsidP="00F04E4F">
            <w:pPr>
              <w:spacing w:after="120" w:line="280" w:lineRule="atLeast"/>
              <w:rPr>
                <w:rFonts w:asciiTheme="minorHAnsi" w:hAnsiTheme="minorHAnsi" w:cstheme="minorHAnsi"/>
                <w:sz w:val="22"/>
                <w:szCs w:val="22"/>
              </w:rPr>
            </w:pPr>
          </w:p>
        </w:tc>
        <w:tc>
          <w:tcPr>
            <w:tcW w:w="701" w:type="pct"/>
            <w:gridSpan w:val="3"/>
            <w:hideMark/>
          </w:tcPr>
          <w:p w14:paraId="41118A4D"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Ικανοποιητικός βαθμός προόδου διοικητικών ή άλλων ενεργειών της πράξης. </w:t>
            </w:r>
          </w:p>
        </w:tc>
        <w:tc>
          <w:tcPr>
            <w:tcW w:w="233" w:type="pct"/>
            <w:vMerge/>
            <w:hideMark/>
          </w:tcPr>
          <w:p w14:paraId="58F375C7" w14:textId="77777777" w:rsidR="00F04E4F" w:rsidRPr="0000750D" w:rsidRDefault="00F04E4F" w:rsidP="00F04E4F">
            <w:pPr>
              <w:spacing w:after="120" w:line="280" w:lineRule="atLeast"/>
              <w:rPr>
                <w:rFonts w:asciiTheme="minorHAnsi" w:hAnsiTheme="minorHAnsi" w:cstheme="minorHAnsi"/>
                <w:sz w:val="22"/>
                <w:szCs w:val="22"/>
              </w:rPr>
            </w:pPr>
          </w:p>
        </w:tc>
        <w:tc>
          <w:tcPr>
            <w:tcW w:w="329" w:type="pct"/>
            <w:gridSpan w:val="2"/>
            <w:hideMark/>
          </w:tcPr>
          <w:p w14:paraId="0EFA29EA"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[6-8]</w:t>
            </w:r>
          </w:p>
        </w:tc>
        <w:tc>
          <w:tcPr>
            <w:tcW w:w="889" w:type="pct"/>
            <w:gridSpan w:val="6"/>
            <w:vMerge/>
            <w:hideMark/>
          </w:tcPr>
          <w:p w14:paraId="2E26A896"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6C97569F" w14:textId="77777777" w:rsidTr="007D6AAB">
        <w:trPr>
          <w:trHeight w:val="2310"/>
        </w:trPr>
        <w:tc>
          <w:tcPr>
            <w:tcW w:w="191" w:type="pct"/>
            <w:vMerge/>
            <w:hideMark/>
          </w:tcPr>
          <w:p w14:paraId="5187348B"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41" w:type="pct"/>
            <w:gridSpan w:val="4"/>
            <w:vMerge/>
            <w:hideMark/>
          </w:tcPr>
          <w:p w14:paraId="4AF7A89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4" w:type="pct"/>
            <w:gridSpan w:val="2"/>
            <w:vMerge/>
            <w:hideMark/>
          </w:tcPr>
          <w:p w14:paraId="1A0B7882"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22" w:type="pct"/>
            <w:gridSpan w:val="5"/>
            <w:vMerge/>
            <w:hideMark/>
          </w:tcPr>
          <w:p w14:paraId="451AC9ED" w14:textId="77777777" w:rsidR="00F04E4F" w:rsidRPr="0000750D" w:rsidRDefault="00F04E4F" w:rsidP="00F04E4F">
            <w:pPr>
              <w:spacing w:after="120" w:line="280" w:lineRule="atLeast"/>
              <w:rPr>
                <w:rFonts w:asciiTheme="minorHAnsi" w:hAnsiTheme="minorHAnsi" w:cstheme="minorHAnsi"/>
                <w:sz w:val="22"/>
                <w:szCs w:val="22"/>
              </w:rPr>
            </w:pPr>
          </w:p>
        </w:tc>
        <w:tc>
          <w:tcPr>
            <w:tcW w:w="701" w:type="pct"/>
            <w:gridSpan w:val="3"/>
            <w:hideMark/>
          </w:tcPr>
          <w:p w14:paraId="3C1DA31D" w14:textId="77777777" w:rsidR="00F04E4F"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τεκμηριώνεται επαρκώς ο βαθμός προόδου διοικητικών ή άλλων ενεργειών της πράξης. </w:t>
            </w:r>
          </w:p>
          <w:p w14:paraId="58075D29" w14:textId="77777777" w:rsidR="005D1837" w:rsidRDefault="005D1837" w:rsidP="00F04E4F">
            <w:pPr>
              <w:spacing w:after="120" w:line="280" w:lineRule="atLeast"/>
              <w:rPr>
                <w:rFonts w:asciiTheme="minorHAnsi" w:hAnsiTheme="minorHAnsi" w:cstheme="minorHAnsi"/>
                <w:sz w:val="22"/>
                <w:szCs w:val="22"/>
              </w:rPr>
            </w:pPr>
          </w:p>
          <w:p w14:paraId="2D8DCEA1" w14:textId="77777777" w:rsidR="005D1837" w:rsidRDefault="005D1837" w:rsidP="00F04E4F">
            <w:pPr>
              <w:spacing w:after="120" w:line="280" w:lineRule="atLeast"/>
              <w:rPr>
                <w:rFonts w:asciiTheme="minorHAnsi" w:hAnsiTheme="minorHAnsi" w:cstheme="minorHAnsi"/>
                <w:sz w:val="22"/>
                <w:szCs w:val="22"/>
              </w:rPr>
            </w:pPr>
          </w:p>
          <w:p w14:paraId="343CBD12" w14:textId="77777777" w:rsidR="005D1837" w:rsidRDefault="005D1837" w:rsidP="00F04E4F">
            <w:pPr>
              <w:spacing w:after="120" w:line="280" w:lineRule="atLeast"/>
              <w:rPr>
                <w:rFonts w:asciiTheme="minorHAnsi" w:hAnsiTheme="minorHAnsi" w:cstheme="minorHAnsi"/>
                <w:sz w:val="22"/>
                <w:szCs w:val="22"/>
              </w:rPr>
            </w:pPr>
          </w:p>
          <w:p w14:paraId="2FC15381" w14:textId="77777777" w:rsidR="005D1837" w:rsidRPr="0000750D" w:rsidRDefault="005D1837" w:rsidP="00F04E4F">
            <w:pPr>
              <w:spacing w:after="120" w:line="280" w:lineRule="atLeast"/>
              <w:rPr>
                <w:rFonts w:asciiTheme="minorHAnsi" w:hAnsiTheme="minorHAnsi" w:cstheme="minorHAnsi"/>
                <w:sz w:val="22"/>
                <w:szCs w:val="22"/>
              </w:rPr>
            </w:pPr>
          </w:p>
        </w:tc>
        <w:tc>
          <w:tcPr>
            <w:tcW w:w="233" w:type="pct"/>
            <w:hideMark/>
          </w:tcPr>
          <w:p w14:paraId="26AD3D8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ΌΧΙ</w:t>
            </w:r>
          </w:p>
        </w:tc>
        <w:tc>
          <w:tcPr>
            <w:tcW w:w="329" w:type="pct"/>
            <w:gridSpan w:val="2"/>
            <w:hideMark/>
          </w:tcPr>
          <w:p w14:paraId="5F1D35D5"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[0-5]</w:t>
            </w:r>
          </w:p>
        </w:tc>
        <w:tc>
          <w:tcPr>
            <w:tcW w:w="889" w:type="pct"/>
            <w:gridSpan w:val="6"/>
            <w:vMerge/>
            <w:hideMark/>
          </w:tcPr>
          <w:p w14:paraId="7EA72084"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16142A70" w14:textId="77777777" w:rsidTr="007D6AAB">
        <w:trPr>
          <w:trHeight w:val="420"/>
        </w:trPr>
        <w:tc>
          <w:tcPr>
            <w:tcW w:w="2848" w:type="pct"/>
            <w:gridSpan w:val="12"/>
            <w:vMerge w:val="restart"/>
            <w:shd w:val="clear" w:color="auto" w:fill="FFFFC9"/>
            <w:hideMark/>
          </w:tcPr>
          <w:p w14:paraId="747A96E3" w14:textId="77777777" w:rsidR="007D6AAB" w:rsidRPr="007D6AAB" w:rsidRDefault="00F04E4F" w:rsidP="007D6AAB">
            <w:pPr>
              <w:spacing w:after="120" w:line="280" w:lineRule="atLeast"/>
              <w:rPr>
                <w:rFonts w:asciiTheme="minorHAnsi" w:hAnsiTheme="minorHAnsi" w:cstheme="minorHAnsi"/>
                <w:sz w:val="22"/>
                <w:szCs w:val="22"/>
              </w:rPr>
            </w:pPr>
            <w:r w:rsidRPr="0000750D">
              <w:rPr>
                <w:rFonts w:asciiTheme="minorHAnsi" w:hAnsiTheme="minorHAnsi" w:cstheme="minorHAnsi"/>
                <w:b/>
                <w:bCs/>
                <w:sz w:val="22"/>
                <w:szCs w:val="22"/>
              </w:rPr>
              <w:t>ΠΡΟΫΠΟΘΕΣΗ ΘΕΤΙΚΗΣ ΑΞΙΟΛΟΓΗΣΗΣ</w:t>
            </w:r>
            <w:r w:rsidRPr="007D6AAB">
              <w:rPr>
                <w:rFonts w:asciiTheme="minorHAnsi" w:hAnsiTheme="minorHAnsi" w:cstheme="minorHAnsi"/>
                <w:bCs/>
                <w:sz w:val="22"/>
                <w:szCs w:val="22"/>
              </w:rPr>
              <w:t xml:space="preserve">: </w:t>
            </w:r>
            <w:r w:rsidRPr="007D6AAB">
              <w:rPr>
                <w:rFonts w:asciiTheme="minorHAnsi" w:hAnsiTheme="minorHAnsi" w:cstheme="minorHAnsi"/>
                <w:sz w:val="22"/>
                <w:szCs w:val="22"/>
              </w:rPr>
              <w:t>Η Πράξη θα πρέπει να λαμβάνει θετική τιμή "ΝΑΙ"  σε όλα τα κριτήρια.</w:t>
            </w:r>
          </w:p>
          <w:p w14:paraId="04E2F68B" w14:textId="557A4450" w:rsidR="00F04E4F" w:rsidRPr="007D6AAB" w:rsidRDefault="00F04E4F" w:rsidP="007D6AAB">
            <w:pPr>
              <w:spacing w:after="120" w:line="280" w:lineRule="atLeast"/>
              <w:rPr>
                <w:rFonts w:asciiTheme="minorHAnsi" w:hAnsiTheme="minorHAnsi" w:cstheme="minorHAnsi"/>
                <w:sz w:val="22"/>
                <w:szCs w:val="22"/>
              </w:rPr>
            </w:pPr>
            <w:r w:rsidRPr="007D6AAB">
              <w:rPr>
                <w:rFonts w:asciiTheme="minorHAnsi" w:hAnsiTheme="minorHAnsi" w:cstheme="minorHAnsi"/>
                <w:sz w:val="22"/>
                <w:szCs w:val="22"/>
              </w:rPr>
              <w:t>Συντελεστής βαρύτητας 40%</w:t>
            </w:r>
            <w:r w:rsidRPr="0000750D">
              <w:rPr>
                <w:rFonts w:asciiTheme="minorHAnsi" w:hAnsiTheme="minorHAnsi" w:cstheme="minorHAnsi"/>
                <w:sz w:val="22"/>
                <w:szCs w:val="22"/>
              </w:rPr>
              <w:t xml:space="preserve"> </w:t>
            </w:r>
            <w:r w:rsidRPr="0000750D">
              <w:rPr>
                <w:rFonts w:asciiTheme="minorHAnsi" w:hAnsiTheme="minorHAnsi" w:cstheme="minorHAnsi"/>
                <w:b/>
                <w:bCs/>
                <w:sz w:val="22"/>
                <w:szCs w:val="22"/>
              </w:rPr>
              <w:t xml:space="preserve"> </w:t>
            </w:r>
          </w:p>
        </w:tc>
        <w:tc>
          <w:tcPr>
            <w:tcW w:w="701" w:type="pct"/>
            <w:gridSpan w:val="3"/>
            <w:vMerge w:val="restart"/>
            <w:shd w:val="clear" w:color="auto" w:fill="FFFFC9"/>
            <w:hideMark/>
          </w:tcPr>
          <w:p w14:paraId="1218F1D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ΕΚΠΛΗΡΩΣΗ ΚΡΙΤΗΡΙΩΝ ΟΜΑΔΑΣ Δ</w:t>
            </w:r>
          </w:p>
        </w:tc>
        <w:tc>
          <w:tcPr>
            <w:tcW w:w="233" w:type="pct"/>
            <w:vMerge w:val="restart"/>
            <w:shd w:val="clear" w:color="auto" w:fill="FFFFC9"/>
            <w:noWrap/>
            <w:hideMark/>
          </w:tcPr>
          <w:p w14:paraId="62017EB2" w14:textId="77777777" w:rsidR="00F04E4F" w:rsidRPr="005D1837" w:rsidRDefault="00F04E4F" w:rsidP="00F04E4F">
            <w:pPr>
              <w:spacing w:after="120" w:line="280" w:lineRule="atLeast"/>
              <w:rPr>
                <w:rFonts w:asciiTheme="minorHAnsi" w:hAnsiTheme="minorHAnsi" w:cstheme="minorHAnsi"/>
                <w:sz w:val="22"/>
                <w:szCs w:val="22"/>
              </w:rPr>
            </w:pPr>
            <w:r w:rsidRPr="005D1837">
              <w:rPr>
                <w:rFonts w:asciiTheme="minorHAnsi" w:hAnsiTheme="minorHAnsi" w:cstheme="minorHAnsi"/>
                <w:sz w:val="22"/>
                <w:szCs w:val="22"/>
              </w:rPr>
              <w:t xml:space="preserve"> ΝΑΙ</w:t>
            </w:r>
          </w:p>
        </w:tc>
        <w:tc>
          <w:tcPr>
            <w:tcW w:w="329" w:type="pct"/>
            <w:gridSpan w:val="2"/>
            <w:shd w:val="clear" w:color="auto" w:fill="FFFFC9"/>
            <w:hideMark/>
          </w:tcPr>
          <w:p w14:paraId="6E664D1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889" w:type="pct"/>
            <w:gridSpan w:val="6"/>
            <w:shd w:val="clear" w:color="auto" w:fill="FFFFC9"/>
            <w:hideMark/>
          </w:tcPr>
          <w:p w14:paraId="65A8C18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7D6AAB" w:rsidRPr="0000750D" w14:paraId="1DD76840" w14:textId="77777777" w:rsidTr="007D6AAB">
        <w:trPr>
          <w:trHeight w:val="450"/>
        </w:trPr>
        <w:tc>
          <w:tcPr>
            <w:tcW w:w="2848" w:type="pct"/>
            <w:gridSpan w:val="12"/>
            <w:vMerge/>
            <w:shd w:val="clear" w:color="auto" w:fill="FFFFC9"/>
            <w:hideMark/>
          </w:tcPr>
          <w:p w14:paraId="1EACC37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01" w:type="pct"/>
            <w:gridSpan w:val="3"/>
            <w:vMerge/>
            <w:shd w:val="clear" w:color="auto" w:fill="FFFFC9"/>
            <w:hideMark/>
          </w:tcPr>
          <w:p w14:paraId="64D439B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33" w:type="pct"/>
            <w:vMerge/>
            <w:shd w:val="clear" w:color="auto" w:fill="FFFFC9"/>
            <w:hideMark/>
          </w:tcPr>
          <w:p w14:paraId="3CB83C1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29" w:type="pct"/>
            <w:gridSpan w:val="2"/>
            <w:shd w:val="clear" w:color="auto" w:fill="FFFFC9"/>
            <w:hideMark/>
          </w:tcPr>
          <w:p w14:paraId="02E600D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889" w:type="pct"/>
            <w:gridSpan w:val="6"/>
            <w:shd w:val="clear" w:color="auto" w:fill="FFFFC9"/>
            <w:hideMark/>
          </w:tcPr>
          <w:p w14:paraId="4CBA302F"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7D6AAB" w:rsidRPr="0000750D" w14:paraId="048EF7A2" w14:textId="77777777" w:rsidTr="007D6AAB">
        <w:trPr>
          <w:trHeight w:val="795"/>
        </w:trPr>
        <w:tc>
          <w:tcPr>
            <w:tcW w:w="2848" w:type="pct"/>
            <w:gridSpan w:val="12"/>
            <w:vMerge/>
            <w:shd w:val="clear" w:color="auto" w:fill="FFFFC9"/>
            <w:hideMark/>
          </w:tcPr>
          <w:p w14:paraId="6BC71C50"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01" w:type="pct"/>
            <w:gridSpan w:val="3"/>
            <w:vMerge/>
            <w:shd w:val="clear" w:color="auto" w:fill="FFFFC9"/>
            <w:hideMark/>
          </w:tcPr>
          <w:p w14:paraId="50962AB0"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33" w:type="pct"/>
            <w:shd w:val="clear" w:color="auto" w:fill="FFFFC9"/>
            <w:hideMark/>
          </w:tcPr>
          <w:p w14:paraId="2BF0851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xml:space="preserve"> ΟΧΙ</w:t>
            </w:r>
          </w:p>
        </w:tc>
        <w:tc>
          <w:tcPr>
            <w:tcW w:w="329" w:type="pct"/>
            <w:gridSpan w:val="2"/>
            <w:shd w:val="clear" w:color="auto" w:fill="FFFFC9"/>
            <w:hideMark/>
          </w:tcPr>
          <w:p w14:paraId="452DC2E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889" w:type="pct"/>
            <w:gridSpan w:val="6"/>
            <w:shd w:val="clear" w:color="auto" w:fill="FFFFC9"/>
            <w:hideMark/>
          </w:tcPr>
          <w:p w14:paraId="079BF19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2B780B" w:rsidRPr="0000750D" w14:paraId="48FA3FF0" w14:textId="77777777" w:rsidTr="007D6AAB">
        <w:trPr>
          <w:trHeight w:val="450"/>
        </w:trPr>
        <w:tc>
          <w:tcPr>
            <w:tcW w:w="2848" w:type="pct"/>
            <w:gridSpan w:val="12"/>
            <w:vMerge/>
            <w:tcBorders>
              <w:bottom w:val="single" w:sz="4" w:space="0" w:color="auto"/>
            </w:tcBorders>
            <w:shd w:val="clear" w:color="auto" w:fill="FFFFC9"/>
            <w:hideMark/>
          </w:tcPr>
          <w:p w14:paraId="7BBEBEE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01" w:type="pct"/>
            <w:gridSpan w:val="3"/>
            <w:tcBorders>
              <w:bottom w:val="single" w:sz="4" w:space="0" w:color="auto"/>
            </w:tcBorders>
            <w:shd w:val="clear" w:color="auto" w:fill="FFFFC9"/>
            <w:hideMark/>
          </w:tcPr>
          <w:p w14:paraId="5FAF18A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ΣΥΝΟΛΙΚΗ ΒΑΘΜΟΛΟΓΙΑ ΟΜΑΔΑΣ  Δ =</w:t>
            </w:r>
          </w:p>
        </w:tc>
        <w:tc>
          <w:tcPr>
            <w:tcW w:w="1451" w:type="pct"/>
            <w:gridSpan w:val="9"/>
            <w:tcBorders>
              <w:bottom w:val="single" w:sz="4" w:space="0" w:color="auto"/>
            </w:tcBorders>
            <w:shd w:val="clear" w:color="auto" w:fill="FFFFC9"/>
            <w:noWrap/>
            <w:hideMark/>
          </w:tcPr>
          <w:p w14:paraId="5B50E1FB"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(Συνολική Τιμή)</w:t>
            </w:r>
          </w:p>
        </w:tc>
      </w:tr>
      <w:tr w:rsidR="00F04E4F" w:rsidRPr="0000750D" w14:paraId="46E59833" w14:textId="77777777" w:rsidTr="007340AA">
        <w:trPr>
          <w:trHeight w:val="930"/>
        </w:trPr>
        <w:tc>
          <w:tcPr>
            <w:tcW w:w="5000" w:type="pct"/>
            <w:gridSpan w:val="24"/>
            <w:tcBorders>
              <w:bottom w:val="single" w:sz="4" w:space="0" w:color="auto"/>
            </w:tcBorders>
            <w:hideMark/>
          </w:tcPr>
          <w:p w14:paraId="4373A74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xml:space="preserve">ΠΑΡΑΤΗΡΗΣΕΙΣ : </w:t>
            </w:r>
          </w:p>
        </w:tc>
      </w:tr>
      <w:tr w:rsidR="00F04E4F" w:rsidRPr="0000750D" w14:paraId="112CF545" w14:textId="77777777" w:rsidTr="007340AA">
        <w:trPr>
          <w:trHeight w:val="930"/>
        </w:trPr>
        <w:tc>
          <w:tcPr>
            <w:tcW w:w="5000" w:type="pct"/>
            <w:gridSpan w:val="24"/>
            <w:tcBorders>
              <w:top w:val="single" w:sz="4" w:space="0" w:color="auto"/>
              <w:left w:val="nil"/>
              <w:bottom w:val="nil"/>
              <w:right w:val="nil"/>
            </w:tcBorders>
          </w:tcPr>
          <w:p w14:paraId="710CBFF4" w14:textId="77777777" w:rsidR="00F04E4F" w:rsidRPr="0000750D" w:rsidRDefault="00F04E4F" w:rsidP="00F04E4F">
            <w:pPr>
              <w:spacing w:after="120" w:line="280" w:lineRule="atLeast"/>
              <w:rPr>
                <w:rFonts w:asciiTheme="minorHAnsi" w:hAnsiTheme="minorHAnsi" w:cstheme="minorHAnsi"/>
                <w:b/>
                <w:bCs/>
                <w:szCs w:val="22"/>
              </w:rPr>
            </w:pPr>
          </w:p>
        </w:tc>
      </w:tr>
    </w:tbl>
    <w:p w14:paraId="07BA6CC3" w14:textId="48300CE3" w:rsidR="0000750D" w:rsidRPr="0000750D" w:rsidRDefault="0000750D" w:rsidP="002E29BE">
      <w:pPr>
        <w:spacing w:after="120" w:line="280" w:lineRule="atLeast"/>
        <w:rPr>
          <w:rFonts w:asciiTheme="minorHAnsi" w:hAnsiTheme="minorHAnsi" w:cstheme="minorHAnsi"/>
          <w:szCs w:val="22"/>
        </w:rPr>
      </w:pPr>
    </w:p>
    <w:p w14:paraId="7E8E2E3C" w14:textId="77777777" w:rsidR="00A33E0A" w:rsidRDefault="00A33E0A">
      <w:pPr>
        <w:spacing w:before="0"/>
        <w:jc w:val="left"/>
        <w:rPr>
          <w:rFonts w:asciiTheme="minorHAnsi" w:hAnsiTheme="minorHAnsi" w:cstheme="minorHAnsi"/>
          <w:b/>
          <w:bCs/>
          <w:szCs w:val="22"/>
        </w:rPr>
      </w:pPr>
      <w:r>
        <w:rPr>
          <w:rFonts w:asciiTheme="minorHAnsi" w:hAnsiTheme="minorHAnsi" w:cstheme="minorHAnsi"/>
          <w:szCs w:val="22"/>
        </w:rPr>
        <w:br w:type="page"/>
      </w:r>
    </w:p>
    <w:tbl>
      <w:tblPr>
        <w:tblW w:w="14459" w:type="dxa"/>
        <w:tblInd w:w="-10"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621"/>
        <w:gridCol w:w="3878"/>
        <w:gridCol w:w="2657"/>
        <w:gridCol w:w="2655"/>
        <w:gridCol w:w="1671"/>
        <w:gridCol w:w="2977"/>
      </w:tblGrid>
      <w:tr w:rsidR="00640F60" w:rsidRPr="003F349E" w14:paraId="2F0E50E5" w14:textId="77777777" w:rsidTr="003C3BAF">
        <w:trPr>
          <w:trHeight w:val="690"/>
        </w:trPr>
        <w:tc>
          <w:tcPr>
            <w:tcW w:w="14459" w:type="dxa"/>
            <w:gridSpan w:val="6"/>
            <w:shd w:val="clear" w:color="auto" w:fill="548DD4"/>
            <w:noWrap/>
            <w:vAlign w:val="center"/>
          </w:tcPr>
          <w:p w14:paraId="0879430F" w14:textId="33AF1F2A" w:rsidR="00640F60" w:rsidRPr="003F349E" w:rsidRDefault="00640F60" w:rsidP="00640F60">
            <w:pPr>
              <w:spacing w:after="120" w:line="280" w:lineRule="atLeast"/>
              <w:jc w:val="center"/>
              <w:rPr>
                <w:rFonts w:asciiTheme="minorHAnsi" w:hAnsiTheme="minorHAnsi" w:cstheme="minorHAnsi"/>
                <w:b/>
                <w:color w:val="FFFFFF" w:themeColor="background1"/>
                <w:szCs w:val="22"/>
              </w:rPr>
            </w:pPr>
            <w:r w:rsidRPr="003F349E">
              <w:rPr>
                <w:rFonts w:asciiTheme="minorHAnsi" w:hAnsiTheme="minorHAnsi" w:cstheme="minorHAnsi"/>
                <w:b/>
                <w:color w:val="FFFFFF" w:themeColor="background1"/>
                <w:szCs w:val="22"/>
              </w:rPr>
              <w:lastRenderedPageBreak/>
              <w:t>ΦΥΛΛΟ ΑΞΙΟΛΟΓΗΣΗΣ ΠΡΑΞΗΣ</w:t>
            </w:r>
            <w:r w:rsidR="003C3BAF">
              <w:rPr>
                <w:rFonts w:asciiTheme="minorHAnsi" w:hAnsiTheme="minorHAnsi" w:cstheme="minorHAnsi"/>
                <w:b/>
                <w:color w:val="FFFFFF" w:themeColor="background1"/>
                <w:szCs w:val="22"/>
              </w:rPr>
              <w:t xml:space="preserve"> (Άμεση Αξιολόγηση)</w:t>
            </w:r>
          </w:p>
        </w:tc>
      </w:tr>
      <w:tr w:rsidR="003C3BAF" w:rsidRPr="003C3BAF" w14:paraId="2F0E3BE0"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80"/>
        </w:trPr>
        <w:tc>
          <w:tcPr>
            <w:tcW w:w="1445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D4FF245" w14:textId="77777777" w:rsidR="003C3BAF" w:rsidRPr="003C3BAF" w:rsidRDefault="003C3BAF" w:rsidP="003C3BAF">
            <w:pPr>
              <w:spacing w:before="0"/>
              <w:jc w:val="center"/>
              <w:rPr>
                <w:rFonts w:ascii="Verdana" w:hAnsi="Verdana" w:cs="Arial"/>
                <w:b/>
                <w:sz w:val="20"/>
                <w:szCs w:val="20"/>
              </w:rPr>
            </w:pPr>
            <w:r w:rsidRPr="003C3BAF">
              <w:rPr>
                <w:rFonts w:ascii="Verdana" w:hAnsi="Verdana" w:cs="Arial"/>
                <w:b/>
                <w:sz w:val="20"/>
                <w:szCs w:val="20"/>
              </w:rPr>
              <w:t> </w:t>
            </w:r>
          </w:p>
        </w:tc>
      </w:tr>
      <w:tr w:rsidR="003C3BAF" w:rsidRPr="003C3BAF" w14:paraId="1CA462B8"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24"/>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1BCF20"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ΠΡΟΓΡΑΜΜΑ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E5D4CB"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val="restart"/>
            <w:tcBorders>
              <w:top w:val="nil"/>
              <w:left w:val="nil"/>
              <w:bottom w:val="nil"/>
              <w:right w:val="nil"/>
            </w:tcBorders>
            <w:shd w:val="clear" w:color="auto" w:fill="auto"/>
            <w:noWrap/>
            <w:vAlign w:val="bottom"/>
            <w:hideMark/>
          </w:tcPr>
          <w:p w14:paraId="6D21453D" w14:textId="52222DFB" w:rsidR="003C3BAF" w:rsidRPr="003C3BAF" w:rsidRDefault="003C3BAF" w:rsidP="003C3BAF">
            <w:pPr>
              <w:spacing w:before="0"/>
              <w:jc w:val="left"/>
              <w:rPr>
                <w:rFonts w:asciiTheme="minorHAnsi" w:hAnsiTheme="minorHAnsi" w:cstheme="minorHAnsi"/>
                <w:sz w:val="20"/>
                <w:szCs w:val="20"/>
              </w:rPr>
            </w:pPr>
            <w:r w:rsidRPr="003C3BAF">
              <w:rPr>
                <w:rFonts w:asciiTheme="minorHAnsi" w:hAnsiTheme="minorHAnsi" w:cstheme="minorHAnsi"/>
                <w:noProof/>
                <w:sz w:val="20"/>
                <w:szCs w:val="20"/>
              </w:rPr>
              <w:drawing>
                <wp:anchor distT="0" distB="0" distL="114300" distR="114300" simplePos="0" relativeHeight="251658253" behindDoc="0" locked="0" layoutInCell="1" allowOverlap="1" wp14:anchorId="47DADA14" wp14:editId="64A1BDB1">
                  <wp:simplePos x="0" y="0"/>
                  <wp:positionH relativeFrom="column">
                    <wp:posOffset>12065</wp:posOffset>
                  </wp:positionH>
                  <wp:positionV relativeFrom="paragraph">
                    <wp:posOffset>-616585</wp:posOffset>
                  </wp:positionV>
                  <wp:extent cx="1638300" cy="335280"/>
                  <wp:effectExtent l="0" t="0" r="0" b="0"/>
                  <wp:wrapNone/>
                  <wp:docPr id="7" name="Picture 7">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3DC0A87D-B301-D0A2-8526-2555632686E4}"/>
                      </a:ext>
                    </a:extLst>
                  </wp:docPr>
                  <wp:cNvGraphicFramePr/>
                  <a:graphic xmlns:a="http://schemas.openxmlformats.org/drawingml/2006/main">
                    <a:graphicData uri="http://schemas.openxmlformats.org/drawingml/2006/picture">
                      <pic:pic xmlns:pic="http://schemas.openxmlformats.org/drawingml/2006/picture">
                        <pic:nvPicPr>
                          <pic:cNvPr id="4" name="Γραφικό 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3DC0A87D-B301-D0A2-8526-2555632686E4}"/>
                              </a:ext>
                            </a:extLst>
                          </pic:cNvPr>
                          <pic:cNvPicPr>
                            <a:picLocks noChangeAspect="1"/>
                          </pic:cNvPicPr>
                        </pic:nvPicPr>
                        <pic:blipFill>
                          <a:blip r:embed="rId18"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19"/>
                              </a:ext>
                            </a:extLst>
                          </a:blip>
                          <a:stretch>
                            <a:fillRect/>
                          </a:stretch>
                        </pic:blipFill>
                        <pic:spPr>
                          <a:xfrm>
                            <a:off x="0" y="0"/>
                            <a:ext cx="1638300" cy="335280"/>
                          </a:xfrm>
                          <a:prstGeom prst="rect">
                            <a:avLst/>
                          </a:prstGeom>
                        </pic:spPr>
                      </pic:pic>
                    </a:graphicData>
                  </a:graphic>
                  <wp14:sizeRelH relativeFrom="page">
                    <wp14:pctWidth>0</wp14:pctWidth>
                  </wp14:sizeRelH>
                  <wp14:sizeRelV relativeFrom="page">
                    <wp14:pctHeight>0</wp14:pctHeight>
                  </wp14:sizeRelV>
                </wp:anchor>
              </w:drawing>
            </w:r>
            <w:r w:rsidRPr="003C3BAF">
              <w:rPr>
                <w:rFonts w:asciiTheme="minorHAnsi" w:hAnsiTheme="minorHAnsi" w:cstheme="minorHAnsi"/>
                <w:noProof/>
                <w:sz w:val="20"/>
                <w:szCs w:val="20"/>
              </w:rPr>
              <w:drawing>
                <wp:anchor distT="0" distB="0" distL="114300" distR="114300" simplePos="0" relativeHeight="251658254" behindDoc="0" locked="0" layoutInCell="1" allowOverlap="1" wp14:anchorId="31ED07C6" wp14:editId="044AD7BF">
                  <wp:simplePos x="0" y="0"/>
                  <wp:positionH relativeFrom="column">
                    <wp:posOffset>97790</wp:posOffset>
                  </wp:positionH>
                  <wp:positionV relativeFrom="paragraph">
                    <wp:posOffset>-173990</wp:posOffset>
                  </wp:positionV>
                  <wp:extent cx="1524000" cy="358140"/>
                  <wp:effectExtent l="0" t="0" r="0" b="3810"/>
                  <wp:wrapNone/>
                  <wp:docPr id="6"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61A71CDC-B166-0DDD-564D-7A2A55871990}"/>
                      </a:ext>
                    </a:extLst>
                  </wp:docPr>
                  <wp:cNvGraphicFramePr/>
                  <a:graphic xmlns:a="http://schemas.openxmlformats.org/drawingml/2006/main">
                    <a:graphicData uri="http://schemas.openxmlformats.org/drawingml/2006/picture">
                      <pic:pic xmlns:pic="http://schemas.openxmlformats.org/drawingml/2006/picture">
                        <pic:nvPicPr>
                          <pic:cNvPr id="5" name="image5.jpeg">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61A71CDC-B166-0DDD-564D-7A2A55871990}"/>
                              </a:ext>
                            </a:extLst>
                          </pic:cNvPr>
                          <pic:cNvPicPr>
                            <a:picLocks noChangeAspect="1"/>
                          </pic:cNvPicPr>
                        </pic:nvPicPr>
                        <pic:blipFill rotWithShape="1">
                          <a:blip r:embed="rId17" cstate="print"/>
                          <a:srcRect t="-1" r="23442" b="-5762"/>
                          <a:stretch/>
                        </pic:blipFill>
                        <pic:spPr bwMode="auto">
                          <a:xfrm>
                            <a:off x="0" y="0"/>
                            <a:ext cx="1524000" cy="3581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05D40B" w14:textId="3AB80FB3" w:rsidR="003C3BAF" w:rsidRPr="003C3BAF" w:rsidRDefault="003C3BAF" w:rsidP="003C3BAF">
            <w:pPr>
              <w:spacing w:before="0"/>
              <w:jc w:val="left"/>
              <w:rPr>
                <w:rFonts w:asciiTheme="minorHAnsi" w:hAnsiTheme="minorHAnsi" w:cstheme="minorHAnsi"/>
                <w:sz w:val="20"/>
                <w:szCs w:val="20"/>
              </w:rPr>
            </w:pPr>
          </w:p>
        </w:tc>
      </w:tr>
      <w:tr w:rsidR="003C3BAF" w:rsidRPr="003C3BAF" w14:paraId="37BB3177"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24"/>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6BF393"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ΕΙΔΙΚΟΣ ΣΤΟΧΟΣ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6C3A39"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tcBorders>
              <w:top w:val="nil"/>
              <w:left w:val="nil"/>
              <w:bottom w:val="nil"/>
              <w:right w:val="nil"/>
            </w:tcBorders>
            <w:vAlign w:val="center"/>
            <w:hideMark/>
          </w:tcPr>
          <w:p w14:paraId="6C028528"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004D7A51"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24"/>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65654B"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xml:space="preserve">ΚΩΔΙΚΟΣ ΠΡΟΣΚΛΗΣΗΣ :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EBB788"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trike/>
                <w:sz w:val="20"/>
                <w:szCs w:val="20"/>
              </w:rPr>
              <w:t> </w:t>
            </w:r>
          </w:p>
        </w:tc>
        <w:tc>
          <w:tcPr>
            <w:tcW w:w="2977" w:type="dxa"/>
            <w:vMerge/>
            <w:tcBorders>
              <w:top w:val="nil"/>
              <w:left w:val="nil"/>
              <w:bottom w:val="nil"/>
              <w:right w:val="nil"/>
            </w:tcBorders>
            <w:vAlign w:val="center"/>
            <w:hideMark/>
          </w:tcPr>
          <w:p w14:paraId="04EC8240"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5D17776D"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45"/>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75A1738"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ΦΟΡΕΑΣ ΥΠΟΒΟΛΗΣ ΤΗΣ ΠΡΑΞΗΣ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39961D"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tcBorders>
              <w:top w:val="nil"/>
              <w:left w:val="nil"/>
              <w:bottom w:val="nil"/>
              <w:right w:val="nil"/>
            </w:tcBorders>
            <w:vAlign w:val="center"/>
            <w:hideMark/>
          </w:tcPr>
          <w:p w14:paraId="3A40A56F"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43B3958A"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60"/>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84D8436"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ΤΙΤΛΟΣ ΠΡΟΤΕΙΝΟΜΕΝΗΣ ΠΡΑΞΗΣ :</w:t>
            </w:r>
          </w:p>
        </w:tc>
        <w:tc>
          <w:tcPr>
            <w:tcW w:w="6983" w:type="dxa"/>
            <w:gridSpan w:val="3"/>
            <w:tcBorders>
              <w:top w:val="single" w:sz="4" w:space="0" w:color="auto"/>
              <w:left w:val="nil"/>
              <w:bottom w:val="single" w:sz="4" w:space="0" w:color="auto"/>
              <w:right w:val="single" w:sz="4" w:space="0" w:color="auto"/>
            </w:tcBorders>
            <w:shd w:val="clear" w:color="auto" w:fill="auto"/>
            <w:vAlign w:val="center"/>
            <w:hideMark/>
          </w:tcPr>
          <w:p w14:paraId="00D5EFE0"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tcBorders>
              <w:top w:val="nil"/>
              <w:left w:val="nil"/>
              <w:bottom w:val="nil"/>
              <w:right w:val="nil"/>
            </w:tcBorders>
            <w:vAlign w:val="center"/>
            <w:hideMark/>
          </w:tcPr>
          <w:p w14:paraId="2A601933"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42982236"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45"/>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7CB692"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xml:space="preserve">MIS :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74E2B1"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tcBorders>
              <w:top w:val="nil"/>
              <w:left w:val="nil"/>
              <w:bottom w:val="nil"/>
              <w:right w:val="nil"/>
            </w:tcBorders>
            <w:vAlign w:val="center"/>
            <w:hideMark/>
          </w:tcPr>
          <w:p w14:paraId="51299078"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05EA1ABB"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50"/>
        </w:trPr>
        <w:tc>
          <w:tcPr>
            <w:tcW w:w="144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54A8E"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 </w:t>
            </w:r>
          </w:p>
        </w:tc>
      </w:tr>
      <w:tr w:rsidR="003C3BAF" w:rsidRPr="003C3BAF" w14:paraId="7461A732"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60"/>
        </w:trPr>
        <w:tc>
          <w:tcPr>
            <w:tcW w:w="621" w:type="dxa"/>
            <w:tcBorders>
              <w:top w:val="nil"/>
              <w:left w:val="double" w:sz="6" w:space="0" w:color="auto"/>
              <w:bottom w:val="single" w:sz="4" w:space="0" w:color="auto"/>
              <w:right w:val="single" w:sz="4" w:space="0" w:color="auto"/>
            </w:tcBorders>
            <w:shd w:val="clear" w:color="000000" w:fill="FFFF99"/>
            <w:vAlign w:val="center"/>
            <w:hideMark/>
          </w:tcPr>
          <w:p w14:paraId="0110360E"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Α/Α</w:t>
            </w:r>
          </w:p>
        </w:tc>
        <w:tc>
          <w:tcPr>
            <w:tcW w:w="3878" w:type="dxa"/>
            <w:tcBorders>
              <w:top w:val="nil"/>
              <w:left w:val="nil"/>
              <w:bottom w:val="single" w:sz="4" w:space="0" w:color="auto"/>
              <w:right w:val="single" w:sz="4" w:space="0" w:color="auto"/>
            </w:tcBorders>
            <w:shd w:val="clear" w:color="000000" w:fill="FFFF99"/>
            <w:vAlign w:val="center"/>
            <w:hideMark/>
          </w:tcPr>
          <w:p w14:paraId="65F65A73"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Ομάδα κριτηρίων</w:t>
            </w:r>
          </w:p>
        </w:tc>
        <w:tc>
          <w:tcPr>
            <w:tcW w:w="2657" w:type="dxa"/>
            <w:tcBorders>
              <w:top w:val="nil"/>
              <w:left w:val="nil"/>
              <w:bottom w:val="single" w:sz="4" w:space="0" w:color="auto"/>
              <w:right w:val="single" w:sz="4" w:space="0" w:color="auto"/>
            </w:tcBorders>
            <w:shd w:val="clear" w:color="000000" w:fill="FFFF99"/>
            <w:vAlign w:val="center"/>
            <w:hideMark/>
          </w:tcPr>
          <w:p w14:paraId="36F8E3CB"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Τιμή/Βαθμολογία</w:t>
            </w:r>
          </w:p>
        </w:tc>
        <w:tc>
          <w:tcPr>
            <w:tcW w:w="2655" w:type="dxa"/>
            <w:tcBorders>
              <w:top w:val="nil"/>
              <w:left w:val="nil"/>
              <w:bottom w:val="single" w:sz="4" w:space="0" w:color="auto"/>
              <w:right w:val="nil"/>
            </w:tcBorders>
            <w:shd w:val="clear" w:color="000000" w:fill="FFFF99"/>
            <w:vAlign w:val="center"/>
            <w:hideMark/>
          </w:tcPr>
          <w:p w14:paraId="0547A4E9"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Συντελεστής Στάθμισης</w:t>
            </w:r>
          </w:p>
        </w:tc>
        <w:tc>
          <w:tcPr>
            <w:tcW w:w="4648" w:type="dxa"/>
            <w:gridSpan w:val="2"/>
            <w:tcBorders>
              <w:top w:val="single" w:sz="4" w:space="0" w:color="auto"/>
              <w:left w:val="single" w:sz="4" w:space="0" w:color="auto"/>
              <w:bottom w:val="single" w:sz="4" w:space="0" w:color="auto"/>
              <w:right w:val="double" w:sz="6" w:space="0" w:color="000000"/>
            </w:tcBorders>
            <w:shd w:val="clear" w:color="000000" w:fill="FFFF99"/>
            <w:vAlign w:val="center"/>
            <w:hideMark/>
          </w:tcPr>
          <w:p w14:paraId="288E4108"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Συνολική βαθμολογία</w:t>
            </w:r>
          </w:p>
        </w:tc>
      </w:tr>
      <w:tr w:rsidR="003C3BAF" w:rsidRPr="003C3BAF" w14:paraId="6EC146A5"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975"/>
        </w:trPr>
        <w:tc>
          <w:tcPr>
            <w:tcW w:w="621" w:type="dxa"/>
            <w:tcBorders>
              <w:top w:val="nil"/>
              <w:left w:val="double" w:sz="6" w:space="0" w:color="auto"/>
              <w:bottom w:val="single" w:sz="4" w:space="0" w:color="auto"/>
              <w:right w:val="single" w:sz="4" w:space="0" w:color="auto"/>
            </w:tcBorders>
            <w:shd w:val="clear" w:color="auto" w:fill="auto"/>
            <w:vAlign w:val="center"/>
            <w:hideMark/>
          </w:tcPr>
          <w:p w14:paraId="61581A74"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Α</w:t>
            </w:r>
          </w:p>
        </w:tc>
        <w:tc>
          <w:tcPr>
            <w:tcW w:w="3878" w:type="dxa"/>
            <w:tcBorders>
              <w:top w:val="nil"/>
              <w:left w:val="nil"/>
              <w:bottom w:val="single" w:sz="4" w:space="0" w:color="auto"/>
              <w:right w:val="single" w:sz="4" w:space="0" w:color="auto"/>
            </w:tcBorders>
            <w:shd w:val="clear" w:color="auto" w:fill="auto"/>
            <w:vAlign w:val="center"/>
            <w:hideMark/>
          </w:tcPr>
          <w:p w14:paraId="0BFBC68F"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ΠΛΗΡΟΤΗΤΑ ΠΡΟΤΑΣΗΣ</w:t>
            </w:r>
          </w:p>
        </w:tc>
        <w:tc>
          <w:tcPr>
            <w:tcW w:w="2657" w:type="dxa"/>
            <w:tcBorders>
              <w:top w:val="nil"/>
              <w:left w:val="nil"/>
              <w:bottom w:val="single" w:sz="4" w:space="0" w:color="auto"/>
              <w:right w:val="single" w:sz="4" w:space="0" w:color="auto"/>
            </w:tcBorders>
            <w:shd w:val="clear" w:color="auto" w:fill="auto"/>
            <w:vAlign w:val="center"/>
            <w:hideMark/>
          </w:tcPr>
          <w:p w14:paraId="54FD1D7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2655" w:type="dxa"/>
            <w:tcBorders>
              <w:top w:val="nil"/>
              <w:left w:val="nil"/>
              <w:bottom w:val="single" w:sz="4" w:space="0" w:color="auto"/>
              <w:right w:val="single" w:sz="4" w:space="0" w:color="auto"/>
            </w:tcBorders>
            <w:shd w:val="clear" w:color="auto" w:fill="auto"/>
            <w:vAlign w:val="center"/>
            <w:hideMark/>
          </w:tcPr>
          <w:p w14:paraId="0D5F2217"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4648" w:type="dxa"/>
            <w:gridSpan w:val="2"/>
            <w:tcBorders>
              <w:top w:val="single" w:sz="4" w:space="0" w:color="auto"/>
              <w:left w:val="nil"/>
              <w:bottom w:val="single" w:sz="4" w:space="0" w:color="auto"/>
              <w:right w:val="double" w:sz="6" w:space="0" w:color="000000"/>
            </w:tcBorders>
            <w:shd w:val="clear" w:color="auto" w:fill="auto"/>
            <w:vAlign w:val="center"/>
            <w:hideMark/>
          </w:tcPr>
          <w:p w14:paraId="15AB7C03"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r>
      <w:tr w:rsidR="003C3BAF" w:rsidRPr="003C3BAF" w14:paraId="0AA37453"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92"/>
        </w:trPr>
        <w:tc>
          <w:tcPr>
            <w:tcW w:w="621" w:type="dxa"/>
            <w:tcBorders>
              <w:top w:val="nil"/>
              <w:left w:val="double" w:sz="6" w:space="0" w:color="auto"/>
              <w:bottom w:val="single" w:sz="4" w:space="0" w:color="auto"/>
              <w:right w:val="single" w:sz="4" w:space="0" w:color="auto"/>
            </w:tcBorders>
            <w:shd w:val="clear" w:color="auto" w:fill="auto"/>
            <w:vAlign w:val="center"/>
            <w:hideMark/>
          </w:tcPr>
          <w:p w14:paraId="07C013B1"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Β</w:t>
            </w:r>
          </w:p>
        </w:tc>
        <w:tc>
          <w:tcPr>
            <w:tcW w:w="3878" w:type="dxa"/>
            <w:tcBorders>
              <w:top w:val="nil"/>
              <w:left w:val="nil"/>
              <w:bottom w:val="single" w:sz="4" w:space="0" w:color="auto"/>
              <w:right w:val="single" w:sz="4" w:space="0" w:color="auto"/>
            </w:tcBorders>
            <w:shd w:val="clear" w:color="auto" w:fill="auto"/>
            <w:vAlign w:val="center"/>
            <w:hideMark/>
          </w:tcPr>
          <w:p w14:paraId="6EC02891"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ΤΗΡΗΣΗ ΘΕΣΜΙΚΟΥ ΠΛΑΙΣΙΟΥ ΚΑΙ ΕΝΣΩΜΑΤΩΣΗ ΟΡΙΖΟΝΤΙΩΝ ΠΟΛΙΤΙΚΩΝ</w:t>
            </w:r>
          </w:p>
        </w:tc>
        <w:tc>
          <w:tcPr>
            <w:tcW w:w="2657" w:type="dxa"/>
            <w:tcBorders>
              <w:top w:val="nil"/>
              <w:left w:val="nil"/>
              <w:bottom w:val="single" w:sz="4" w:space="0" w:color="auto"/>
              <w:right w:val="single" w:sz="4" w:space="0" w:color="auto"/>
            </w:tcBorders>
            <w:shd w:val="clear" w:color="auto" w:fill="auto"/>
            <w:vAlign w:val="center"/>
            <w:hideMark/>
          </w:tcPr>
          <w:p w14:paraId="5CE13683"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2655" w:type="dxa"/>
            <w:tcBorders>
              <w:top w:val="nil"/>
              <w:left w:val="nil"/>
              <w:bottom w:val="single" w:sz="4" w:space="0" w:color="auto"/>
              <w:right w:val="single" w:sz="4" w:space="0" w:color="auto"/>
            </w:tcBorders>
            <w:shd w:val="clear" w:color="auto" w:fill="auto"/>
            <w:vAlign w:val="center"/>
            <w:hideMark/>
          </w:tcPr>
          <w:p w14:paraId="46F538E6"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4648" w:type="dxa"/>
            <w:gridSpan w:val="2"/>
            <w:tcBorders>
              <w:top w:val="single" w:sz="4" w:space="0" w:color="auto"/>
              <w:left w:val="nil"/>
              <w:bottom w:val="single" w:sz="4" w:space="0" w:color="auto"/>
              <w:right w:val="double" w:sz="6" w:space="0" w:color="000000"/>
            </w:tcBorders>
            <w:shd w:val="clear" w:color="auto" w:fill="auto"/>
            <w:vAlign w:val="center"/>
            <w:hideMark/>
          </w:tcPr>
          <w:p w14:paraId="4894AC51"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r>
      <w:tr w:rsidR="003C3BAF" w:rsidRPr="003C3BAF" w14:paraId="7D4B95B0"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510"/>
        </w:trPr>
        <w:tc>
          <w:tcPr>
            <w:tcW w:w="621" w:type="dxa"/>
            <w:tcBorders>
              <w:top w:val="nil"/>
              <w:left w:val="double" w:sz="6" w:space="0" w:color="auto"/>
              <w:bottom w:val="single" w:sz="4" w:space="0" w:color="auto"/>
              <w:right w:val="single" w:sz="4" w:space="0" w:color="auto"/>
            </w:tcBorders>
            <w:shd w:val="clear" w:color="auto" w:fill="auto"/>
            <w:vAlign w:val="center"/>
            <w:hideMark/>
          </w:tcPr>
          <w:p w14:paraId="3BB23FE9"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Γ</w:t>
            </w:r>
          </w:p>
        </w:tc>
        <w:tc>
          <w:tcPr>
            <w:tcW w:w="3878" w:type="dxa"/>
            <w:tcBorders>
              <w:top w:val="nil"/>
              <w:left w:val="nil"/>
              <w:bottom w:val="single" w:sz="4" w:space="0" w:color="auto"/>
              <w:right w:val="single" w:sz="4" w:space="0" w:color="auto"/>
            </w:tcBorders>
            <w:shd w:val="clear" w:color="auto" w:fill="auto"/>
            <w:vAlign w:val="center"/>
            <w:hideMark/>
          </w:tcPr>
          <w:p w14:paraId="404AAA7B"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ΣΚΟΠΙΜΟΤΗΤΑ ΠΡΑΞΗΣ</w:t>
            </w:r>
          </w:p>
        </w:tc>
        <w:tc>
          <w:tcPr>
            <w:tcW w:w="2657" w:type="dxa"/>
            <w:tcBorders>
              <w:top w:val="nil"/>
              <w:left w:val="nil"/>
              <w:bottom w:val="single" w:sz="4" w:space="0" w:color="auto"/>
              <w:right w:val="single" w:sz="4" w:space="0" w:color="auto"/>
            </w:tcBorders>
            <w:shd w:val="clear" w:color="auto" w:fill="auto"/>
            <w:vAlign w:val="center"/>
            <w:hideMark/>
          </w:tcPr>
          <w:p w14:paraId="0B7B0C8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2655" w:type="dxa"/>
            <w:tcBorders>
              <w:top w:val="nil"/>
              <w:left w:val="nil"/>
              <w:bottom w:val="single" w:sz="4" w:space="0" w:color="auto"/>
              <w:right w:val="single" w:sz="4" w:space="0" w:color="auto"/>
            </w:tcBorders>
            <w:shd w:val="clear" w:color="auto" w:fill="auto"/>
            <w:vAlign w:val="center"/>
            <w:hideMark/>
          </w:tcPr>
          <w:p w14:paraId="0A9D24D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60%</w:t>
            </w:r>
          </w:p>
        </w:tc>
        <w:tc>
          <w:tcPr>
            <w:tcW w:w="4648" w:type="dxa"/>
            <w:gridSpan w:val="2"/>
            <w:tcBorders>
              <w:top w:val="single" w:sz="4" w:space="0" w:color="auto"/>
              <w:left w:val="nil"/>
              <w:bottom w:val="single" w:sz="4" w:space="0" w:color="auto"/>
              <w:right w:val="double" w:sz="6" w:space="0" w:color="000000"/>
            </w:tcBorders>
            <w:shd w:val="clear" w:color="auto" w:fill="auto"/>
            <w:vAlign w:val="center"/>
            <w:hideMark/>
          </w:tcPr>
          <w:p w14:paraId="499BE922"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xml:space="preserve">ΝΑΙ/ΌΧΙ (Τιμή) </w:t>
            </w:r>
          </w:p>
        </w:tc>
      </w:tr>
      <w:tr w:rsidR="003C3BAF" w:rsidRPr="003C3BAF" w14:paraId="5B27278D"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45"/>
        </w:trPr>
        <w:tc>
          <w:tcPr>
            <w:tcW w:w="621" w:type="dxa"/>
            <w:tcBorders>
              <w:top w:val="nil"/>
              <w:left w:val="double" w:sz="6" w:space="0" w:color="auto"/>
              <w:bottom w:val="single" w:sz="4" w:space="0" w:color="auto"/>
              <w:right w:val="single" w:sz="4" w:space="0" w:color="auto"/>
            </w:tcBorders>
            <w:shd w:val="clear" w:color="auto" w:fill="auto"/>
            <w:vAlign w:val="center"/>
            <w:hideMark/>
          </w:tcPr>
          <w:p w14:paraId="57BA870F"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Δ</w:t>
            </w:r>
          </w:p>
        </w:tc>
        <w:tc>
          <w:tcPr>
            <w:tcW w:w="3878" w:type="dxa"/>
            <w:tcBorders>
              <w:top w:val="nil"/>
              <w:left w:val="nil"/>
              <w:bottom w:val="single" w:sz="4" w:space="0" w:color="auto"/>
              <w:right w:val="single" w:sz="4" w:space="0" w:color="auto"/>
            </w:tcBorders>
            <w:shd w:val="clear" w:color="auto" w:fill="auto"/>
            <w:vAlign w:val="center"/>
            <w:hideMark/>
          </w:tcPr>
          <w:p w14:paraId="29DC29AF"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ΩΡΙΜΟΤΗΤΑ ΠΡΑΞΗΣ</w:t>
            </w:r>
          </w:p>
        </w:tc>
        <w:tc>
          <w:tcPr>
            <w:tcW w:w="2657" w:type="dxa"/>
            <w:tcBorders>
              <w:top w:val="nil"/>
              <w:left w:val="nil"/>
              <w:bottom w:val="single" w:sz="4" w:space="0" w:color="auto"/>
              <w:right w:val="single" w:sz="4" w:space="0" w:color="auto"/>
            </w:tcBorders>
            <w:shd w:val="clear" w:color="auto" w:fill="auto"/>
            <w:vAlign w:val="center"/>
            <w:hideMark/>
          </w:tcPr>
          <w:p w14:paraId="7E37F33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2655" w:type="dxa"/>
            <w:tcBorders>
              <w:top w:val="nil"/>
              <w:left w:val="nil"/>
              <w:bottom w:val="single" w:sz="4" w:space="0" w:color="auto"/>
              <w:right w:val="single" w:sz="4" w:space="0" w:color="auto"/>
            </w:tcBorders>
            <w:shd w:val="clear" w:color="auto" w:fill="auto"/>
            <w:vAlign w:val="center"/>
            <w:hideMark/>
          </w:tcPr>
          <w:p w14:paraId="437B751A"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40%</w:t>
            </w:r>
          </w:p>
        </w:tc>
        <w:tc>
          <w:tcPr>
            <w:tcW w:w="4648" w:type="dxa"/>
            <w:gridSpan w:val="2"/>
            <w:tcBorders>
              <w:top w:val="single" w:sz="4" w:space="0" w:color="auto"/>
              <w:left w:val="nil"/>
              <w:bottom w:val="single" w:sz="4" w:space="0" w:color="auto"/>
              <w:right w:val="double" w:sz="6" w:space="0" w:color="000000"/>
            </w:tcBorders>
            <w:shd w:val="clear" w:color="auto" w:fill="auto"/>
            <w:vAlign w:val="center"/>
            <w:hideMark/>
          </w:tcPr>
          <w:p w14:paraId="72484FB8"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xml:space="preserve">ΝΑΙ/ΌΧΙ (Τιμή) </w:t>
            </w:r>
          </w:p>
        </w:tc>
      </w:tr>
      <w:tr w:rsidR="003C3BAF" w:rsidRPr="003C3BAF" w14:paraId="25BC3F32"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510"/>
        </w:trPr>
        <w:tc>
          <w:tcPr>
            <w:tcW w:w="4499" w:type="dxa"/>
            <w:gridSpan w:val="2"/>
            <w:vMerge w:val="restart"/>
            <w:tcBorders>
              <w:top w:val="single" w:sz="4" w:space="0" w:color="auto"/>
              <w:left w:val="double" w:sz="6" w:space="0" w:color="auto"/>
              <w:bottom w:val="single" w:sz="4" w:space="0" w:color="000000"/>
              <w:right w:val="single" w:sz="4" w:space="0" w:color="000000"/>
            </w:tcBorders>
            <w:shd w:val="clear" w:color="auto" w:fill="auto"/>
            <w:vAlign w:val="center"/>
            <w:hideMark/>
          </w:tcPr>
          <w:p w14:paraId="082520AC"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xml:space="preserve">ΠΡΟΫΠΟΘΕΣΗ ΓΙΑ ΘΕΤΙΚΗ ΑΞΙΟΛΟΓΗΣΗ:                                                                                                                                                                                                                          </w:t>
            </w:r>
          </w:p>
        </w:tc>
        <w:tc>
          <w:tcPr>
            <w:tcW w:w="2657" w:type="dxa"/>
            <w:vMerge w:val="restart"/>
            <w:tcBorders>
              <w:top w:val="nil"/>
              <w:left w:val="single" w:sz="4" w:space="0" w:color="auto"/>
              <w:bottom w:val="single" w:sz="4" w:space="0" w:color="auto"/>
              <w:right w:val="single" w:sz="4" w:space="0" w:color="auto"/>
            </w:tcBorders>
            <w:shd w:val="clear" w:color="auto" w:fill="auto"/>
            <w:vAlign w:val="center"/>
            <w:hideMark/>
          </w:tcPr>
          <w:p w14:paraId="13630EC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ΣΥΝΟΛΙΚΗ ΒΑΘΜΟΛΟΓΙΑ</w:t>
            </w:r>
          </w:p>
        </w:tc>
        <w:tc>
          <w:tcPr>
            <w:tcW w:w="2655" w:type="dxa"/>
            <w:tcBorders>
              <w:top w:val="nil"/>
              <w:left w:val="nil"/>
              <w:bottom w:val="single" w:sz="4" w:space="0" w:color="auto"/>
              <w:right w:val="nil"/>
            </w:tcBorders>
            <w:shd w:val="clear" w:color="auto" w:fill="auto"/>
            <w:vAlign w:val="center"/>
            <w:hideMark/>
          </w:tcPr>
          <w:p w14:paraId="5A3B774F"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46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5CEB5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r>
      <w:tr w:rsidR="003C3BAF" w:rsidRPr="003C3BAF" w14:paraId="5FB9E855"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15"/>
        </w:trPr>
        <w:tc>
          <w:tcPr>
            <w:tcW w:w="4499" w:type="dxa"/>
            <w:gridSpan w:val="2"/>
            <w:vMerge/>
            <w:tcBorders>
              <w:top w:val="single" w:sz="4" w:space="0" w:color="auto"/>
              <w:left w:val="double" w:sz="6" w:space="0" w:color="auto"/>
              <w:bottom w:val="single" w:sz="4" w:space="0" w:color="000000"/>
              <w:right w:val="single" w:sz="4" w:space="0" w:color="000000"/>
            </w:tcBorders>
            <w:vAlign w:val="center"/>
            <w:hideMark/>
          </w:tcPr>
          <w:p w14:paraId="41D1208E" w14:textId="77777777" w:rsidR="003C3BAF" w:rsidRPr="003C3BAF" w:rsidRDefault="003C3BAF" w:rsidP="003C3BAF">
            <w:pPr>
              <w:spacing w:before="0"/>
              <w:jc w:val="left"/>
              <w:rPr>
                <w:rFonts w:asciiTheme="minorHAnsi" w:hAnsiTheme="minorHAnsi" w:cstheme="minorHAnsi"/>
                <w:b/>
                <w:bCs/>
                <w:sz w:val="20"/>
                <w:szCs w:val="20"/>
              </w:rPr>
            </w:pPr>
          </w:p>
        </w:tc>
        <w:tc>
          <w:tcPr>
            <w:tcW w:w="2657" w:type="dxa"/>
            <w:vMerge/>
            <w:tcBorders>
              <w:top w:val="nil"/>
              <w:left w:val="single" w:sz="4" w:space="0" w:color="auto"/>
              <w:bottom w:val="single" w:sz="4" w:space="0" w:color="auto"/>
              <w:right w:val="single" w:sz="4" w:space="0" w:color="auto"/>
            </w:tcBorders>
            <w:vAlign w:val="center"/>
            <w:hideMark/>
          </w:tcPr>
          <w:p w14:paraId="0EDAB4B1" w14:textId="77777777" w:rsidR="003C3BAF" w:rsidRPr="003C3BAF" w:rsidRDefault="003C3BAF" w:rsidP="003C3BAF">
            <w:pPr>
              <w:spacing w:before="0"/>
              <w:jc w:val="left"/>
              <w:rPr>
                <w:rFonts w:asciiTheme="minorHAnsi" w:hAnsiTheme="minorHAnsi" w:cstheme="minorHAnsi"/>
                <w:sz w:val="20"/>
                <w:szCs w:val="20"/>
              </w:rPr>
            </w:pPr>
          </w:p>
        </w:tc>
        <w:tc>
          <w:tcPr>
            <w:tcW w:w="2655" w:type="dxa"/>
            <w:tcBorders>
              <w:top w:val="nil"/>
              <w:left w:val="nil"/>
              <w:bottom w:val="single" w:sz="4" w:space="0" w:color="auto"/>
              <w:right w:val="nil"/>
            </w:tcBorders>
            <w:shd w:val="clear" w:color="auto" w:fill="auto"/>
            <w:vAlign w:val="center"/>
            <w:hideMark/>
          </w:tcPr>
          <w:p w14:paraId="77529A4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(Συνολική Τιμή)</w:t>
            </w:r>
          </w:p>
        </w:tc>
        <w:tc>
          <w:tcPr>
            <w:tcW w:w="46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F4930B"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(Συνολική Τιμή)</w:t>
            </w:r>
          </w:p>
        </w:tc>
      </w:tr>
      <w:tr w:rsidR="003C3BAF" w:rsidRPr="003C3BAF" w14:paraId="43610EB6"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15"/>
        </w:trPr>
        <w:tc>
          <w:tcPr>
            <w:tcW w:w="14459" w:type="dxa"/>
            <w:gridSpan w:val="6"/>
            <w:vMerge w:val="restart"/>
            <w:tcBorders>
              <w:top w:val="single" w:sz="4" w:space="0" w:color="auto"/>
              <w:left w:val="double" w:sz="6" w:space="0" w:color="auto"/>
              <w:bottom w:val="single" w:sz="4" w:space="0" w:color="auto"/>
              <w:right w:val="double" w:sz="6" w:space="0" w:color="000000"/>
            </w:tcBorders>
            <w:shd w:val="clear" w:color="auto" w:fill="auto"/>
            <w:hideMark/>
          </w:tcPr>
          <w:p w14:paraId="7A12EED3"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lastRenderedPageBreak/>
              <w:t>ΠΑΡΑΤΗΡΗΣΕΙΣ: (συμπληρώνονται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3C3BAF" w:rsidRPr="003C3BAF" w14:paraId="6D4D90A8"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810"/>
        </w:trPr>
        <w:tc>
          <w:tcPr>
            <w:tcW w:w="14459" w:type="dxa"/>
            <w:gridSpan w:val="6"/>
            <w:vMerge/>
            <w:tcBorders>
              <w:top w:val="single" w:sz="4" w:space="0" w:color="auto"/>
              <w:left w:val="double" w:sz="6" w:space="0" w:color="auto"/>
              <w:bottom w:val="single" w:sz="4" w:space="0" w:color="auto"/>
              <w:right w:val="double" w:sz="6" w:space="0" w:color="000000"/>
            </w:tcBorders>
            <w:vAlign w:val="center"/>
            <w:hideMark/>
          </w:tcPr>
          <w:p w14:paraId="7D7E31E8" w14:textId="77777777" w:rsidR="003C3BAF" w:rsidRPr="003C3BAF" w:rsidRDefault="003C3BAF" w:rsidP="003C3BAF">
            <w:pPr>
              <w:spacing w:before="0"/>
              <w:jc w:val="left"/>
              <w:rPr>
                <w:rFonts w:asciiTheme="minorHAnsi" w:hAnsiTheme="minorHAnsi" w:cstheme="minorHAnsi"/>
                <w:b/>
                <w:bCs/>
                <w:sz w:val="20"/>
                <w:szCs w:val="20"/>
              </w:rPr>
            </w:pPr>
          </w:p>
        </w:tc>
      </w:tr>
      <w:tr w:rsidR="003C3BAF" w:rsidRPr="003C3BAF" w14:paraId="450E21C4"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05"/>
        </w:trPr>
        <w:tc>
          <w:tcPr>
            <w:tcW w:w="621" w:type="dxa"/>
            <w:tcBorders>
              <w:top w:val="single" w:sz="4" w:space="0" w:color="auto"/>
              <w:left w:val="double" w:sz="6" w:space="0" w:color="auto"/>
              <w:bottom w:val="nil"/>
              <w:right w:val="single" w:sz="4" w:space="0" w:color="auto"/>
            </w:tcBorders>
            <w:shd w:val="clear" w:color="auto" w:fill="auto"/>
            <w:vAlign w:val="bottom"/>
            <w:hideMark/>
          </w:tcPr>
          <w:p w14:paraId="53B37524" w14:textId="77777777" w:rsidR="003C3BAF" w:rsidRPr="003C3BAF" w:rsidRDefault="003C3BAF" w:rsidP="003C3BAF">
            <w:pPr>
              <w:spacing w:before="0"/>
              <w:jc w:val="left"/>
              <w:rPr>
                <w:rFonts w:asciiTheme="minorHAnsi" w:hAnsiTheme="minorHAnsi" w:cstheme="minorHAnsi"/>
                <w:sz w:val="16"/>
                <w:szCs w:val="16"/>
              </w:rPr>
            </w:pPr>
            <w:r w:rsidRPr="003C3BAF">
              <w:rPr>
                <w:rFonts w:asciiTheme="minorHAnsi" w:hAnsiTheme="minorHAnsi" w:cstheme="minorHAnsi"/>
                <w:sz w:val="16"/>
                <w:szCs w:val="16"/>
              </w:rPr>
              <w:t> </w:t>
            </w:r>
          </w:p>
        </w:tc>
        <w:tc>
          <w:tcPr>
            <w:tcW w:w="3878" w:type="dxa"/>
            <w:tcBorders>
              <w:top w:val="single" w:sz="4" w:space="0" w:color="auto"/>
              <w:left w:val="nil"/>
              <w:bottom w:val="single" w:sz="4" w:space="0" w:color="auto"/>
              <w:right w:val="single" w:sz="4" w:space="0" w:color="auto"/>
            </w:tcBorders>
            <w:shd w:val="clear" w:color="auto" w:fill="auto"/>
            <w:vAlign w:val="center"/>
            <w:hideMark/>
          </w:tcPr>
          <w:p w14:paraId="26A1C683"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xml:space="preserve">Ημερομηνία Αξιολόγησης: </w:t>
            </w:r>
          </w:p>
        </w:tc>
        <w:tc>
          <w:tcPr>
            <w:tcW w:w="9960" w:type="dxa"/>
            <w:gridSpan w:val="4"/>
            <w:tcBorders>
              <w:top w:val="single" w:sz="4" w:space="0" w:color="auto"/>
              <w:left w:val="nil"/>
              <w:bottom w:val="single" w:sz="4" w:space="0" w:color="auto"/>
              <w:right w:val="double" w:sz="6" w:space="0" w:color="000000"/>
            </w:tcBorders>
            <w:shd w:val="clear" w:color="auto" w:fill="auto"/>
            <w:vAlign w:val="center"/>
            <w:hideMark/>
          </w:tcPr>
          <w:p w14:paraId="274960AA"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r>
      <w:tr w:rsidR="003C3BAF" w:rsidRPr="003C3BAF" w14:paraId="430C89A4"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05"/>
        </w:trPr>
        <w:tc>
          <w:tcPr>
            <w:tcW w:w="621" w:type="dxa"/>
            <w:tcBorders>
              <w:top w:val="single" w:sz="4" w:space="0" w:color="auto"/>
              <w:left w:val="double" w:sz="6" w:space="0" w:color="auto"/>
              <w:bottom w:val="nil"/>
              <w:right w:val="single" w:sz="4" w:space="0" w:color="auto"/>
            </w:tcBorders>
            <w:shd w:val="clear" w:color="auto" w:fill="auto"/>
            <w:vAlign w:val="bottom"/>
            <w:hideMark/>
          </w:tcPr>
          <w:p w14:paraId="4A322508" w14:textId="77777777" w:rsidR="003C3BAF" w:rsidRPr="003C3BAF" w:rsidRDefault="003C3BAF" w:rsidP="003C3BAF">
            <w:pPr>
              <w:spacing w:before="0"/>
              <w:jc w:val="left"/>
              <w:rPr>
                <w:rFonts w:asciiTheme="minorHAnsi" w:hAnsiTheme="minorHAnsi" w:cstheme="minorHAnsi"/>
                <w:sz w:val="16"/>
                <w:szCs w:val="16"/>
              </w:rPr>
            </w:pPr>
            <w:r w:rsidRPr="003C3BAF">
              <w:rPr>
                <w:rFonts w:asciiTheme="minorHAnsi" w:hAnsiTheme="minorHAnsi" w:cstheme="minorHAnsi"/>
                <w:sz w:val="16"/>
                <w:szCs w:val="16"/>
              </w:rPr>
              <w:t> </w:t>
            </w:r>
          </w:p>
        </w:tc>
        <w:tc>
          <w:tcPr>
            <w:tcW w:w="3878" w:type="dxa"/>
            <w:tcBorders>
              <w:top w:val="nil"/>
              <w:left w:val="nil"/>
              <w:bottom w:val="nil"/>
              <w:right w:val="single" w:sz="4" w:space="0" w:color="auto"/>
            </w:tcBorders>
            <w:shd w:val="clear" w:color="auto" w:fill="auto"/>
            <w:vAlign w:val="bottom"/>
            <w:hideMark/>
          </w:tcPr>
          <w:p w14:paraId="00C39307" w14:textId="77777777" w:rsidR="003C3BAF" w:rsidRPr="003C3BAF" w:rsidRDefault="003C3BAF" w:rsidP="003C3BAF">
            <w:pPr>
              <w:spacing w:before="0"/>
              <w:jc w:val="left"/>
              <w:rPr>
                <w:rFonts w:asciiTheme="minorHAnsi" w:hAnsiTheme="minorHAnsi" w:cstheme="minorHAnsi"/>
                <w:sz w:val="20"/>
                <w:szCs w:val="20"/>
              </w:rPr>
            </w:pPr>
            <w:r w:rsidRPr="003C3BAF">
              <w:rPr>
                <w:rFonts w:asciiTheme="minorHAnsi" w:hAnsiTheme="minorHAnsi" w:cstheme="minorHAnsi"/>
                <w:sz w:val="20"/>
                <w:szCs w:val="20"/>
              </w:rPr>
              <w:t> </w:t>
            </w:r>
          </w:p>
        </w:tc>
        <w:tc>
          <w:tcPr>
            <w:tcW w:w="5312" w:type="dxa"/>
            <w:gridSpan w:val="2"/>
            <w:tcBorders>
              <w:top w:val="single" w:sz="4" w:space="0" w:color="auto"/>
              <w:left w:val="nil"/>
              <w:bottom w:val="single" w:sz="4" w:space="0" w:color="auto"/>
              <w:right w:val="single" w:sz="4" w:space="0" w:color="000000"/>
            </w:tcBorders>
            <w:shd w:val="clear" w:color="auto" w:fill="auto"/>
            <w:vAlign w:val="center"/>
            <w:hideMark/>
          </w:tcPr>
          <w:p w14:paraId="69EC3554" w14:textId="38BD5741"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Ονοματεπώνυμο</w:t>
            </w:r>
          </w:p>
        </w:tc>
        <w:tc>
          <w:tcPr>
            <w:tcW w:w="1671" w:type="dxa"/>
            <w:tcBorders>
              <w:top w:val="nil"/>
              <w:left w:val="nil"/>
              <w:bottom w:val="single" w:sz="4" w:space="0" w:color="auto"/>
              <w:right w:val="single" w:sz="4" w:space="0" w:color="auto"/>
            </w:tcBorders>
            <w:shd w:val="clear" w:color="auto" w:fill="auto"/>
            <w:vAlign w:val="center"/>
            <w:hideMark/>
          </w:tcPr>
          <w:p w14:paraId="25C6C3CA"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Υπογραφή</w:t>
            </w:r>
          </w:p>
        </w:tc>
        <w:tc>
          <w:tcPr>
            <w:tcW w:w="2977" w:type="dxa"/>
            <w:tcBorders>
              <w:top w:val="nil"/>
              <w:left w:val="nil"/>
              <w:bottom w:val="single" w:sz="4" w:space="0" w:color="auto"/>
              <w:right w:val="double" w:sz="6" w:space="0" w:color="auto"/>
            </w:tcBorders>
            <w:shd w:val="clear" w:color="auto" w:fill="auto"/>
            <w:vAlign w:val="center"/>
            <w:hideMark/>
          </w:tcPr>
          <w:p w14:paraId="5551ED61"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Ημερομηνία Υπογραφής</w:t>
            </w:r>
          </w:p>
        </w:tc>
      </w:tr>
      <w:tr w:rsidR="003C3BAF" w:rsidRPr="003C3BAF" w14:paraId="48EB423B"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05"/>
        </w:trPr>
        <w:tc>
          <w:tcPr>
            <w:tcW w:w="621" w:type="dxa"/>
            <w:tcBorders>
              <w:top w:val="single" w:sz="4" w:space="0" w:color="auto"/>
              <w:left w:val="double" w:sz="6" w:space="0" w:color="auto"/>
              <w:bottom w:val="nil"/>
              <w:right w:val="single" w:sz="4" w:space="0" w:color="auto"/>
            </w:tcBorders>
            <w:shd w:val="clear" w:color="auto" w:fill="auto"/>
            <w:vAlign w:val="bottom"/>
            <w:hideMark/>
          </w:tcPr>
          <w:p w14:paraId="53092587" w14:textId="77777777" w:rsidR="003C3BAF" w:rsidRPr="003C3BAF" w:rsidRDefault="003C3BAF" w:rsidP="003C3BAF">
            <w:pPr>
              <w:spacing w:before="0"/>
              <w:jc w:val="left"/>
              <w:rPr>
                <w:rFonts w:asciiTheme="minorHAnsi" w:hAnsiTheme="minorHAnsi" w:cstheme="minorHAnsi"/>
                <w:sz w:val="16"/>
                <w:szCs w:val="16"/>
              </w:rPr>
            </w:pPr>
            <w:r w:rsidRPr="003C3BAF">
              <w:rPr>
                <w:rFonts w:asciiTheme="minorHAnsi" w:hAnsiTheme="minorHAnsi" w:cstheme="minorHAnsi"/>
                <w:sz w:val="16"/>
                <w:szCs w:val="16"/>
              </w:rPr>
              <w:t> </w:t>
            </w:r>
          </w:p>
        </w:tc>
        <w:tc>
          <w:tcPr>
            <w:tcW w:w="3878" w:type="dxa"/>
            <w:tcBorders>
              <w:top w:val="single" w:sz="4" w:space="0" w:color="auto"/>
              <w:left w:val="nil"/>
              <w:bottom w:val="nil"/>
              <w:right w:val="single" w:sz="4" w:space="0" w:color="auto"/>
            </w:tcBorders>
            <w:shd w:val="clear" w:color="auto" w:fill="auto"/>
            <w:vAlign w:val="center"/>
            <w:hideMark/>
          </w:tcPr>
          <w:p w14:paraId="20F19ACA"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Στέλεχος Μονάδας Α'</w:t>
            </w:r>
          </w:p>
        </w:tc>
        <w:tc>
          <w:tcPr>
            <w:tcW w:w="5312" w:type="dxa"/>
            <w:gridSpan w:val="2"/>
            <w:tcBorders>
              <w:top w:val="single" w:sz="4" w:space="0" w:color="auto"/>
              <w:left w:val="nil"/>
              <w:bottom w:val="single" w:sz="4" w:space="0" w:color="auto"/>
              <w:right w:val="single" w:sz="4" w:space="0" w:color="000000"/>
            </w:tcBorders>
            <w:shd w:val="clear" w:color="auto" w:fill="auto"/>
            <w:vAlign w:val="center"/>
            <w:hideMark/>
          </w:tcPr>
          <w:p w14:paraId="6FCBFCB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1671" w:type="dxa"/>
            <w:tcBorders>
              <w:top w:val="nil"/>
              <w:left w:val="nil"/>
              <w:bottom w:val="nil"/>
              <w:right w:val="nil"/>
            </w:tcBorders>
            <w:shd w:val="clear" w:color="auto" w:fill="auto"/>
            <w:vAlign w:val="center"/>
            <w:hideMark/>
          </w:tcPr>
          <w:p w14:paraId="7FA9ECD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2977" w:type="dxa"/>
            <w:tcBorders>
              <w:top w:val="nil"/>
              <w:left w:val="single" w:sz="4" w:space="0" w:color="auto"/>
              <w:bottom w:val="nil"/>
              <w:right w:val="double" w:sz="6" w:space="0" w:color="auto"/>
            </w:tcBorders>
            <w:shd w:val="clear" w:color="auto" w:fill="auto"/>
            <w:vAlign w:val="center"/>
            <w:hideMark/>
          </w:tcPr>
          <w:p w14:paraId="34EED196"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r>
      <w:tr w:rsidR="003C3BAF" w:rsidRPr="003C3BAF" w14:paraId="62037B8C"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05"/>
        </w:trPr>
        <w:tc>
          <w:tcPr>
            <w:tcW w:w="621" w:type="dxa"/>
            <w:tcBorders>
              <w:top w:val="single" w:sz="4" w:space="0" w:color="auto"/>
              <w:left w:val="double" w:sz="6" w:space="0" w:color="auto"/>
              <w:bottom w:val="double" w:sz="6" w:space="0" w:color="auto"/>
              <w:right w:val="single" w:sz="4" w:space="0" w:color="auto"/>
            </w:tcBorders>
            <w:shd w:val="clear" w:color="auto" w:fill="auto"/>
            <w:vAlign w:val="center"/>
            <w:hideMark/>
          </w:tcPr>
          <w:p w14:paraId="0458AA01"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3878" w:type="dxa"/>
            <w:tcBorders>
              <w:top w:val="single" w:sz="4" w:space="0" w:color="auto"/>
              <w:left w:val="nil"/>
              <w:bottom w:val="double" w:sz="6" w:space="0" w:color="auto"/>
              <w:right w:val="single" w:sz="4" w:space="0" w:color="auto"/>
            </w:tcBorders>
            <w:shd w:val="clear" w:color="auto" w:fill="auto"/>
            <w:vAlign w:val="center"/>
            <w:hideMark/>
          </w:tcPr>
          <w:p w14:paraId="587E904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xml:space="preserve">Προϊστάμενος Μον. Α' </w:t>
            </w:r>
          </w:p>
        </w:tc>
        <w:tc>
          <w:tcPr>
            <w:tcW w:w="5312" w:type="dxa"/>
            <w:gridSpan w:val="2"/>
            <w:tcBorders>
              <w:top w:val="single" w:sz="4" w:space="0" w:color="auto"/>
              <w:left w:val="nil"/>
              <w:bottom w:val="double" w:sz="6" w:space="0" w:color="auto"/>
              <w:right w:val="single" w:sz="4" w:space="0" w:color="000000"/>
            </w:tcBorders>
            <w:shd w:val="clear" w:color="auto" w:fill="auto"/>
            <w:vAlign w:val="center"/>
            <w:hideMark/>
          </w:tcPr>
          <w:p w14:paraId="0A72ACB2"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1671" w:type="dxa"/>
            <w:tcBorders>
              <w:top w:val="single" w:sz="4" w:space="0" w:color="auto"/>
              <w:left w:val="nil"/>
              <w:bottom w:val="double" w:sz="6" w:space="0" w:color="auto"/>
              <w:right w:val="nil"/>
            </w:tcBorders>
            <w:shd w:val="clear" w:color="auto" w:fill="auto"/>
            <w:vAlign w:val="center"/>
            <w:hideMark/>
          </w:tcPr>
          <w:p w14:paraId="6C57F085"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2977" w:type="dxa"/>
            <w:tcBorders>
              <w:top w:val="single" w:sz="4" w:space="0" w:color="auto"/>
              <w:left w:val="single" w:sz="4" w:space="0" w:color="auto"/>
              <w:bottom w:val="double" w:sz="6" w:space="0" w:color="auto"/>
              <w:right w:val="double" w:sz="6" w:space="0" w:color="auto"/>
            </w:tcBorders>
            <w:shd w:val="clear" w:color="auto" w:fill="auto"/>
            <w:vAlign w:val="center"/>
            <w:hideMark/>
          </w:tcPr>
          <w:p w14:paraId="04B2FF94"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r>
    </w:tbl>
    <w:p w14:paraId="6C16F7DF" w14:textId="77777777" w:rsidR="00640F60" w:rsidRPr="003C3BAF" w:rsidRDefault="00640F60" w:rsidP="00640F60">
      <w:pPr>
        <w:spacing w:after="120" w:line="280" w:lineRule="atLeast"/>
        <w:rPr>
          <w:rFonts w:asciiTheme="minorHAnsi" w:hAnsiTheme="minorHAnsi" w:cstheme="minorHAnsi"/>
          <w:szCs w:val="22"/>
        </w:rPr>
      </w:pPr>
    </w:p>
    <w:p w14:paraId="5BB3DCCD" w14:textId="77777777" w:rsidR="003C3BAF" w:rsidRDefault="003C3BAF">
      <w:pPr>
        <w:spacing w:before="0"/>
        <w:jc w:val="left"/>
        <w:rPr>
          <w:rFonts w:asciiTheme="minorHAnsi" w:hAnsiTheme="minorHAnsi" w:cstheme="minorHAnsi"/>
          <w:b/>
          <w:bCs/>
          <w:szCs w:val="22"/>
        </w:rPr>
      </w:pPr>
      <w:r>
        <w:rPr>
          <w:rFonts w:asciiTheme="minorHAnsi" w:hAnsiTheme="minorHAnsi" w:cstheme="minorHAnsi"/>
          <w:szCs w:val="22"/>
        </w:rPr>
        <w:br w:type="page"/>
      </w:r>
    </w:p>
    <w:p w14:paraId="1831CEAE" w14:textId="74B84173" w:rsidR="005741FC" w:rsidRPr="003F349E" w:rsidRDefault="005741FC" w:rsidP="003C3BAF">
      <w:pPr>
        <w:pStyle w:val="Heading1"/>
        <w:numPr>
          <w:ilvl w:val="0"/>
          <w:numId w:val="0"/>
        </w:numPr>
        <w:spacing w:after="120" w:line="280" w:lineRule="atLeast"/>
        <w:ind w:right="170"/>
        <w:rPr>
          <w:rFonts w:asciiTheme="minorHAnsi" w:hAnsiTheme="minorHAnsi" w:cstheme="minorHAnsi"/>
          <w:sz w:val="22"/>
          <w:szCs w:val="22"/>
        </w:rPr>
      </w:pPr>
      <w:bookmarkStart w:id="25" w:name="_Toc120222127"/>
      <w:bookmarkStart w:id="26" w:name="_Toc120276870"/>
      <w:r w:rsidRPr="003F349E">
        <w:rPr>
          <w:rFonts w:asciiTheme="minorHAnsi" w:hAnsiTheme="minorHAnsi" w:cstheme="minorHAnsi"/>
          <w:sz w:val="22"/>
          <w:szCs w:val="22"/>
        </w:rPr>
        <w:lastRenderedPageBreak/>
        <w:t xml:space="preserve">ΠΑΡΑΡΤΗΜΑ </w:t>
      </w:r>
      <w:r w:rsidR="00A33E0A">
        <w:rPr>
          <w:rFonts w:asciiTheme="minorHAnsi" w:hAnsiTheme="minorHAnsi" w:cstheme="minorHAnsi"/>
          <w:sz w:val="22"/>
          <w:szCs w:val="22"/>
        </w:rPr>
        <w:t>Α</w:t>
      </w:r>
      <w:r w:rsidRPr="003F349E">
        <w:rPr>
          <w:rFonts w:asciiTheme="minorHAnsi" w:hAnsiTheme="minorHAnsi" w:cstheme="minorHAnsi"/>
          <w:sz w:val="22"/>
          <w:szCs w:val="22"/>
        </w:rPr>
        <w:t xml:space="preserve">: </w:t>
      </w:r>
      <w:r w:rsidR="00A464D4" w:rsidRPr="003F349E">
        <w:rPr>
          <w:rFonts w:asciiTheme="minorHAnsi" w:hAnsiTheme="minorHAnsi" w:cstheme="minorHAnsi"/>
          <w:sz w:val="22"/>
          <w:szCs w:val="22"/>
        </w:rPr>
        <w:t>Υποστηρικτική λίστα στην αξιολόγηση και επιλογή των προτάσεων και στην επαλήθευση των Πράξεων βάσει του Χάρτη Θεμελιωδών Δικαιωμάτων</w:t>
      </w:r>
      <w:bookmarkEnd w:id="25"/>
      <w:bookmarkEnd w:id="26"/>
      <w:r w:rsidR="00A464D4" w:rsidRPr="003F349E">
        <w:rPr>
          <w:rFonts w:asciiTheme="minorHAnsi" w:hAnsiTheme="minorHAnsi" w:cstheme="minorHAnsi"/>
          <w:sz w:val="22"/>
          <w:szCs w:val="22"/>
        </w:rPr>
        <w:t xml:space="preserve"> </w:t>
      </w:r>
    </w:p>
    <w:tbl>
      <w:tblPr>
        <w:tblW w:w="13467" w:type="dxa"/>
        <w:tblInd w:w="-10"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3467"/>
      </w:tblGrid>
      <w:tr w:rsidR="002B7AD9" w:rsidRPr="003F349E" w14:paraId="2EA9CAEE" w14:textId="77777777" w:rsidTr="00587567">
        <w:trPr>
          <w:trHeight w:val="690"/>
        </w:trPr>
        <w:tc>
          <w:tcPr>
            <w:tcW w:w="13467" w:type="dxa"/>
            <w:shd w:val="clear" w:color="auto" w:fill="548DD4"/>
            <w:noWrap/>
            <w:vAlign w:val="center"/>
          </w:tcPr>
          <w:p w14:paraId="49D294F8" w14:textId="344B1DEB" w:rsidR="002B7AD9" w:rsidRPr="003F349E" w:rsidRDefault="002B7AD9">
            <w:pPr>
              <w:spacing w:after="120" w:line="280" w:lineRule="atLeast"/>
              <w:jc w:val="center"/>
              <w:rPr>
                <w:rFonts w:asciiTheme="minorHAnsi" w:hAnsiTheme="minorHAnsi" w:cstheme="minorHAnsi"/>
                <w:b/>
                <w:color w:val="FFFFFF"/>
                <w:szCs w:val="22"/>
              </w:rPr>
            </w:pPr>
            <w:r w:rsidRPr="003F349E">
              <w:rPr>
                <w:rFonts w:asciiTheme="minorHAnsi" w:hAnsiTheme="minorHAnsi" w:cstheme="minorHAnsi"/>
                <w:b/>
                <w:color w:val="FFFFFF" w:themeColor="background1"/>
                <w:szCs w:val="22"/>
              </w:rPr>
              <w:t xml:space="preserve">ΥΠΟΣΤΗΡΙΚΤΙΚΗ </w:t>
            </w:r>
            <w:r w:rsidR="009D15BC" w:rsidRPr="003F349E">
              <w:rPr>
                <w:rFonts w:asciiTheme="minorHAnsi" w:hAnsiTheme="minorHAnsi" w:cstheme="minorHAnsi"/>
                <w:b/>
                <w:color w:val="FFFFFF" w:themeColor="background1"/>
                <w:szCs w:val="22"/>
              </w:rPr>
              <w:t>ΛΙΣΤΑ ΓΙΑ ΤΗΝ ΕΞΕΙΔΙΚΕΥΣΗ ΤΟΥ ΚΡΙΤΗΡΙΟΥ ΑΞΙΟΛΟΓΗΣΗΣ ΚΑΙ ΕΠΙΛΟΓΗΣ ΤΩΝ ΠΡΑΞΕΩΝ ΚΑΙ ΓΙΑ ΤΗΝ</w:t>
            </w:r>
            <w:r w:rsidRPr="003F349E">
              <w:rPr>
                <w:rFonts w:asciiTheme="minorHAnsi" w:hAnsiTheme="minorHAnsi" w:cstheme="minorHAnsi"/>
                <w:b/>
                <w:color w:val="FFFFFF" w:themeColor="background1"/>
                <w:szCs w:val="22"/>
              </w:rPr>
              <w:t xml:space="preserve"> ΕΠΑΛΗΘΕΥΣΗ ΤΩΝ </w:t>
            </w:r>
            <w:r w:rsidR="009D15BC" w:rsidRPr="003F349E">
              <w:rPr>
                <w:rFonts w:asciiTheme="minorHAnsi" w:hAnsiTheme="minorHAnsi" w:cstheme="minorHAnsi"/>
                <w:b/>
                <w:color w:val="FFFFFF" w:themeColor="background1"/>
                <w:szCs w:val="22"/>
              </w:rPr>
              <w:t xml:space="preserve">ΠΡΟΤΑΣΕΩΝ </w:t>
            </w:r>
            <w:r w:rsidRPr="003F349E">
              <w:rPr>
                <w:rFonts w:asciiTheme="minorHAnsi" w:hAnsiTheme="minorHAnsi" w:cstheme="minorHAnsi"/>
                <w:b/>
                <w:color w:val="FFFFFF" w:themeColor="background1"/>
                <w:szCs w:val="22"/>
              </w:rPr>
              <w:t>ΒΑΣΕΙ ΤΟΥ ΧΑΡΤΗ ΘΕΜΕΛΙΩΔΩΝ ΔΙΚΑΙΩΜΑΤΩΝ</w:t>
            </w:r>
          </w:p>
        </w:tc>
      </w:tr>
    </w:tbl>
    <w:tbl>
      <w:tblPr>
        <w:tblStyle w:val="TableGrid"/>
        <w:tblW w:w="13462" w:type="dxa"/>
        <w:tblLook w:val="04A0" w:firstRow="1" w:lastRow="0" w:firstColumn="1" w:lastColumn="0" w:noHBand="0" w:noVBand="1"/>
      </w:tblPr>
      <w:tblGrid>
        <w:gridCol w:w="1870"/>
        <w:gridCol w:w="2826"/>
        <w:gridCol w:w="5330"/>
        <w:gridCol w:w="1712"/>
        <w:gridCol w:w="1724"/>
      </w:tblGrid>
      <w:tr w:rsidR="00825DA8" w:rsidRPr="003F349E" w14:paraId="308B59AD" w14:textId="77777777" w:rsidTr="00587567">
        <w:tc>
          <w:tcPr>
            <w:tcW w:w="0" w:type="auto"/>
            <w:vAlign w:val="center"/>
          </w:tcPr>
          <w:p w14:paraId="392B1BB6"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Cs w:val="22"/>
              </w:rPr>
              <w:t>ΘΕΜΑΤΑ</w:t>
            </w:r>
          </w:p>
        </w:tc>
        <w:tc>
          <w:tcPr>
            <w:tcW w:w="0" w:type="auto"/>
            <w:vAlign w:val="center"/>
          </w:tcPr>
          <w:p w14:paraId="45D2F746"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Cs w:val="22"/>
              </w:rPr>
              <w:t>ΑΡΘΡΑ</w:t>
            </w:r>
          </w:p>
        </w:tc>
        <w:tc>
          <w:tcPr>
            <w:tcW w:w="0" w:type="auto"/>
            <w:vAlign w:val="center"/>
          </w:tcPr>
          <w:p w14:paraId="49651052"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Cs w:val="22"/>
              </w:rPr>
              <w:t>ΕΡΩΤΗΜΑΤΑ</w:t>
            </w:r>
          </w:p>
        </w:tc>
        <w:tc>
          <w:tcPr>
            <w:tcW w:w="0" w:type="auto"/>
            <w:vAlign w:val="center"/>
          </w:tcPr>
          <w:p w14:paraId="452FF61A"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 w:val="22"/>
                <w:szCs w:val="22"/>
              </w:rPr>
              <w:t xml:space="preserve">ΕΝΔΕΙΞΗ ΠΑΡΑΒΙΑΣΗΣ ΔΙΚΑΙΩΜΑΤΟΣ </w:t>
            </w:r>
          </w:p>
        </w:tc>
        <w:tc>
          <w:tcPr>
            <w:tcW w:w="1724" w:type="dxa"/>
            <w:vAlign w:val="center"/>
          </w:tcPr>
          <w:p w14:paraId="5C0114E4"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Cs w:val="22"/>
              </w:rPr>
              <w:t>ΣΧΟΛΙΑ - ΠΑΡΑΤΗΡΗΣΕΙΣ</w:t>
            </w:r>
          </w:p>
        </w:tc>
      </w:tr>
      <w:tr w:rsidR="00825DA8" w:rsidRPr="003F349E" w14:paraId="4B64EACF" w14:textId="77777777" w:rsidTr="00587567">
        <w:trPr>
          <w:trHeight w:val="454"/>
        </w:trPr>
        <w:tc>
          <w:tcPr>
            <w:tcW w:w="0" w:type="auto"/>
            <w:vMerge w:val="restart"/>
            <w:vAlign w:val="center"/>
          </w:tcPr>
          <w:p w14:paraId="6CFC1C6F"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Ι </w:t>
            </w:r>
            <w:r w:rsidRPr="00074C49">
              <w:rPr>
                <w:rFonts w:asciiTheme="minorHAnsi" w:hAnsiTheme="minorHAnsi" w:cstheme="minorHAnsi"/>
                <w:b/>
                <w:sz w:val="22"/>
                <w:szCs w:val="22"/>
              </w:rPr>
              <w:t>«ΑΞΙΟΠΡΕΠΕΙΑ»</w:t>
            </w:r>
          </w:p>
        </w:tc>
        <w:tc>
          <w:tcPr>
            <w:tcW w:w="0" w:type="auto"/>
            <w:vAlign w:val="center"/>
          </w:tcPr>
          <w:p w14:paraId="1EDBBF52"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Ανθρώπινη αξιοπρέπεια </w:t>
            </w:r>
          </w:p>
        </w:tc>
        <w:tc>
          <w:tcPr>
            <w:tcW w:w="0" w:type="auto"/>
            <w:vMerge w:val="restart"/>
            <w:vAlign w:val="center"/>
          </w:tcPr>
          <w:p w14:paraId="6F475CF7" w14:textId="77777777" w:rsidR="00FE71C9" w:rsidRPr="00074C49" w:rsidRDefault="00FE71C9" w:rsidP="004E2B8D">
            <w:pPr>
              <w:spacing w:line="280" w:lineRule="atLeast"/>
              <w:rPr>
                <w:rFonts w:asciiTheme="minorHAnsi" w:hAnsiTheme="minorHAnsi" w:cstheme="minorHAnsi"/>
                <w:sz w:val="22"/>
                <w:szCs w:val="22"/>
                <w:lang w:val="en-US"/>
              </w:rPr>
            </w:pPr>
            <w:r w:rsidRPr="00074C49">
              <w:rPr>
                <w:rFonts w:asciiTheme="minorHAnsi" w:hAnsiTheme="minorHAnsi" w:cstheme="minorHAnsi"/>
                <w:sz w:val="22"/>
                <w:szCs w:val="22"/>
              </w:rPr>
              <w:t xml:space="preserve">Εγείρονται κίνδυνοι για </w:t>
            </w:r>
            <w:r w:rsidRPr="00074C49">
              <w:rPr>
                <w:rFonts w:asciiTheme="minorHAnsi" w:hAnsiTheme="minorHAnsi" w:cstheme="minorHAnsi"/>
                <w:sz w:val="22"/>
                <w:szCs w:val="22"/>
                <w:lang w:val="en-US"/>
              </w:rPr>
              <w:t>:</w:t>
            </w:r>
          </w:p>
          <w:p w14:paraId="1FC66811" w14:textId="77777777" w:rsidR="00FE71C9" w:rsidRPr="00074C49" w:rsidRDefault="00FE71C9" w:rsidP="00866CD2">
            <w:pPr>
              <w:pStyle w:val="ListParagraph"/>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την ανθρώπινη αξιοπρέπεια, το δικαίωμα στη ζωή και την σωματική και διανοητική ακεραιότητα του προσώπου (εμπλεκόμενων, εργαζόμενων, ωφελούμενων)</w:t>
            </w:r>
          </w:p>
          <w:p w14:paraId="1993233A" w14:textId="77777777" w:rsidR="00FE71C9" w:rsidRPr="00074C49" w:rsidRDefault="00FE71C9" w:rsidP="00866CD2">
            <w:pPr>
              <w:pStyle w:val="ListParagraph"/>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βασανιστήρια ή απάνθρωπη ή εξευτελιστική μεταχείριση ή τιμωρία </w:t>
            </w:r>
          </w:p>
          <w:p w14:paraId="3CBB33C0" w14:textId="77777777" w:rsidR="00FE71C9" w:rsidRPr="00074C49" w:rsidRDefault="00FE71C9" w:rsidP="00866CD2">
            <w:pPr>
              <w:pStyle w:val="ListParagraph"/>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αναγκαστική εργασία ή εμπορία ανθρώπινων όντων</w:t>
            </w:r>
          </w:p>
          <w:p w14:paraId="74BD11C2" w14:textId="77777777" w:rsidR="00FE71C9" w:rsidRPr="00074C49" w:rsidRDefault="00FE71C9" w:rsidP="00866CD2">
            <w:pPr>
              <w:pStyle w:val="ListParagraph"/>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(βιο)ηθικά ζητήματα (κλωνοποίηση, μετατροπή του ανθρώπινου σώματος ή μερών του σε πηγή κέρδους, γενετική έρευνα/δοκιμή, χρήση γενετικών πληροφοριών) </w:t>
            </w:r>
          </w:p>
          <w:p w14:paraId="145F247C" w14:textId="77777777" w:rsidR="00FE71C9" w:rsidRPr="00074C49" w:rsidRDefault="00FE71C9" w:rsidP="00866CD2">
            <w:pPr>
              <w:pStyle w:val="ListParagraph"/>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Εξασφάλιση αξιοπρεπών συνθηκών διαβίωσης</w:t>
            </w:r>
          </w:p>
          <w:p w14:paraId="210756D5" w14:textId="77777777" w:rsidR="00FE71C9" w:rsidRPr="00074C49" w:rsidRDefault="00FE71C9" w:rsidP="004E2B8D">
            <w:pPr>
              <w:pStyle w:val="ListParagraph"/>
              <w:spacing w:line="280" w:lineRule="atLeast"/>
              <w:ind w:left="541"/>
              <w:contextualSpacing w:val="0"/>
              <w:rPr>
                <w:rFonts w:asciiTheme="minorHAnsi" w:hAnsiTheme="minorHAnsi" w:cstheme="minorHAnsi"/>
                <w:sz w:val="22"/>
                <w:szCs w:val="22"/>
              </w:rPr>
            </w:pPr>
          </w:p>
        </w:tc>
        <w:tc>
          <w:tcPr>
            <w:tcW w:w="0" w:type="auto"/>
            <w:vMerge w:val="restart"/>
            <w:vAlign w:val="center"/>
          </w:tcPr>
          <w:p w14:paraId="319ADC2E"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1CFDB066" w14:textId="77777777" w:rsidR="00FE71C9" w:rsidRPr="00074C49" w:rsidRDefault="00FE71C9" w:rsidP="004E2B8D">
            <w:pPr>
              <w:rPr>
                <w:rFonts w:asciiTheme="minorHAnsi" w:hAnsiTheme="minorHAnsi" w:cstheme="minorHAnsi"/>
                <w:sz w:val="22"/>
                <w:szCs w:val="22"/>
              </w:rPr>
            </w:pPr>
          </w:p>
        </w:tc>
      </w:tr>
      <w:tr w:rsidR="00825DA8" w:rsidRPr="003F349E" w14:paraId="433FFE61" w14:textId="77777777" w:rsidTr="00587567">
        <w:trPr>
          <w:trHeight w:val="454"/>
        </w:trPr>
        <w:tc>
          <w:tcPr>
            <w:tcW w:w="0" w:type="auto"/>
            <w:vMerge/>
            <w:vAlign w:val="center"/>
          </w:tcPr>
          <w:p w14:paraId="7990D20D" w14:textId="77777777" w:rsidR="00FE71C9" w:rsidRPr="00074C49" w:rsidRDefault="00FE71C9" w:rsidP="004E2B8D">
            <w:pPr>
              <w:rPr>
                <w:rFonts w:asciiTheme="minorHAnsi" w:hAnsiTheme="minorHAnsi" w:cstheme="minorHAnsi"/>
                <w:sz w:val="22"/>
                <w:szCs w:val="22"/>
              </w:rPr>
            </w:pPr>
          </w:p>
        </w:tc>
        <w:tc>
          <w:tcPr>
            <w:tcW w:w="0" w:type="auto"/>
            <w:vAlign w:val="center"/>
          </w:tcPr>
          <w:p w14:paraId="43D7282C"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 ζωή κάθε προσώπου</w:t>
            </w:r>
          </w:p>
        </w:tc>
        <w:tc>
          <w:tcPr>
            <w:tcW w:w="0" w:type="auto"/>
            <w:vMerge/>
            <w:vAlign w:val="center"/>
          </w:tcPr>
          <w:p w14:paraId="302CE5BE"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57687FC"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6F4B9FD7" w14:textId="77777777" w:rsidR="00FE71C9" w:rsidRPr="00074C49" w:rsidRDefault="00FE71C9" w:rsidP="004E2B8D">
            <w:pPr>
              <w:rPr>
                <w:rFonts w:asciiTheme="minorHAnsi" w:hAnsiTheme="minorHAnsi" w:cstheme="minorHAnsi"/>
                <w:sz w:val="22"/>
                <w:szCs w:val="22"/>
              </w:rPr>
            </w:pPr>
          </w:p>
        </w:tc>
      </w:tr>
      <w:tr w:rsidR="00825DA8" w:rsidRPr="003F349E" w14:paraId="73A096ED" w14:textId="77777777" w:rsidTr="00587567">
        <w:trPr>
          <w:trHeight w:val="454"/>
        </w:trPr>
        <w:tc>
          <w:tcPr>
            <w:tcW w:w="0" w:type="auto"/>
            <w:vMerge/>
            <w:vAlign w:val="center"/>
          </w:tcPr>
          <w:p w14:paraId="090EB213" w14:textId="77777777" w:rsidR="00FE71C9" w:rsidRPr="00074C49" w:rsidRDefault="00FE71C9" w:rsidP="004E2B8D">
            <w:pPr>
              <w:rPr>
                <w:rFonts w:asciiTheme="minorHAnsi" w:hAnsiTheme="minorHAnsi" w:cstheme="minorHAnsi"/>
                <w:sz w:val="22"/>
                <w:szCs w:val="22"/>
              </w:rPr>
            </w:pPr>
          </w:p>
        </w:tc>
        <w:tc>
          <w:tcPr>
            <w:tcW w:w="0" w:type="auto"/>
            <w:vAlign w:val="center"/>
          </w:tcPr>
          <w:p w14:paraId="13D2266C"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στην ακεραιότητα του προσώπου</w:t>
            </w:r>
          </w:p>
        </w:tc>
        <w:tc>
          <w:tcPr>
            <w:tcW w:w="0" w:type="auto"/>
            <w:vMerge/>
            <w:vAlign w:val="center"/>
          </w:tcPr>
          <w:p w14:paraId="0018B476"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ECFC152"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1338584F" w14:textId="77777777" w:rsidR="00FE71C9" w:rsidRPr="00074C49" w:rsidRDefault="00FE71C9" w:rsidP="004E2B8D">
            <w:pPr>
              <w:rPr>
                <w:rFonts w:asciiTheme="minorHAnsi" w:hAnsiTheme="minorHAnsi" w:cstheme="minorHAnsi"/>
                <w:sz w:val="22"/>
                <w:szCs w:val="22"/>
              </w:rPr>
            </w:pPr>
          </w:p>
        </w:tc>
      </w:tr>
      <w:tr w:rsidR="00825DA8" w:rsidRPr="003F349E" w14:paraId="034FAAC3" w14:textId="77777777" w:rsidTr="00587567">
        <w:trPr>
          <w:trHeight w:val="454"/>
        </w:trPr>
        <w:tc>
          <w:tcPr>
            <w:tcW w:w="0" w:type="auto"/>
            <w:vMerge/>
            <w:vAlign w:val="center"/>
          </w:tcPr>
          <w:p w14:paraId="72CB0632" w14:textId="77777777" w:rsidR="00FE71C9" w:rsidRPr="00074C49" w:rsidRDefault="00FE71C9" w:rsidP="004E2B8D">
            <w:pPr>
              <w:rPr>
                <w:rFonts w:asciiTheme="minorHAnsi" w:hAnsiTheme="minorHAnsi" w:cstheme="minorHAnsi"/>
                <w:sz w:val="22"/>
                <w:szCs w:val="22"/>
              </w:rPr>
            </w:pPr>
          </w:p>
        </w:tc>
        <w:tc>
          <w:tcPr>
            <w:tcW w:w="0" w:type="auto"/>
            <w:vAlign w:val="center"/>
          </w:tcPr>
          <w:p w14:paraId="71B98EFE"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Απαγόρευση των βασανιστηρίων και των απάνθρωπων ή εξευτελιστικών ποινών ή μεταχείρισης  </w:t>
            </w:r>
          </w:p>
        </w:tc>
        <w:tc>
          <w:tcPr>
            <w:tcW w:w="0" w:type="auto"/>
            <w:vMerge/>
            <w:vAlign w:val="center"/>
          </w:tcPr>
          <w:p w14:paraId="76AF9697"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931037C"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785F83C9" w14:textId="77777777" w:rsidR="00FE71C9" w:rsidRPr="00074C49" w:rsidRDefault="00FE71C9" w:rsidP="004E2B8D">
            <w:pPr>
              <w:rPr>
                <w:rFonts w:asciiTheme="minorHAnsi" w:hAnsiTheme="minorHAnsi" w:cstheme="minorHAnsi"/>
                <w:sz w:val="22"/>
                <w:szCs w:val="22"/>
              </w:rPr>
            </w:pPr>
          </w:p>
        </w:tc>
      </w:tr>
      <w:tr w:rsidR="00825DA8" w:rsidRPr="003F349E" w14:paraId="5033E01D" w14:textId="77777777" w:rsidTr="00587567">
        <w:trPr>
          <w:trHeight w:val="454"/>
        </w:trPr>
        <w:tc>
          <w:tcPr>
            <w:tcW w:w="0" w:type="auto"/>
            <w:vMerge/>
            <w:vAlign w:val="center"/>
          </w:tcPr>
          <w:p w14:paraId="2256AE51" w14:textId="77777777" w:rsidR="00FE71C9" w:rsidRPr="00074C49" w:rsidRDefault="00FE71C9" w:rsidP="004E2B8D">
            <w:pPr>
              <w:rPr>
                <w:rFonts w:asciiTheme="minorHAnsi" w:hAnsiTheme="minorHAnsi" w:cstheme="minorHAnsi"/>
                <w:sz w:val="22"/>
                <w:szCs w:val="22"/>
              </w:rPr>
            </w:pPr>
          </w:p>
        </w:tc>
        <w:tc>
          <w:tcPr>
            <w:tcW w:w="0" w:type="auto"/>
            <w:vAlign w:val="center"/>
          </w:tcPr>
          <w:p w14:paraId="726A2B19"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Απαγόρευση της δουλείας και της αναγκαστικής εργασίας</w:t>
            </w:r>
          </w:p>
        </w:tc>
        <w:tc>
          <w:tcPr>
            <w:tcW w:w="0" w:type="auto"/>
            <w:vMerge/>
            <w:vAlign w:val="center"/>
          </w:tcPr>
          <w:p w14:paraId="6E044E79"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3643637B"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24C3256" w14:textId="77777777" w:rsidR="00FE71C9" w:rsidRPr="00074C49" w:rsidRDefault="00FE71C9" w:rsidP="004E2B8D">
            <w:pPr>
              <w:rPr>
                <w:rFonts w:asciiTheme="minorHAnsi" w:hAnsiTheme="minorHAnsi" w:cstheme="minorHAnsi"/>
                <w:sz w:val="22"/>
                <w:szCs w:val="22"/>
              </w:rPr>
            </w:pPr>
          </w:p>
        </w:tc>
      </w:tr>
      <w:tr w:rsidR="00825DA8" w:rsidRPr="003F349E" w14:paraId="1F7CBF54" w14:textId="77777777" w:rsidTr="00587567">
        <w:trPr>
          <w:trHeight w:val="340"/>
        </w:trPr>
        <w:tc>
          <w:tcPr>
            <w:tcW w:w="0" w:type="auto"/>
            <w:vMerge w:val="restart"/>
            <w:vAlign w:val="center"/>
          </w:tcPr>
          <w:p w14:paraId="71298E53"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ΙΙ </w:t>
            </w:r>
            <w:r w:rsidRPr="00074C49">
              <w:rPr>
                <w:rFonts w:asciiTheme="minorHAnsi" w:hAnsiTheme="minorHAnsi" w:cstheme="minorHAnsi"/>
                <w:b/>
                <w:sz w:val="22"/>
                <w:szCs w:val="22"/>
              </w:rPr>
              <w:t>«ΕΛΕΥΘΕΡΙΕΣ»</w:t>
            </w:r>
          </w:p>
        </w:tc>
        <w:tc>
          <w:tcPr>
            <w:tcW w:w="0" w:type="auto"/>
            <w:vAlign w:val="center"/>
          </w:tcPr>
          <w:p w14:paraId="62460587"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στην ελευθερία και την ασφάλεια</w:t>
            </w:r>
          </w:p>
        </w:tc>
        <w:tc>
          <w:tcPr>
            <w:tcW w:w="0" w:type="auto"/>
            <w:vMerge w:val="restart"/>
            <w:vAlign w:val="center"/>
          </w:tcPr>
          <w:p w14:paraId="334F0427" w14:textId="77777777" w:rsidR="00FE71C9" w:rsidRPr="00074C49" w:rsidRDefault="00FE71C9" w:rsidP="00866CD2">
            <w:pPr>
              <w:pStyle w:val="ListParagraph"/>
              <w:numPr>
                <w:ilvl w:val="0"/>
                <w:numId w:val="33"/>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Θίγονται τα δικαιώματα της ελευθερίας και της ασφάλειας του ατόμου</w:t>
            </w:r>
          </w:p>
          <w:p w14:paraId="795F2C86" w14:textId="77777777" w:rsidR="00FE71C9" w:rsidRPr="00074C49" w:rsidRDefault="00FE71C9" w:rsidP="00866CD2">
            <w:pPr>
              <w:pStyle w:val="ListParagraph"/>
              <w:numPr>
                <w:ilvl w:val="0"/>
                <w:numId w:val="33"/>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Γίνεται σεβαστή η ιδιωτική ζωή του ατόμου (συμπεριλαμβανομένων της κατοικίας και επικοινωνίας του)</w:t>
            </w:r>
          </w:p>
        </w:tc>
        <w:tc>
          <w:tcPr>
            <w:tcW w:w="0" w:type="auto"/>
            <w:vMerge w:val="restart"/>
            <w:vAlign w:val="center"/>
          </w:tcPr>
          <w:p w14:paraId="533C0125"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4004DB02" w14:textId="77777777" w:rsidR="00FE71C9" w:rsidRPr="00074C49" w:rsidRDefault="00FE71C9" w:rsidP="004E2B8D">
            <w:pPr>
              <w:rPr>
                <w:rFonts w:asciiTheme="minorHAnsi" w:hAnsiTheme="minorHAnsi" w:cstheme="minorHAnsi"/>
                <w:sz w:val="22"/>
                <w:szCs w:val="22"/>
              </w:rPr>
            </w:pPr>
          </w:p>
          <w:p w14:paraId="1552AB27" w14:textId="77777777" w:rsidR="00FE71C9" w:rsidRPr="00074C49" w:rsidRDefault="00FE71C9" w:rsidP="004E2B8D">
            <w:pPr>
              <w:rPr>
                <w:rFonts w:asciiTheme="minorHAnsi" w:hAnsiTheme="minorHAnsi" w:cstheme="minorHAnsi"/>
                <w:sz w:val="22"/>
                <w:szCs w:val="22"/>
              </w:rPr>
            </w:pPr>
          </w:p>
        </w:tc>
      </w:tr>
      <w:tr w:rsidR="00825DA8" w:rsidRPr="003F349E" w14:paraId="5FBDECFD" w14:textId="77777777" w:rsidTr="00587567">
        <w:trPr>
          <w:trHeight w:val="340"/>
        </w:trPr>
        <w:tc>
          <w:tcPr>
            <w:tcW w:w="0" w:type="auto"/>
            <w:vMerge/>
            <w:vAlign w:val="center"/>
          </w:tcPr>
          <w:p w14:paraId="0FC4A9EC" w14:textId="77777777" w:rsidR="00FE71C9" w:rsidRPr="00074C49" w:rsidRDefault="00FE71C9" w:rsidP="004E2B8D">
            <w:pPr>
              <w:rPr>
                <w:rFonts w:asciiTheme="minorHAnsi" w:hAnsiTheme="minorHAnsi" w:cstheme="minorHAnsi"/>
                <w:sz w:val="22"/>
                <w:szCs w:val="22"/>
              </w:rPr>
            </w:pPr>
          </w:p>
        </w:tc>
        <w:tc>
          <w:tcPr>
            <w:tcW w:w="0" w:type="auto"/>
            <w:vAlign w:val="center"/>
          </w:tcPr>
          <w:p w14:paraId="06B78340"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Σεβασμός της ιδιωτικής και οικογενειακής ζωής</w:t>
            </w:r>
          </w:p>
        </w:tc>
        <w:tc>
          <w:tcPr>
            <w:tcW w:w="0" w:type="auto"/>
            <w:vMerge/>
            <w:vAlign w:val="center"/>
          </w:tcPr>
          <w:p w14:paraId="4932F0C9"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24C343F"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07D3DF1" w14:textId="77777777" w:rsidR="00FE71C9" w:rsidRPr="00074C49" w:rsidRDefault="00FE71C9" w:rsidP="004E2B8D">
            <w:pPr>
              <w:rPr>
                <w:rFonts w:asciiTheme="minorHAnsi" w:hAnsiTheme="minorHAnsi" w:cstheme="minorHAnsi"/>
                <w:sz w:val="22"/>
                <w:szCs w:val="22"/>
              </w:rPr>
            </w:pPr>
          </w:p>
        </w:tc>
      </w:tr>
      <w:tr w:rsidR="00825DA8" w:rsidRPr="003F349E" w14:paraId="5430FF30" w14:textId="77777777" w:rsidTr="00587567">
        <w:trPr>
          <w:trHeight w:val="1735"/>
        </w:trPr>
        <w:tc>
          <w:tcPr>
            <w:tcW w:w="0" w:type="auto"/>
            <w:vMerge/>
            <w:vAlign w:val="center"/>
          </w:tcPr>
          <w:p w14:paraId="143986B9" w14:textId="77777777" w:rsidR="00FE71C9" w:rsidRPr="00074C49" w:rsidRDefault="00FE71C9" w:rsidP="004E2B8D">
            <w:pPr>
              <w:rPr>
                <w:rFonts w:asciiTheme="minorHAnsi" w:hAnsiTheme="minorHAnsi" w:cstheme="minorHAnsi"/>
                <w:sz w:val="22"/>
                <w:szCs w:val="22"/>
              </w:rPr>
            </w:pPr>
          </w:p>
        </w:tc>
        <w:tc>
          <w:tcPr>
            <w:tcW w:w="0" w:type="auto"/>
            <w:vAlign w:val="center"/>
          </w:tcPr>
          <w:p w14:paraId="7DF219DB"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Προστασία των δεδομένων προσωπικού χαρακτήρα </w:t>
            </w:r>
          </w:p>
        </w:tc>
        <w:tc>
          <w:tcPr>
            <w:tcW w:w="0" w:type="auto"/>
            <w:vAlign w:val="center"/>
          </w:tcPr>
          <w:p w14:paraId="4BD6DEAB"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Σε περίπτωση συλλογής προσωπικών δεδομένων, διασφαλίζεται:  </w:t>
            </w:r>
          </w:p>
          <w:p w14:paraId="0D29268F" w14:textId="77777777" w:rsidR="00FE71C9" w:rsidRPr="00074C49" w:rsidRDefault="00FE71C9" w:rsidP="00866CD2">
            <w:pPr>
              <w:pStyle w:val="ListParagraph"/>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η ασφάλεια των δραστηριοτήτων επεξεργασίας δεδομένων σε τεχνικό και οργανωτικό επίπεδο,  </w:t>
            </w:r>
          </w:p>
          <w:p w14:paraId="7EB8E6A8" w14:textId="77777777" w:rsidR="00FE71C9" w:rsidRPr="00074C49" w:rsidRDefault="00FE71C9" w:rsidP="00866CD2">
            <w:pPr>
              <w:pStyle w:val="ListParagraph"/>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ότι η παρέμβαση καθίσταται σχετικά με την προστασία των δεδομένων αναλογική και αναγκαία </w:t>
            </w:r>
          </w:p>
          <w:p w14:paraId="1675A967" w14:textId="77777777" w:rsidR="00FE71C9" w:rsidRPr="00074C49" w:rsidRDefault="00FE71C9" w:rsidP="00866CD2">
            <w:pPr>
              <w:pStyle w:val="ListParagraph"/>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ότι υπάρχουν κατάλληλοι/ειδικοί μηχανισμοί ελέγχου και εποπτείας </w:t>
            </w:r>
          </w:p>
        </w:tc>
        <w:tc>
          <w:tcPr>
            <w:tcW w:w="0" w:type="auto"/>
            <w:vAlign w:val="center"/>
          </w:tcPr>
          <w:p w14:paraId="3AF09D53" w14:textId="77777777" w:rsidR="00FE71C9" w:rsidRPr="00074C49" w:rsidRDefault="00FE71C9" w:rsidP="004E2B8D">
            <w:pPr>
              <w:rPr>
                <w:rFonts w:asciiTheme="minorHAnsi" w:hAnsiTheme="minorHAnsi" w:cstheme="minorHAnsi"/>
                <w:sz w:val="22"/>
                <w:szCs w:val="22"/>
              </w:rPr>
            </w:pPr>
          </w:p>
        </w:tc>
        <w:tc>
          <w:tcPr>
            <w:tcW w:w="1724" w:type="dxa"/>
            <w:vAlign w:val="center"/>
          </w:tcPr>
          <w:p w14:paraId="3BD048E0" w14:textId="77777777" w:rsidR="00FE71C9" w:rsidRPr="00074C49" w:rsidRDefault="00FE71C9" w:rsidP="004E2B8D">
            <w:pPr>
              <w:rPr>
                <w:rFonts w:asciiTheme="minorHAnsi" w:hAnsiTheme="minorHAnsi" w:cstheme="minorHAnsi"/>
                <w:sz w:val="22"/>
                <w:szCs w:val="22"/>
              </w:rPr>
            </w:pPr>
          </w:p>
          <w:p w14:paraId="40889D68" w14:textId="5D31ED88" w:rsidR="00FE71C9" w:rsidRPr="00074C49" w:rsidRDefault="00FE71C9" w:rsidP="004E2B8D">
            <w:pPr>
              <w:rPr>
                <w:rFonts w:asciiTheme="minorHAnsi" w:hAnsiTheme="minorHAnsi" w:cstheme="minorHAnsi"/>
                <w:sz w:val="22"/>
                <w:szCs w:val="22"/>
              </w:rPr>
            </w:pPr>
          </w:p>
          <w:p w14:paraId="540B6510" w14:textId="77777777" w:rsidR="00FE71C9" w:rsidRPr="00074C49" w:rsidRDefault="00FE71C9" w:rsidP="004E2B8D">
            <w:pPr>
              <w:rPr>
                <w:rFonts w:asciiTheme="minorHAnsi" w:hAnsiTheme="minorHAnsi" w:cstheme="minorHAnsi"/>
                <w:sz w:val="22"/>
                <w:szCs w:val="22"/>
              </w:rPr>
            </w:pPr>
          </w:p>
        </w:tc>
      </w:tr>
      <w:tr w:rsidR="00825DA8" w:rsidRPr="003F349E" w14:paraId="43389F29" w14:textId="77777777" w:rsidTr="00587567">
        <w:trPr>
          <w:trHeight w:val="340"/>
        </w:trPr>
        <w:tc>
          <w:tcPr>
            <w:tcW w:w="0" w:type="auto"/>
            <w:vMerge/>
            <w:vAlign w:val="center"/>
          </w:tcPr>
          <w:p w14:paraId="76BAAF3F" w14:textId="77777777" w:rsidR="00FE71C9" w:rsidRPr="00074C49" w:rsidRDefault="00FE71C9" w:rsidP="004E2B8D">
            <w:pPr>
              <w:rPr>
                <w:rFonts w:asciiTheme="minorHAnsi" w:hAnsiTheme="minorHAnsi" w:cstheme="minorHAnsi"/>
                <w:sz w:val="22"/>
                <w:szCs w:val="22"/>
              </w:rPr>
            </w:pPr>
          </w:p>
        </w:tc>
        <w:tc>
          <w:tcPr>
            <w:tcW w:w="0" w:type="auto"/>
            <w:vAlign w:val="center"/>
          </w:tcPr>
          <w:p w14:paraId="72E209C8"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γάμου και δημιουργία οικογένειας</w:t>
            </w:r>
          </w:p>
        </w:tc>
        <w:tc>
          <w:tcPr>
            <w:tcW w:w="0" w:type="auto"/>
            <w:vMerge w:val="restart"/>
            <w:vAlign w:val="center"/>
          </w:tcPr>
          <w:p w14:paraId="649E2E46" w14:textId="77777777" w:rsidR="00FE71C9" w:rsidRPr="00074C49" w:rsidRDefault="00FE71C9" w:rsidP="004E2B8D">
            <w:pPr>
              <w:spacing w:line="280" w:lineRule="atLeast"/>
              <w:rPr>
                <w:rFonts w:asciiTheme="minorHAnsi" w:hAnsiTheme="minorHAnsi" w:cstheme="minorHAnsi"/>
                <w:sz w:val="22"/>
                <w:szCs w:val="22"/>
                <w:lang w:val="en-US"/>
              </w:rPr>
            </w:pPr>
            <w:r w:rsidRPr="00074C49">
              <w:rPr>
                <w:rFonts w:asciiTheme="minorHAnsi" w:hAnsiTheme="minorHAnsi" w:cstheme="minorHAnsi"/>
                <w:sz w:val="22"/>
                <w:szCs w:val="22"/>
              </w:rPr>
              <w:t xml:space="preserve">Θίγονται τα δικαιώματα </w:t>
            </w:r>
          </w:p>
          <w:p w14:paraId="23620D92" w14:textId="77777777" w:rsidR="00FE71C9" w:rsidRPr="00074C49" w:rsidRDefault="00FE71C9" w:rsidP="00866CD2">
            <w:pPr>
              <w:pStyle w:val="ListParagraph"/>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σκέψης, συνείδησης, θρησκείας </w:t>
            </w:r>
          </w:p>
          <w:p w14:paraId="03AF613A" w14:textId="77777777" w:rsidR="00FE71C9" w:rsidRPr="00074C49" w:rsidRDefault="00FE71C9" w:rsidP="00866CD2">
            <w:pPr>
              <w:pStyle w:val="ListParagraph"/>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έκφρασης και πληροφόρησης </w:t>
            </w:r>
          </w:p>
          <w:p w14:paraId="7A31909C" w14:textId="77777777" w:rsidR="00FE71C9" w:rsidRPr="00074C49" w:rsidRDefault="00FE71C9" w:rsidP="00866CD2">
            <w:pPr>
              <w:pStyle w:val="ListParagraph"/>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τέχνης και επιστήμης </w:t>
            </w:r>
          </w:p>
          <w:p w14:paraId="5A85A6C2" w14:textId="77777777" w:rsidR="00FE71C9" w:rsidRPr="00074C49" w:rsidRDefault="00FE71C9" w:rsidP="00866CD2">
            <w:pPr>
              <w:pStyle w:val="ListParagraph"/>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εκπαίδευσης </w:t>
            </w:r>
          </w:p>
          <w:p w14:paraId="545B4481" w14:textId="77777777" w:rsidR="00FE71C9" w:rsidRPr="00074C49" w:rsidRDefault="00FE71C9" w:rsidP="00866CD2">
            <w:pPr>
              <w:pStyle w:val="ListParagraph"/>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εργασίας και της ελευθερίας του επαγγέλματος </w:t>
            </w:r>
          </w:p>
          <w:p w14:paraId="4C5FF582" w14:textId="77777777" w:rsidR="00FE71C9" w:rsidRPr="00074C49" w:rsidRDefault="00FE71C9" w:rsidP="00866CD2">
            <w:pPr>
              <w:pStyle w:val="ListParagraph"/>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του συνέρχεστε και του συνεταιρίζεσθε </w:t>
            </w:r>
          </w:p>
          <w:p w14:paraId="185A649B" w14:textId="77777777" w:rsidR="00FE71C9" w:rsidRPr="00074C49" w:rsidRDefault="00FE71C9" w:rsidP="00866CD2">
            <w:pPr>
              <w:pStyle w:val="ListParagraph"/>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του γάμου και δημιουργίας οικογένειας ή τη νομική, οικονομική και κοινωνική προστασία της οικογένειας  </w:t>
            </w:r>
          </w:p>
          <w:p w14:paraId="5ED242C2" w14:textId="77777777" w:rsidR="00FE71C9" w:rsidRPr="00074C49" w:rsidRDefault="00FE71C9" w:rsidP="00866CD2">
            <w:pPr>
              <w:pStyle w:val="ListParagraph"/>
              <w:numPr>
                <w:ilvl w:val="0"/>
                <w:numId w:val="32"/>
              </w:numPr>
              <w:spacing w:before="0" w:line="280" w:lineRule="atLeast"/>
              <w:ind w:left="25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Γίνεται σεβαστή η ελεύθερη κυκλοφορία του ατόμου στο εσωτερικό της ΕΕ </w:t>
            </w:r>
          </w:p>
        </w:tc>
        <w:tc>
          <w:tcPr>
            <w:tcW w:w="0" w:type="auto"/>
            <w:vMerge w:val="restart"/>
            <w:vAlign w:val="center"/>
          </w:tcPr>
          <w:p w14:paraId="4357EC03"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1F05F945" w14:textId="77777777" w:rsidR="00FE71C9" w:rsidRPr="00074C49" w:rsidRDefault="00FE71C9" w:rsidP="004E2B8D">
            <w:pPr>
              <w:rPr>
                <w:rFonts w:asciiTheme="minorHAnsi" w:hAnsiTheme="minorHAnsi" w:cstheme="minorHAnsi"/>
                <w:sz w:val="22"/>
                <w:szCs w:val="22"/>
              </w:rPr>
            </w:pPr>
          </w:p>
        </w:tc>
      </w:tr>
      <w:tr w:rsidR="00825DA8" w:rsidRPr="003F349E" w14:paraId="00F6E819" w14:textId="77777777" w:rsidTr="00587567">
        <w:trPr>
          <w:trHeight w:val="340"/>
        </w:trPr>
        <w:tc>
          <w:tcPr>
            <w:tcW w:w="0" w:type="auto"/>
            <w:vMerge/>
            <w:vAlign w:val="center"/>
          </w:tcPr>
          <w:p w14:paraId="6E3ED297" w14:textId="77777777" w:rsidR="00FE71C9" w:rsidRPr="00074C49" w:rsidRDefault="00FE71C9" w:rsidP="004E2B8D">
            <w:pPr>
              <w:rPr>
                <w:rFonts w:asciiTheme="minorHAnsi" w:hAnsiTheme="minorHAnsi" w:cstheme="minorHAnsi"/>
                <w:sz w:val="22"/>
                <w:szCs w:val="22"/>
              </w:rPr>
            </w:pPr>
          </w:p>
        </w:tc>
        <w:tc>
          <w:tcPr>
            <w:tcW w:w="0" w:type="auto"/>
            <w:vAlign w:val="center"/>
          </w:tcPr>
          <w:p w14:paraId="7B21DDDE"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σκέψης, συνείδησης και θρησκείες</w:t>
            </w:r>
          </w:p>
        </w:tc>
        <w:tc>
          <w:tcPr>
            <w:tcW w:w="0" w:type="auto"/>
            <w:vMerge/>
            <w:vAlign w:val="center"/>
          </w:tcPr>
          <w:p w14:paraId="5D4986F5"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68CB41D7"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8A9B0F7" w14:textId="77777777" w:rsidR="00FE71C9" w:rsidRPr="00074C49" w:rsidRDefault="00FE71C9" w:rsidP="004E2B8D">
            <w:pPr>
              <w:rPr>
                <w:rFonts w:asciiTheme="minorHAnsi" w:hAnsiTheme="minorHAnsi" w:cstheme="minorHAnsi"/>
                <w:sz w:val="22"/>
                <w:szCs w:val="22"/>
              </w:rPr>
            </w:pPr>
          </w:p>
        </w:tc>
      </w:tr>
      <w:tr w:rsidR="00825DA8" w:rsidRPr="003F349E" w14:paraId="5CC1A04F" w14:textId="77777777" w:rsidTr="00587567">
        <w:trPr>
          <w:trHeight w:val="340"/>
        </w:trPr>
        <w:tc>
          <w:tcPr>
            <w:tcW w:w="0" w:type="auto"/>
            <w:vMerge/>
            <w:vAlign w:val="center"/>
          </w:tcPr>
          <w:p w14:paraId="1B32BDEF" w14:textId="77777777" w:rsidR="00FE71C9" w:rsidRPr="00074C49" w:rsidRDefault="00FE71C9" w:rsidP="004E2B8D">
            <w:pPr>
              <w:rPr>
                <w:rFonts w:asciiTheme="minorHAnsi" w:hAnsiTheme="minorHAnsi" w:cstheme="minorHAnsi"/>
                <w:sz w:val="22"/>
                <w:szCs w:val="22"/>
              </w:rPr>
            </w:pPr>
          </w:p>
        </w:tc>
        <w:tc>
          <w:tcPr>
            <w:tcW w:w="0" w:type="auto"/>
            <w:vAlign w:val="center"/>
          </w:tcPr>
          <w:p w14:paraId="04AD2BCE"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έκφρασης και πληροφόρησης</w:t>
            </w:r>
          </w:p>
        </w:tc>
        <w:tc>
          <w:tcPr>
            <w:tcW w:w="0" w:type="auto"/>
            <w:vMerge/>
            <w:vAlign w:val="center"/>
          </w:tcPr>
          <w:p w14:paraId="027642BD"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0DEAEDAB"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8AC8046" w14:textId="77777777" w:rsidR="00FE71C9" w:rsidRPr="00074C49" w:rsidRDefault="00FE71C9" w:rsidP="004E2B8D">
            <w:pPr>
              <w:rPr>
                <w:rFonts w:asciiTheme="minorHAnsi" w:hAnsiTheme="minorHAnsi" w:cstheme="minorHAnsi"/>
                <w:sz w:val="22"/>
                <w:szCs w:val="22"/>
              </w:rPr>
            </w:pPr>
          </w:p>
        </w:tc>
      </w:tr>
      <w:tr w:rsidR="00825DA8" w:rsidRPr="003F349E" w14:paraId="67DDF85F" w14:textId="77777777" w:rsidTr="00587567">
        <w:trPr>
          <w:trHeight w:val="340"/>
        </w:trPr>
        <w:tc>
          <w:tcPr>
            <w:tcW w:w="0" w:type="auto"/>
            <w:vMerge/>
            <w:vAlign w:val="center"/>
          </w:tcPr>
          <w:p w14:paraId="0B2FD29A" w14:textId="77777777" w:rsidR="00FE71C9" w:rsidRPr="00074C49" w:rsidRDefault="00FE71C9" w:rsidP="004E2B8D">
            <w:pPr>
              <w:rPr>
                <w:rFonts w:asciiTheme="minorHAnsi" w:hAnsiTheme="minorHAnsi" w:cstheme="minorHAnsi"/>
                <w:sz w:val="22"/>
                <w:szCs w:val="22"/>
              </w:rPr>
            </w:pPr>
          </w:p>
        </w:tc>
        <w:tc>
          <w:tcPr>
            <w:tcW w:w="0" w:type="auto"/>
            <w:vAlign w:val="center"/>
          </w:tcPr>
          <w:p w14:paraId="44AF1C49"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Ελευθερία του συνέρχεστε και του συνεταιρίζεσθαι </w:t>
            </w:r>
          </w:p>
        </w:tc>
        <w:tc>
          <w:tcPr>
            <w:tcW w:w="0" w:type="auto"/>
            <w:vMerge/>
            <w:vAlign w:val="center"/>
          </w:tcPr>
          <w:p w14:paraId="0CDCFB28"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149BF0D2"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3D72601C" w14:textId="77777777" w:rsidR="00FE71C9" w:rsidRPr="00074C49" w:rsidRDefault="00FE71C9" w:rsidP="004E2B8D">
            <w:pPr>
              <w:rPr>
                <w:rFonts w:asciiTheme="minorHAnsi" w:hAnsiTheme="minorHAnsi" w:cstheme="minorHAnsi"/>
                <w:sz w:val="22"/>
                <w:szCs w:val="22"/>
              </w:rPr>
            </w:pPr>
          </w:p>
        </w:tc>
      </w:tr>
      <w:tr w:rsidR="00825DA8" w:rsidRPr="003F349E" w14:paraId="6476C7EA" w14:textId="77777777" w:rsidTr="00587567">
        <w:trPr>
          <w:trHeight w:val="340"/>
        </w:trPr>
        <w:tc>
          <w:tcPr>
            <w:tcW w:w="0" w:type="auto"/>
            <w:vMerge/>
            <w:vAlign w:val="center"/>
          </w:tcPr>
          <w:p w14:paraId="498E4B6C" w14:textId="77777777" w:rsidR="00FE71C9" w:rsidRPr="00074C49" w:rsidRDefault="00FE71C9" w:rsidP="004E2B8D">
            <w:pPr>
              <w:rPr>
                <w:rFonts w:asciiTheme="minorHAnsi" w:hAnsiTheme="minorHAnsi" w:cstheme="minorHAnsi"/>
                <w:sz w:val="22"/>
                <w:szCs w:val="22"/>
              </w:rPr>
            </w:pPr>
          </w:p>
        </w:tc>
        <w:tc>
          <w:tcPr>
            <w:tcW w:w="0" w:type="auto"/>
            <w:vAlign w:val="center"/>
          </w:tcPr>
          <w:p w14:paraId="72F05230"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Ελευθερία της τέχνης και της επιστήμης </w:t>
            </w:r>
          </w:p>
        </w:tc>
        <w:tc>
          <w:tcPr>
            <w:tcW w:w="0" w:type="auto"/>
            <w:vMerge/>
            <w:vAlign w:val="center"/>
          </w:tcPr>
          <w:p w14:paraId="088DE11E"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602021B"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617A737" w14:textId="77777777" w:rsidR="00FE71C9" w:rsidRPr="00074C49" w:rsidRDefault="00FE71C9" w:rsidP="004E2B8D">
            <w:pPr>
              <w:rPr>
                <w:rFonts w:asciiTheme="minorHAnsi" w:hAnsiTheme="minorHAnsi" w:cstheme="minorHAnsi"/>
                <w:sz w:val="22"/>
                <w:szCs w:val="22"/>
              </w:rPr>
            </w:pPr>
          </w:p>
        </w:tc>
      </w:tr>
      <w:tr w:rsidR="00825DA8" w:rsidRPr="003F349E" w14:paraId="3A53B942" w14:textId="77777777" w:rsidTr="00587567">
        <w:trPr>
          <w:trHeight w:val="340"/>
        </w:trPr>
        <w:tc>
          <w:tcPr>
            <w:tcW w:w="0" w:type="auto"/>
            <w:vMerge/>
            <w:vAlign w:val="center"/>
          </w:tcPr>
          <w:p w14:paraId="3BE03B2B" w14:textId="77777777" w:rsidR="00FE71C9" w:rsidRPr="00074C49" w:rsidRDefault="00FE71C9" w:rsidP="004E2B8D">
            <w:pPr>
              <w:rPr>
                <w:rFonts w:asciiTheme="minorHAnsi" w:hAnsiTheme="minorHAnsi" w:cstheme="minorHAnsi"/>
                <w:sz w:val="22"/>
                <w:szCs w:val="22"/>
              </w:rPr>
            </w:pPr>
          </w:p>
        </w:tc>
        <w:tc>
          <w:tcPr>
            <w:tcW w:w="0" w:type="auto"/>
            <w:vAlign w:val="center"/>
          </w:tcPr>
          <w:p w14:paraId="244AAE53"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εκπαίδευσης</w:t>
            </w:r>
          </w:p>
        </w:tc>
        <w:tc>
          <w:tcPr>
            <w:tcW w:w="0" w:type="auto"/>
            <w:vMerge/>
            <w:vAlign w:val="center"/>
          </w:tcPr>
          <w:p w14:paraId="600E677D"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23A50F3D"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E464F0F" w14:textId="77777777" w:rsidR="00FE71C9" w:rsidRPr="00074C49" w:rsidRDefault="00FE71C9" w:rsidP="004E2B8D">
            <w:pPr>
              <w:rPr>
                <w:rFonts w:asciiTheme="minorHAnsi" w:hAnsiTheme="minorHAnsi" w:cstheme="minorHAnsi"/>
                <w:sz w:val="22"/>
                <w:szCs w:val="22"/>
              </w:rPr>
            </w:pPr>
          </w:p>
        </w:tc>
      </w:tr>
      <w:tr w:rsidR="00825DA8" w:rsidRPr="003F349E" w14:paraId="4C664806" w14:textId="77777777" w:rsidTr="00587567">
        <w:trPr>
          <w:trHeight w:val="340"/>
        </w:trPr>
        <w:tc>
          <w:tcPr>
            <w:tcW w:w="0" w:type="auto"/>
            <w:vMerge/>
            <w:vAlign w:val="center"/>
          </w:tcPr>
          <w:p w14:paraId="38F6E567" w14:textId="77777777" w:rsidR="00FE71C9" w:rsidRPr="00074C49" w:rsidRDefault="00FE71C9" w:rsidP="004E2B8D">
            <w:pPr>
              <w:rPr>
                <w:rFonts w:asciiTheme="minorHAnsi" w:hAnsiTheme="minorHAnsi" w:cstheme="minorHAnsi"/>
                <w:sz w:val="22"/>
                <w:szCs w:val="22"/>
              </w:rPr>
            </w:pPr>
          </w:p>
        </w:tc>
        <w:tc>
          <w:tcPr>
            <w:tcW w:w="0" w:type="auto"/>
            <w:vAlign w:val="center"/>
          </w:tcPr>
          <w:p w14:paraId="72CB84BF"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του επαγγέλματος και δικαίωμα προς εργασία</w:t>
            </w:r>
          </w:p>
        </w:tc>
        <w:tc>
          <w:tcPr>
            <w:tcW w:w="0" w:type="auto"/>
            <w:vMerge/>
            <w:vAlign w:val="center"/>
          </w:tcPr>
          <w:p w14:paraId="04B0758C"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009A2D8B"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35D1CB05" w14:textId="77777777" w:rsidR="00FE71C9" w:rsidRPr="00074C49" w:rsidRDefault="00FE71C9" w:rsidP="004E2B8D">
            <w:pPr>
              <w:rPr>
                <w:rFonts w:asciiTheme="minorHAnsi" w:hAnsiTheme="minorHAnsi" w:cstheme="minorHAnsi"/>
                <w:sz w:val="22"/>
                <w:szCs w:val="22"/>
              </w:rPr>
            </w:pPr>
          </w:p>
        </w:tc>
      </w:tr>
      <w:tr w:rsidR="00825DA8" w:rsidRPr="003F349E" w14:paraId="3B6D5833" w14:textId="77777777" w:rsidTr="00587567">
        <w:trPr>
          <w:trHeight w:val="1134"/>
        </w:trPr>
        <w:tc>
          <w:tcPr>
            <w:tcW w:w="0" w:type="auto"/>
            <w:vMerge/>
            <w:vAlign w:val="center"/>
          </w:tcPr>
          <w:p w14:paraId="0AE5DEE2" w14:textId="77777777" w:rsidR="00FE71C9" w:rsidRPr="00074C49" w:rsidRDefault="00FE71C9" w:rsidP="004E2B8D">
            <w:pPr>
              <w:rPr>
                <w:rFonts w:asciiTheme="minorHAnsi" w:hAnsiTheme="minorHAnsi" w:cstheme="minorHAnsi"/>
                <w:sz w:val="22"/>
                <w:szCs w:val="22"/>
              </w:rPr>
            </w:pPr>
          </w:p>
        </w:tc>
        <w:tc>
          <w:tcPr>
            <w:tcW w:w="0" w:type="auto"/>
            <w:vAlign w:val="center"/>
          </w:tcPr>
          <w:p w14:paraId="2FA42944"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Επιχειρηματική ελευθερία</w:t>
            </w:r>
          </w:p>
        </w:tc>
        <w:tc>
          <w:tcPr>
            <w:tcW w:w="0" w:type="auto"/>
            <w:vMerge w:val="restart"/>
            <w:vAlign w:val="center"/>
          </w:tcPr>
          <w:p w14:paraId="47CFF323" w14:textId="77777777" w:rsidR="00FE71C9" w:rsidRPr="00074C49" w:rsidRDefault="00FE71C9" w:rsidP="00866CD2">
            <w:pPr>
              <w:pStyle w:val="ListParagraph"/>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 </w:t>
            </w:r>
          </w:p>
          <w:p w14:paraId="0FAF72F7" w14:textId="77777777" w:rsidR="00FE71C9" w:rsidRPr="00074C49" w:rsidRDefault="00FE71C9" w:rsidP="00866CD2">
            <w:pPr>
              <w:pStyle w:val="ListParagraph"/>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lastRenderedPageBreak/>
              <w:t>Θίγονται τα δικαιώματα ιδιοκτησίας (γη, κινητά αγαθά, υλικά/άυλα στοιχεία ενεργητικού )ή περιορίζεται η αγορά, πώληση ή χρήση των δικαιωμάτων ιδιοκτησίας;</w:t>
            </w:r>
          </w:p>
          <w:p w14:paraId="58DA1AC3" w14:textId="77777777" w:rsidR="00FE71C9" w:rsidRPr="00074C49" w:rsidRDefault="00FE71C9" w:rsidP="00866CD2">
            <w:pPr>
              <w:pStyle w:val="ListParagraph"/>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Εάν ναι, προκύπτει πλήρης απώλεια ιδιοκτησίας; Δικαιολογείται από την υλοποίηση της δράσης;  Διασφαλίζεται η αποζημίωσή της μέσω μηχανισμών;</w:t>
            </w:r>
          </w:p>
        </w:tc>
        <w:tc>
          <w:tcPr>
            <w:tcW w:w="0" w:type="auto"/>
            <w:vMerge w:val="restart"/>
            <w:vAlign w:val="center"/>
          </w:tcPr>
          <w:p w14:paraId="42418B0C"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67802DE3" w14:textId="77777777" w:rsidR="00FE71C9" w:rsidRPr="00074C49" w:rsidRDefault="00FE71C9" w:rsidP="004E2B8D">
            <w:pPr>
              <w:rPr>
                <w:rFonts w:asciiTheme="minorHAnsi" w:hAnsiTheme="minorHAnsi" w:cstheme="minorHAnsi"/>
                <w:sz w:val="22"/>
                <w:szCs w:val="22"/>
              </w:rPr>
            </w:pPr>
          </w:p>
        </w:tc>
      </w:tr>
      <w:tr w:rsidR="00825DA8" w:rsidRPr="003F349E" w14:paraId="2A8852AC" w14:textId="77777777" w:rsidTr="00587567">
        <w:trPr>
          <w:trHeight w:val="1134"/>
        </w:trPr>
        <w:tc>
          <w:tcPr>
            <w:tcW w:w="0" w:type="auto"/>
            <w:vMerge/>
            <w:vAlign w:val="center"/>
          </w:tcPr>
          <w:p w14:paraId="6CDD643B" w14:textId="77777777" w:rsidR="00FE71C9" w:rsidRPr="00074C49" w:rsidRDefault="00FE71C9" w:rsidP="004E2B8D">
            <w:pPr>
              <w:rPr>
                <w:rFonts w:asciiTheme="minorHAnsi" w:hAnsiTheme="minorHAnsi" w:cstheme="minorHAnsi"/>
                <w:sz w:val="22"/>
                <w:szCs w:val="22"/>
              </w:rPr>
            </w:pPr>
          </w:p>
        </w:tc>
        <w:tc>
          <w:tcPr>
            <w:tcW w:w="0" w:type="auto"/>
            <w:vAlign w:val="center"/>
          </w:tcPr>
          <w:p w14:paraId="045B251F"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Ιδιοκτησίας</w:t>
            </w:r>
          </w:p>
        </w:tc>
        <w:tc>
          <w:tcPr>
            <w:tcW w:w="0" w:type="auto"/>
            <w:vMerge/>
            <w:vAlign w:val="center"/>
          </w:tcPr>
          <w:p w14:paraId="37ABC924"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54502A5E"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22762C25" w14:textId="77777777" w:rsidR="00FE71C9" w:rsidRPr="00074C49" w:rsidRDefault="00FE71C9" w:rsidP="004E2B8D">
            <w:pPr>
              <w:rPr>
                <w:rFonts w:asciiTheme="minorHAnsi" w:hAnsiTheme="minorHAnsi" w:cstheme="minorHAnsi"/>
                <w:sz w:val="22"/>
                <w:szCs w:val="22"/>
              </w:rPr>
            </w:pPr>
          </w:p>
        </w:tc>
      </w:tr>
      <w:tr w:rsidR="00825DA8" w:rsidRPr="003F349E" w14:paraId="0347D83D" w14:textId="77777777" w:rsidTr="00587567">
        <w:trPr>
          <w:trHeight w:val="340"/>
        </w:trPr>
        <w:tc>
          <w:tcPr>
            <w:tcW w:w="0" w:type="auto"/>
            <w:vMerge/>
            <w:vAlign w:val="center"/>
          </w:tcPr>
          <w:p w14:paraId="4AD8520C" w14:textId="77777777" w:rsidR="00FE71C9" w:rsidRPr="00074C49" w:rsidRDefault="00FE71C9" w:rsidP="004E2B8D">
            <w:pPr>
              <w:rPr>
                <w:rFonts w:asciiTheme="minorHAnsi" w:hAnsiTheme="minorHAnsi" w:cstheme="minorHAnsi"/>
                <w:sz w:val="22"/>
                <w:szCs w:val="22"/>
              </w:rPr>
            </w:pPr>
          </w:p>
        </w:tc>
        <w:tc>
          <w:tcPr>
            <w:tcW w:w="0" w:type="auto"/>
            <w:vAlign w:val="center"/>
          </w:tcPr>
          <w:p w14:paraId="67D06DB9" w14:textId="77777777" w:rsidR="00FE71C9" w:rsidRPr="00074C49" w:rsidRDefault="00FE71C9" w:rsidP="00866CD2">
            <w:pPr>
              <w:pStyle w:val="ListParagraph"/>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Ασύλου</w:t>
            </w:r>
          </w:p>
        </w:tc>
        <w:tc>
          <w:tcPr>
            <w:tcW w:w="0" w:type="auto"/>
            <w:vMerge w:val="restart"/>
            <w:vAlign w:val="center"/>
          </w:tcPr>
          <w:p w14:paraId="420E4A78"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w:t>
            </w:r>
          </w:p>
          <w:p w14:paraId="394BA587" w14:textId="77777777" w:rsidR="00FE71C9" w:rsidRPr="00074C49" w:rsidRDefault="00FE71C9" w:rsidP="004E2B8D">
            <w:pPr>
              <w:spacing w:line="280" w:lineRule="atLeast"/>
              <w:rPr>
                <w:rFonts w:asciiTheme="minorHAnsi" w:hAnsiTheme="minorHAnsi" w:cstheme="minorHAnsi"/>
                <w:sz w:val="22"/>
                <w:szCs w:val="22"/>
              </w:rPr>
            </w:pPr>
          </w:p>
          <w:p w14:paraId="2619EDE8"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Διασφαλίζεται ότι :  </w:t>
            </w:r>
          </w:p>
          <w:p w14:paraId="4BC8AA28"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1. Απαγορεύονται οι ομαδικές απελάσεις;</w:t>
            </w:r>
          </w:p>
          <w:p w14:paraId="6C34A84E"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2. Κανείς δεν μπορεί να απομακρυνθεί, να απελαθεί ή να εκδοθεί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3B29A821" w14:textId="77777777" w:rsidR="00FE71C9" w:rsidRPr="00074C49" w:rsidRDefault="00FE71C9" w:rsidP="004E2B8D">
            <w:pPr>
              <w:spacing w:line="280" w:lineRule="atLeast"/>
              <w:rPr>
                <w:rFonts w:asciiTheme="minorHAnsi" w:hAnsiTheme="minorHAnsi" w:cstheme="minorHAnsi"/>
                <w:sz w:val="22"/>
                <w:szCs w:val="22"/>
              </w:rPr>
            </w:pPr>
          </w:p>
          <w:p w14:paraId="4823D420"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Επιπρόσθετα: </w:t>
            </w:r>
          </w:p>
          <w:p w14:paraId="218DBD2C"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Η Υπηρεσία Ασύλου διευκολύνει την πρόσβαση στη διαδικασία χορήγησης ασύλου μέσω του σχετικού πληροφοριακού συστήματος, διευκολύνει τη σχετική επικοινωνία μέσω </w:t>
            </w:r>
            <w:r w:rsidRPr="00074C49">
              <w:rPr>
                <w:rFonts w:asciiTheme="minorHAnsi" w:hAnsiTheme="minorHAnsi" w:cstheme="minorHAnsi"/>
                <w:sz w:val="22"/>
                <w:szCs w:val="22"/>
                <w:lang w:val="en-US"/>
              </w:rPr>
              <w:t>email</w:t>
            </w:r>
            <w:r w:rsidRPr="00074C49">
              <w:rPr>
                <w:rFonts w:asciiTheme="minorHAnsi" w:hAnsiTheme="minorHAnsi" w:cstheme="minorHAnsi"/>
                <w:sz w:val="22"/>
                <w:szCs w:val="22"/>
              </w:rPr>
              <w:t xml:space="preserve">, και την παρακολούθηση της </w:t>
            </w:r>
            <w:r w:rsidRPr="00074C49">
              <w:rPr>
                <w:rFonts w:asciiTheme="minorHAnsi" w:hAnsiTheme="minorHAnsi" w:cstheme="minorHAnsi"/>
                <w:sz w:val="22"/>
                <w:szCs w:val="22"/>
              </w:rPr>
              <w:lastRenderedPageBreak/>
              <w:t>διαδικασίας ηλεκτρονικά στη γλώσσα του αιτούντα; Προβλέπονται οι διαδικασίες αίτησης ασύλου για ασυνόδευτα ανήλικα στην Υπηρεσία Ασύλου;</w:t>
            </w:r>
          </w:p>
          <w:p w14:paraId="559F09E3"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Παρέχεται η δυνατότητα υποβολής νέας αίτησης όταν δεν μπορεί να γίνει απομάκρυνση με ασφάλεια; Παρέχονται σε όλους ευκαιρίες και υποστήριξη για επιστροφή εθελοντικά, αν αυτοί προέρχονται από χώρες στις οποίες είναι ασφαλές να επιστρέψουν; </w:t>
            </w:r>
          </w:p>
          <w:p w14:paraId="514B3F8D"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Τηρούνται τα ευρωπαϊκά και διεθνή πρότυπα σχετικά με τις συνθήκες κράτησης; Οι συνθήκες κράτησης σε συγκεκριμένες προβλεπόμενες περιοχές συνάδουν απόλυτα με τα προβλεπόμενα για τα θεμελιώδη δικαιώματα αυτών που είναι υπό κράτηση (πχ αξιοπρεπή διαβίωση); </w:t>
            </w:r>
          </w:p>
          <w:p w14:paraId="4ED1E840"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Φιλοξενούνται όλα τα ασυνόδευτα ανήλικα σε κατάλληλους χώρους; </w:t>
            </w:r>
          </w:p>
          <w:p w14:paraId="65C7CBE5"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Διασφαλίζεται ότι η κράτηση αιτούντων για διεθνή προστασία βάσει του θεσμικού πλαισίου λαμβάνει χώρα μόνο σε εξαιρετικές περιπτώσεις, εάν είναι απαραίτητο μετά από εξατομικευμένη αξιολόγηση και εφόσον δεν μπορούν να εφαρμοστούν εναλλακτικά μέτρα. Σε αυτές τις περιπτώσεις η κράτηση πραγματοποιείται μόνο για τους λόγους που ορίζονται στο θεσμικό πλαίσιο για το απόλυτα απαραίτητο χρονικό διάστημα.</w:t>
            </w:r>
          </w:p>
          <w:p w14:paraId="3CE5F891"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Υπήκοοι τρίτων χωρών που υπόκεινται σε επιστροφή μπορούν να τεθούν υπό κράτηση μόνο υπό συγκεκριμένες προϋποθέσεις με αποκλειστικό σκοπό την προετοιμασία της διαδικασίας επιστροφής και </w:t>
            </w:r>
            <w:r w:rsidRPr="00074C49">
              <w:rPr>
                <w:rFonts w:asciiTheme="minorHAnsi" w:hAnsiTheme="minorHAnsi" w:cstheme="minorHAnsi"/>
                <w:sz w:val="22"/>
                <w:szCs w:val="22"/>
              </w:rPr>
              <w:lastRenderedPageBreak/>
              <w:t>απομάκρυνσης, εάν δεν υπάρχει εναλλακτική διαδικασία. Τα εναλλακτικά μέτρα μπορούν να είναι η τακτική εμφάνιση ενώπιον αρχών, η κατάθεση οικονομικής εγγύησης ή υποχρέωση διαμονής σε συγκεκριμένο τόπο. Η κράτηση θα πρέπει να περιορίζεται για το χρονικό διάστημα που είναι απαραίτητο για τη διαδικασία απομάκρυνσης η οποία θα πρέπει να γίνεται με τη δέουσα επιμέλεια και θα μπορεί να επανεξετάζεται κάθε τρεις μήνες.</w:t>
            </w:r>
          </w:p>
          <w:p w14:paraId="5D7DAD7D"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Σχετικά με τα κοινωνικά δικαιώματα των δικαιούμενων διεθνούς προστασίας, αυτοί θα πρέπει να έχουν πλήρη πρόσβαση σε όλες τις κοινωνικές παροχές από το εθνικό ασφαλιστικό σύστημα προς όλους τους πολίτες και κατοίκους της Ελλάδας. </w:t>
            </w:r>
          </w:p>
          <w:p w14:paraId="397573F2" w14:textId="77777777" w:rsidR="00FE71C9" w:rsidRPr="00074C49" w:rsidRDefault="00FE71C9" w:rsidP="004E2B8D">
            <w:pPr>
              <w:spacing w:line="280" w:lineRule="atLeast"/>
              <w:rPr>
                <w:rFonts w:asciiTheme="minorHAnsi" w:hAnsiTheme="minorHAnsi" w:cstheme="minorHAnsi"/>
                <w:sz w:val="22"/>
                <w:szCs w:val="22"/>
              </w:rPr>
            </w:pPr>
          </w:p>
        </w:tc>
        <w:tc>
          <w:tcPr>
            <w:tcW w:w="0" w:type="auto"/>
            <w:vMerge w:val="restart"/>
            <w:vAlign w:val="center"/>
          </w:tcPr>
          <w:p w14:paraId="69EDD517"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6414CCD0" w14:textId="77777777" w:rsidR="00FE71C9" w:rsidRPr="00074C49" w:rsidRDefault="00FE71C9" w:rsidP="004E2B8D">
            <w:pPr>
              <w:rPr>
                <w:rFonts w:asciiTheme="minorHAnsi" w:hAnsiTheme="minorHAnsi" w:cstheme="minorHAnsi"/>
                <w:sz w:val="22"/>
                <w:szCs w:val="22"/>
              </w:rPr>
            </w:pPr>
          </w:p>
          <w:p w14:paraId="0D023244"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w:t>
            </w:r>
          </w:p>
          <w:p w14:paraId="284F00FE" w14:textId="77777777" w:rsidR="00FE71C9" w:rsidRPr="00074C49" w:rsidRDefault="00FE71C9" w:rsidP="004E2B8D">
            <w:pPr>
              <w:rPr>
                <w:rFonts w:asciiTheme="minorHAnsi" w:hAnsiTheme="minorHAnsi" w:cstheme="minorHAnsi"/>
                <w:sz w:val="22"/>
                <w:szCs w:val="22"/>
              </w:rPr>
            </w:pPr>
          </w:p>
          <w:p w14:paraId="79E5E324"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 </w:t>
            </w:r>
          </w:p>
        </w:tc>
      </w:tr>
      <w:tr w:rsidR="00825DA8" w:rsidRPr="003F349E" w14:paraId="6A56AE2F" w14:textId="77777777" w:rsidTr="00587567">
        <w:trPr>
          <w:trHeight w:val="854"/>
        </w:trPr>
        <w:tc>
          <w:tcPr>
            <w:tcW w:w="0" w:type="auto"/>
            <w:vMerge/>
            <w:vAlign w:val="center"/>
          </w:tcPr>
          <w:p w14:paraId="763F4EE2" w14:textId="77777777" w:rsidR="00FE71C9" w:rsidRPr="00074C49" w:rsidRDefault="00FE71C9" w:rsidP="004E2B8D">
            <w:pPr>
              <w:rPr>
                <w:rFonts w:asciiTheme="minorHAnsi" w:hAnsiTheme="minorHAnsi" w:cstheme="minorHAnsi"/>
                <w:sz w:val="22"/>
                <w:szCs w:val="22"/>
              </w:rPr>
            </w:pPr>
          </w:p>
        </w:tc>
        <w:tc>
          <w:tcPr>
            <w:tcW w:w="0" w:type="auto"/>
            <w:vAlign w:val="center"/>
          </w:tcPr>
          <w:p w14:paraId="75C2332E"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σε περίπτωση απομάκρυνσης, απέλασης και έκδοσης</w:t>
            </w:r>
          </w:p>
        </w:tc>
        <w:tc>
          <w:tcPr>
            <w:tcW w:w="0" w:type="auto"/>
            <w:vMerge/>
            <w:vAlign w:val="center"/>
          </w:tcPr>
          <w:p w14:paraId="36325F07"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5745800"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1B60C448" w14:textId="77777777" w:rsidR="00FE71C9" w:rsidRPr="00074C49" w:rsidRDefault="00FE71C9" w:rsidP="004E2B8D">
            <w:pPr>
              <w:rPr>
                <w:rFonts w:asciiTheme="minorHAnsi" w:hAnsiTheme="minorHAnsi" w:cstheme="minorHAnsi"/>
                <w:sz w:val="22"/>
                <w:szCs w:val="22"/>
              </w:rPr>
            </w:pPr>
          </w:p>
        </w:tc>
      </w:tr>
      <w:tr w:rsidR="00825DA8" w:rsidRPr="003F349E" w14:paraId="149DBEDE" w14:textId="77777777" w:rsidTr="00587567">
        <w:trPr>
          <w:trHeight w:val="340"/>
        </w:trPr>
        <w:tc>
          <w:tcPr>
            <w:tcW w:w="0" w:type="auto"/>
            <w:vMerge w:val="restart"/>
            <w:vAlign w:val="center"/>
          </w:tcPr>
          <w:p w14:paraId="1A652B7A" w14:textId="77777777" w:rsidR="00825DA8" w:rsidRPr="00074C49" w:rsidRDefault="00825DA8" w:rsidP="004E2B8D">
            <w:pPr>
              <w:rPr>
                <w:rFonts w:asciiTheme="minorHAnsi" w:hAnsiTheme="minorHAnsi" w:cstheme="minorHAnsi"/>
                <w:sz w:val="22"/>
                <w:szCs w:val="22"/>
              </w:rPr>
            </w:pPr>
            <w:r w:rsidRPr="00074C49">
              <w:rPr>
                <w:rFonts w:asciiTheme="minorHAnsi" w:hAnsiTheme="minorHAnsi" w:cstheme="minorHAnsi"/>
                <w:sz w:val="22"/>
                <w:szCs w:val="22"/>
              </w:rPr>
              <w:lastRenderedPageBreak/>
              <w:t xml:space="preserve">Τίτλος ΙΙΙ </w:t>
            </w:r>
            <w:r w:rsidRPr="00074C49">
              <w:rPr>
                <w:rFonts w:asciiTheme="minorHAnsi" w:hAnsiTheme="minorHAnsi" w:cstheme="minorHAnsi"/>
                <w:b/>
                <w:sz w:val="22"/>
                <w:szCs w:val="22"/>
              </w:rPr>
              <w:t>«ΙΣΟΤΗΤΑ»</w:t>
            </w:r>
          </w:p>
        </w:tc>
        <w:tc>
          <w:tcPr>
            <w:tcW w:w="0" w:type="auto"/>
            <w:vAlign w:val="center"/>
          </w:tcPr>
          <w:p w14:paraId="36419819" w14:textId="77777777" w:rsidR="00825DA8" w:rsidRPr="00074C49" w:rsidRDefault="00825DA8"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Ισότητα έναντι του Νόμου</w:t>
            </w:r>
          </w:p>
        </w:tc>
        <w:tc>
          <w:tcPr>
            <w:tcW w:w="0" w:type="auto"/>
            <w:vMerge w:val="restart"/>
            <w:vAlign w:val="center"/>
          </w:tcPr>
          <w:p w14:paraId="0D74DA71" w14:textId="77777777" w:rsidR="00825DA8" w:rsidRPr="00074C49" w:rsidRDefault="00825DA8"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Διασφαλίζονται οι αρχές της </w:t>
            </w:r>
          </w:p>
          <w:p w14:paraId="56ECCEFB" w14:textId="77777777" w:rsidR="00825DA8" w:rsidRPr="00074C49" w:rsidRDefault="00825DA8" w:rsidP="00866CD2">
            <w:pPr>
              <w:pStyle w:val="ListParagraph"/>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ισότητας έναντι του νόμου, </w:t>
            </w:r>
          </w:p>
          <w:p w14:paraId="55CD5A49" w14:textId="77777777" w:rsidR="00825DA8" w:rsidRPr="00074C49" w:rsidRDefault="00825DA8" w:rsidP="00866CD2">
            <w:pPr>
              <w:pStyle w:val="ListParagraph"/>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απαγόρευσης των διακρίσεων: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420D79F6" w14:textId="77777777" w:rsidR="00825DA8" w:rsidRPr="00074C49" w:rsidRDefault="00825DA8" w:rsidP="00866CD2">
            <w:pPr>
              <w:pStyle w:val="ListParagraph"/>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ίσης μεταχείρισης: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p w14:paraId="1A0CAB3C" w14:textId="77777777" w:rsidR="00825DA8" w:rsidRPr="00074C49" w:rsidRDefault="00825DA8" w:rsidP="00866CD2">
            <w:pPr>
              <w:pStyle w:val="ListParagraph"/>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lastRenderedPageBreak/>
              <w:t>ισότητας των φύλων; βασικό ζήτημα η προάσπιση της ισότητας μεταξύ ανδρών και γυναικών και εάν ενσωματώνεται η διάσταση του φύλου.</w:t>
            </w:r>
          </w:p>
          <w:p w14:paraId="7311E09B" w14:textId="77777777" w:rsidR="00825DA8" w:rsidRPr="00074C49" w:rsidRDefault="00825DA8" w:rsidP="00866CD2">
            <w:pPr>
              <w:pStyle w:val="ListParagraph"/>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ίσων ευκαιριών για όλους</w:t>
            </w:r>
          </w:p>
          <w:p w14:paraId="0FE282E9" w14:textId="77777777" w:rsidR="00825DA8" w:rsidRPr="00074C49" w:rsidRDefault="00825DA8" w:rsidP="004E2B8D">
            <w:pPr>
              <w:pStyle w:val="ListParagraph"/>
              <w:spacing w:line="280" w:lineRule="atLeast"/>
              <w:ind w:left="541"/>
              <w:contextualSpacing w:val="0"/>
              <w:rPr>
                <w:rFonts w:asciiTheme="minorHAnsi" w:hAnsiTheme="minorHAnsi" w:cstheme="minorHAnsi"/>
                <w:sz w:val="22"/>
                <w:szCs w:val="22"/>
              </w:rPr>
            </w:pPr>
          </w:p>
        </w:tc>
        <w:tc>
          <w:tcPr>
            <w:tcW w:w="0" w:type="auto"/>
            <w:vMerge w:val="restart"/>
            <w:vAlign w:val="center"/>
          </w:tcPr>
          <w:p w14:paraId="7FC4EDFF" w14:textId="77777777" w:rsidR="00825DA8" w:rsidRPr="00074C49" w:rsidRDefault="00825DA8" w:rsidP="004E2B8D">
            <w:pPr>
              <w:rPr>
                <w:rFonts w:asciiTheme="minorHAnsi" w:hAnsiTheme="minorHAnsi" w:cstheme="minorHAnsi"/>
                <w:sz w:val="22"/>
                <w:szCs w:val="22"/>
              </w:rPr>
            </w:pPr>
          </w:p>
          <w:p w14:paraId="40EB492C" w14:textId="77777777" w:rsidR="00825DA8" w:rsidRPr="00074C49" w:rsidRDefault="00825DA8" w:rsidP="004E2B8D">
            <w:pPr>
              <w:rPr>
                <w:rFonts w:asciiTheme="minorHAnsi" w:hAnsiTheme="minorHAnsi" w:cstheme="minorHAnsi"/>
                <w:sz w:val="22"/>
                <w:szCs w:val="22"/>
              </w:rPr>
            </w:pPr>
          </w:p>
          <w:p w14:paraId="1D62E871" w14:textId="77777777" w:rsidR="00825DA8" w:rsidRPr="00074C49" w:rsidRDefault="00825DA8" w:rsidP="004E2B8D">
            <w:pPr>
              <w:rPr>
                <w:rFonts w:asciiTheme="minorHAnsi" w:hAnsiTheme="minorHAnsi" w:cstheme="minorHAnsi"/>
                <w:sz w:val="22"/>
                <w:szCs w:val="22"/>
              </w:rPr>
            </w:pPr>
          </w:p>
          <w:p w14:paraId="767BE727" w14:textId="77777777" w:rsidR="00825DA8" w:rsidRPr="00074C49" w:rsidRDefault="00825DA8" w:rsidP="004E2B8D">
            <w:pPr>
              <w:rPr>
                <w:rFonts w:asciiTheme="minorHAnsi" w:hAnsiTheme="minorHAnsi" w:cstheme="minorHAnsi"/>
                <w:sz w:val="22"/>
                <w:szCs w:val="22"/>
              </w:rPr>
            </w:pPr>
          </w:p>
        </w:tc>
        <w:tc>
          <w:tcPr>
            <w:tcW w:w="1724" w:type="dxa"/>
            <w:vMerge w:val="restart"/>
            <w:vAlign w:val="center"/>
          </w:tcPr>
          <w:p w14:paraId="0A5FB48A" w14:textId="77777777" w:rsidR="00825DA8" w:rsidRPr="00074C49" w:rsidRDefault="00825DA8" w:rsidP="004E2B8D">
            <w:pPr>
              <w:rPr>
                <w:rFonts w:asciiTheme="minorHAnsi" w:hAnsiTheme="minorHAnsi" w:cstheme="minorHAnsi"/>
                <w:sz w:val="22"/>
                <w:szCs w:val="22"/>
              </w:rPr>
            </w:pPr>
          </w:p>
        </w:tc>
      </w:tr>
      <w:tr w:rsidR="00825DA8" w:rsidRPr="003F349E" w14:paraId="52FB8303" w14:textId="77777777" w:rsidTr="00587567">
        <w:trPr>
          <w:trHeight w:val="340"/>
        </w:trPr>
        <w:tc>
          <w:tcPr>
            <w:tcW w:w="0" w:type="auto"/>
            <w:vMerge/>
            <w:vAlign w:val="center"/>
          </w:tcPr>
          <w:p w14:paraId="02B00EFD" w14:textId="77777777" w:rsidR="00825DA8" w:rsidRPr="00074C49" w:rsidRDefault="00825DA8" w:rsidP="004E2B8D">
            <w:pPr>
              <w:rPr>
                <w:rFonts w:asciiTheme="minorHAnsi" w:hAnsiTheme="minorHAnsi" w:cstheme="minorHAnsi"/>
                <w:sz w:val="22"/>
                <w:szCs w:val="22"/>
              </w:rPr>
            </w:pPr>
          </w:p>
        </w:tc>
        <w:tc>
          <w:tcPr>
            <w:tcW w:w="0" w:type="auto"/>
            <w:vAlign w:val="center"/>
          </w:tcPr>
          <w:p w14:paraId="373BA633" w14:textId="77777777" w:rsidR="00825DA8" w:rsidRPr="00074C49" w:rsidRDefault="00825DA8"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Απαγόρευση Διακρίσεων </w:t>
            </w:r>
          </w:p>
        </w:tc>
        <w:tc>
          <w:tcPr>
            <w:tcW w:w="0" w:type="auto"/>
            <w:vMerge/>
            <w:vAlign w:val="center"/>
          </w:tcPr>
          <w:p w14:paraId="0663C567" w14:textId="77777777" w:rsidR="00825DA8" w:rsidRPr="00074C49" w:rsidRDefault="00825DA8" w:rsidP="004E2B8D">
            <w:pPr>
              <w:rPr>
                <w:rFonts w:asciiTheme="minorHAnsi" w:hAnsiTheme="minorHAnsi" w:cstheme="minorHAnsi"/>
                <w:sz w:val="22"/>
                <w:szCs w:val="22"/>
              </w:rPr>
            </w:pPr>
          </w:p>
        </w:tc>
        <w:tc>
          <w:tcPr>
            <w:tcW w:w="0" w:type="auto"/>
            <w:vMerge/>
            <w:vAlign w:val="center"/>
          </w:tcPr>
          <w:p w14:paraId="3C98C6DA" w14:textId="77777777" w:rsidR="00825DA8" w:rsidRPr="00074C49" w:rsidRDefault="00825DA8" w:rsidP="004E2B8D">
            <w:pPr>
              <w:rPr>
                <w:rFonts w:asciiTheme="minorHAnsi" w:hAnsiTheme="minorHAnsi" w:cstheme="minorHAnsi"/>
                <w:sz w:val="22"/>
                <w:szCs w:val="22"/>
              </w:rPr>
            </w:pPr>
          </w:p>
        </w:tc>
        <w:tc>
          <w:tcPr>
            <w:tcW w:w="1724" w:type="dxa"/>
            <w:vMerge/>
            <w:vAlign w:val="center"/>
          </w:tcPr>
          <w:p w14:paraId="4C116925" w14:textId="77777777" w:rsidR="00825DA8" w:rsidRPr="00074C49" w:rsidRDefault="00825DA8" w:rsidP="004E2B8D">
            <w:pPr>
              <w:rPr>
                <w:rFonts w:asciiTheme="minorHAnsi" w:hAnsiTheme="minorHAnsi" w:cstheme="minorHAnsi"/>
                <w:sz w:val="22"/>
                <w:szCs w:val="22"/>
              </w:rPr>
            </w:pPr>
          </w:p>
        </w:tc>
      </w:tr>
      <w:tr w:rsidR="00825DA8" w:rsidRPr="003F349E" w14:paraId="298FA430" w14:textId="77777777" w:rsidTr="00587567">
        <w:trPr>
          <w:trHeight w:val="340"/>
        </w:trPr>
        <w:tc>
          <w:tcPr>
            <w:tcW w:w="0" w:type="auto"/>
            <w:vMerge/>
            <w:vAlign w:val="center"/>
          </w:tcPr>
          <w:p w14:paraId="15DDEA60" w14:textId="77777777" w:rsidR="00825DA8" w:rsidRPr="00074C49" w:rsidRDefault="00825DA8" w:rsidP="004E2B8D">
            <w:pPr>
              <w:rPr>
                <w:rFonts w:asciiTheme="minorHAnsi" w:hAnsiTheme="minorHAnsi" w:cstheme="minorHAnsi"/>
                <w:sz w:val="22"/>
                <w:szCs w:val="22"/>
              </w:rPr>
            </w:pPr>
          </w:p>
        </w:tc>
        <w:tc>
          <w:tcPr>
            <w:tcW w:w="0" w:type="auto"/>
            <w:vAlign w:val="center"/>
          </w:tcPr>
          <w:p w14:paraId="7D752802" w14:textId="77777777" w:rsidR="00825DA8" w:rsidRPr="00074C49" w:rsidRDefault="00825DA8"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Πολιτιστική, θρησκευτική και γλωσσική πολυμορφία</w:t>
            </w:r>
          </w:p>
        </w:tc>
        <w:tc>
          <w:tcPr>
            <w:tcW w:w="0" w:type="auto"/>
            <w:vMerge/>
            <w:vAlign w:val="center"/>
          </w:tcPr>
          <w:p w14:paraId="128CCB57" w14:textId="77777777" w:rsidR="00825DA8" w:rsidRPr="00074C49" w:rsidRDefault="00825DA8" w:rsidP="004E2B8D">
            <w:pPr>
              <w:rPr>
                <w:rFonts w:asciiTheme="minorHAnsi" w:hAnsiTheme="minorHAnsi" w:cstheme="minorHAnsi"/>
                <w:sz w:val="22"/>
                <w:szCs w:val="22"/>
              </w:rPr>
            </w:pPr>
          </w:p>
        </w:tc>
        <w:tc>
          <w:tcPr>
            <w:tcW w:w="0" w:type="auto"/>
            <w:vMerge/>
            <w:vAlign w:val="center"/>
          </w:tcPr>
          <w:p w14:paraId="3E6190C3" w14:textId="77777777" w:rsidR="00825DA8" w:rsidRPr="00074C49" w:rsidRDefault="00825DA8" w:rsidP="004E2B8D">
            <w:pPr>
              <w:rPr>
                <w:rFonts w:asciiTheme="minorHAnsi" w:hAnsiTheme="minorHAnsi" w:cstheme="minorHAnsi"/>
                <w:sz w:val="22"/>
                <w:szCs w:val="22"/>
              </w:rPr>
            </w:pPr>
          </w:p>
        </w:tc>
        <w:tc>
          <w:tcPr>
            <w:tcW w:w="1724" w:type="dxa"/>
            <w:vMerge/>
            <w:vAlign w:val="center"/>
          </w:tcPr>
          <w:p w14:paraId="3FFB5F9B" w14:textId="77777777" w:rsidR="00825DA8" w:rsidRPr="00074C49" w:rsidRDefault="00825DA8" w:rsidP="004E2B8D">
            <w:pPr>
              <w:rPr>
                <w:rFonts w:asciiTheme="minorHAnsi" w:hAnsiTheme="minorHAnsi" w:cstheme="minorHAnsi"/>
                <w:sz w:val="22"/>
                <w:szCs w:val="22"/>
              </w:rPr>
            </w:pPr>
          </w:p>
        </w:tc>
      </w:tr>
      <w:tr w:rsidR="00825DA8" w:rsidRPr="003F349E" w14:paraId="390FF97C" w14:textId="77777777" w:rsidTr="00587567">
        <w:trPr>
          <w:trHeight w:val="340"/>
        </w:trPr>
        <w:tc>
          <w:tcPr>
            <w:tcW w:w="0" w:type="auto"/>
            <w:vMerge/>
            <w:vAlign w:val="center"/>
          </w:tcPr>
          <w:p w14:paraId="069A87FA" w14:textId="77777777" w:rsidR="00825DA8" w:rsidRPr="00074C49" w:rsidRDefault="00825DA8" w:rsidP="004E2B8D">
            <w:pPr>
              <w:rPr>
                <w:rFonts w:asciiTheme="minorHAnsi" w:hAnsiTheme="minorHAnsi" w:cstheme="minorHAnsi"/>
                <w:sz w:val="22"/>
                <w:szCs w:val="22"/>
              </w:rPr>
            </w:pPr>
          </w:p>
        </w:tc>
        <w:tc>
          <w:tcPr>
            <w:tcW w:w="0" w:type="auto"/>
            <w:vAlign w:val="center"/>
          </w:tcPr>
          <w:p w14:paraId="715F40AF" w14:textId="77777777" w:rsidR="00825DA8" w:rsidRPr="00074C49" w:rsidRDefault="00825DA8"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Ισότητα γυναικών και ανδρών </w:t>
            </w:r>
          </w:p>
        </w:tc>
        <w:tc>
          <w:tcPr>
            <w:tcW w:w="0" w:type="auto"/>
            <w:vMerge/>
            <w:vAlign w:val="center"/>
          </w:tcPr>
          <w:p w14:paraId="6E41629F" w14:textId="77777777" w:rsidR="00825DA8" w:rsidRPr="00074C49" w:rsidRDefault="00825DA8" w:rsidP="004E2B8D">
            <w:pPr>
              <w:rPr>
                <w:rFonts w:asciiTheme="minorHAnsi" w:hAnsiTheme="minorHAnsi" w:cstheme="minorHAnsi"/>
                <w:sz w:val="22"/>
                <w:szCs w:val="22"/>
              </w:rPr>
            </w:pPr>
          </w:p>
        </w:tc>
        <w:tc>
          <w:tcPr>
            <w:tcW w:w="0" w:type="auto"/>
            <w:vMerge/>
            <w:vAlign w:val="center"/>
          </w:tcPr>
          <w:p w14:paraId="5D716113" w14:textId="77777777" w:rsidR="00825DA8" w:rsidRPr="00074C49" w:rsidRDefault="00825DA8" w:rsidP="004E2B8D">
            <w:pPr>
              <w:rPr>
                <w:rFonts w:asciiTheme="minorHAnsi" w:hAnsiTheme="minorHAnsi" w:cstheme="minorHAnsi"/>
                <w:sz w:val="22"/>
                <w:szCs w:val="22"/>
              </w:rPr>
            </w:pPr>
          </w:p>
        </w:tc>
        <w:tc>
          <w:tcPr>
            <w:tcW w:w="1724" w:type="dxa"/>
            <w:vMerge/>
            <w:vAlign w:val="center"/>
          </w:tcPr>
          <w:p w14:paraId="61A604B8" w14:textId="77777777" w:rsidR="00825DA8" w:rsidRPr="00074C49" w:rsidRDefault="00825DA8" w:rsidP="004E2B8D">
            <w:pPr>
              <w:rPr>
                <w:rFonts w:asciiTheme="minorHAnsi" w:hAnsiTheme="minorHAnsi" w:cstheme="minorHAnsi"/>
                <w:sz w:val="22"/>
                <w:szCs w:val="22"/>
              </w:rPr>
            </w:pPr>
          </w:p>
        </w:tc>
      </w:tr>
      <w:tr w:rsidR="00825DA8" w:rsidRPr="003F349E" w14:paraId="67732CD9" w14:textId="77777777" w:rsidTr="00587567">
        <w:trPr>
          <w:trHeight w:val="1211"/>
        </w:trPr>
        <w:tc>
          <w:tcPr>
            <w:tcW w:w="0" w:type="auto"/>
            <w:vMerge/>
            <w:vAlign w:val="center"/>
          </w:tcPr>
          <w:p w14:paraId="34E2E071" w14:textId="77777777" w:rsidR="00FE71C9" w:rsidRPr="00074C49" w:rsidRDefault="00FE71C9" w:rsidP="004E2B8D">
            <w:pPr>
              <w:rPr>
                <w:rFonts w:asciiTheme="minorHAnsi" w:hAnsiTheme="minorHAnsi" w:cstheme="minorHAnsi"/>
                <w:sz w:val="22"/>
                <w:szCs w:val="22"/>
              </w:rPr>
            </w:pPr>
          </w:p>
        </w:tc>
        <w:tc>
          <w:tcPr>
            <w:tcW w:w="0" w:type="auto"/>
            <w:vAlign w:val="center"/>
          </w:tcPr>
          <w:p w14:paraId="7EC91315"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Δικαιώματα του παιδιού</w:t>
            </w:r>
          </w:p>
        </w:tc>
        <w:tc>
          <w:tcPr>
            <w:tcW w:w="0" w:type="auto"/>
            <w:vAlign w:val="center"/>
          </w:tcPr>
          <w:p w14:paraId="02EE0A23"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Θίγεται η αρχή του υπέρτατου συμφέροντος του παιδιού </w:t>
            </w:r>
          </w:p>
          <w:p w14:paraId="01079DC9"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Προάγεται η προστασία των δικαιωμάτων του παιδιού, λαμβάνοντας υπόψη τις αρχές και τα δικαιώματα της Σύμβασης Δικαιωμάτων του Παιδιού των Ηνωμένων Εθνών, και ειδικά, στην περίπτωση των προσφύγων, προάγεται η προστασία των δικαιωμάτων των ασυνόδευτων παιδιών. </w:t>
            </w:r>
          </w:p>
          <w:p w14:paraId="65F41D59" w14:textId="77777777" w:rsidR="00FE71C9" w:rsidRPr="00074C49" w:rsidRDefault="00FE71C9" w:rsidP="004E2B8D">
            <w:pPr>
              <w:spacing w:line="280" w:lineRule="atLeast"/>
              <w:rPr>
                <w:rFonts w:asciiTheme="minorHAnsi" w:hAnsiTheme="minorHAnsi" w:cstheme="minorHAnsi"/>
                <w:sz w:val="22"/>
                <w:szCs w:val="22"/>
              </w:rPr>
            </w:pPr>
          </w:p>
          <w:p w14:paraId="6116C14D"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Τα παιδιά έχουν δικαίωμα στην προστασία και τη φροντίδα που απαιτούνται για την καλή διαβίωσή τους. Τα παιδιά μπορούν να εκφράζουν ελεύθερα τη γνώμη τους. Η γνώμη τους σχετικά με ζητήματα που τα αφορούν λαμβάνεται υπόψη σε συνάρτηση με την ηλικία και την ωριμότητά τους.</w:t>
            </w:r>
          </w:p>
          <w:p w14:paraId="41028096"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Σε όλες τις πράξεις που αφορούν τα παιδιά, είτε επιχειρούνται από δημόσιες αρχές είτε από ιδιωτικούς οργανισμούς, δίνεται πρωταρχική σημασία στο υπέρτατο συμφέρον του παιδιού.</w:t>
            </w:r>
          </w:p>
          <w:p w14:paraId="180BDDA0"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Κάθε παιδί έχει δικαίωμα να διατηρεί τακτικά προσωπικές σχέσεις και απ’ ευθείας επαφές με τους δύο γονείς του, εκτός εάν τούτο είναι αντίθετο προς το συμφέρον του</w:t>
            </w:r>
          </w:p>
          <w:p w14:paraId="1A420284" w14:textId="77777777" w:rsidR="00FE71C9" w:rsidRPr="00074C49" w:rsidRDefault="00FE71C9" w:rsidP="004E2B8D">
            <w:pPr>
              <w:spacing w:line="280" w:lineRule="atLeast"/>
              <w:rPr>
                <w:rFonts w:asciiTheme="minorHAnsi" w:hAnsiTheme="minorHAnsi" w:cstheme="minorHAnsi"/>
                <w:sz w:val="22"/>
                <w:szCs w:val="22"/>
              </w:rPr>
            </w:pPr>
          </w:p>
        </w:tc>
        <w:tc>
          <w:tcPr>
            <w:tcW w:w="0" w:type="auto"/>
            <w:vAlign w:val="center"/>
          </w:tcPr>
          <w:p w14:paraId="71674F0D" w14:textId="77777777" w:rsidR="00FE71C9" w:rsidRPr="00074C49" w:rsidRDefault="00FE71C9" w:rsidP="004E2B8D">
            <w:pPr>
              <w:rPr>
                <w:rFonts w:asciiTheme="minorHAnsi" w:hAnsiTheme="minorHAnsi" w:cstheme="minorHAnsi"/>
                <w:sz w:val="22"/>
                <w:szCs w:val="22"/>
              </w:rPr>
            </w:pPr>
          </w:p>
        </w:tc>
        <w:tc>
          <w:tcPr>
            <w:tcW w:w="1724" w:type="dxa"/>
            <w:vAlign w:val="center"/>
          </w:tcPr>
          <w:p w14:paraId="2350A268" w14:textId="77777777" w:rsidR="00FE71C9" w:rsidRPr="00074C49" w:rsidRDefault="00FE71C9" w:rsidP="004E2B8D">
            <w:pPr>
              <w:rPr>
                <w:rFonts w:asciiTheme="minorHAnsi" w:hAnsiTheme="minorHAnsi" w:cstheme="minorHAnsi"/>
                <w:sz w:val="22"/>
                <w:szCs w:val="22"/>
              </w:rPr>
            </w:pPr>
          </w:p>
        </w:tc>
      </w:tr>
      <w:tr w:rsidR="00825DA8" w:rsidRPr="003F349E" w14:paraId="46612D9C" w14:textId="77777777" w:rsidTr="00587567">
        <w:trPr>
          <w:trHeight w:val="340"/>
        </w:trPr>
        <w:tc>
          <w:tcPr>
            <w:tcW w:w="0" w:type="auto"/>
            <w:vMerge/>
            <w:vAlign w:val="center"/>
          </w:tcPr>
          <w:p w14:paraId="488C5C18" w14:textId="77777777" w:rsidR="00FE71C9" w:rsidRPr="00074C49" w:rsidRDefault="00FE71C9" w:rsidP="004E2B8D">
            <w:pPr>
              <w:rPr>
                <w:rFonts w:asciiTheme="minorHAnsi" w:hAnsiTheme="minorHAnsi" w:cstheme="minorHAnsi"/>
                <w:sz w:val="22"/>
                <w:szCs w:val="22"/>
              </w:rPr>
            </w:pPr>
          </w:p>
        </w:tc>
        <w:tc>
          <w:tcPr>
            <w:tcW w:w="0" w:type="auto"/>
            <w:vAlign w:val="center"/>
          </w:tcPr>
          <w:p w14:paraId="4BB5E7B3"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Δικαιώματα των ηλικιωμένων </w:t>
            </w:r>
          </w:p>
        </w:tc>
        <w:tc>
          <w:tcPr>
            <w:tcW w:w="0" w:type="auto"/>
            <w:vAlign w:val="center"/>
          </w:tcPr>
          <w:p w14:paraId="1C8695D9"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Διασφαλίζονται τα δικαιώματα των ηλικιωμένων </w:t>
            </w:r>
          </w:p>
        </w:tc>
        <w:tc>
          <w:tcPr>
            <w:tcW w:w="0" w:type="auto"/>
            <w:vAlign w:val="center"/>
          </w:tcPr>
          <w:p w14:paraId="722F54CF" w14:textId="77777777" w:rsidR="00FE71C9" w:rsidRPr="00074C49" w:rsidRDefault="00FE71C9" w:rsidP="004E2B8D">
            <w:pPr>
              <w:rPr>
                <w:rFonts w:asciiTheme="minorHAnsi" w:hAnsiTheme="minorHAnsi" w:cstheme="minorHAnsi"/>
                <w:sz w:val="22"/>
                <w:szCs w:val="22"/>
              </w:rPr>
            </w:pPr>
          </w:p>
        </w:tc>
        <w:tc>
          <w:tcPr>
            <w:tcW w:w="1724" w:type="dxa"/>
            <w:vAlign w:val="center"/>
          </w:tcPr>
          <w:p w14:paraId="1CD58522" w14:textId="77777777" w:rsidR="00FE71C9" w:rsidRPr="00074C49" w:rsidRDefault="00FE71C9" w:rsidP="004E2B8D">
            <w:pPr>
              <w:rPr>
                <w:rFonts w:asciiTheme="minorHAnsi" w:hAnsiTheme="minorHAnsi" w:cstheme="minorHAnsi"/>
                <w:sz w:val="22"/>
                <w:szCs w:val="22"/>
              </w:rPr>
            </w:pPr>
          </w:p>
        </w:tc>
      </w:tr>
      <w:tr w:rsidR="00825DA8" w:rsidRPr="003F349E" w14:paraId="246DD878" w14:textId="77777777" w:rsidTr="00587567">
        <w:trPr>
          <w:trHeight w:val="340"/>
        </w:trPr>
        <w:tc>
          <w:tcPr>
            <w:tcW w:w="0" w:type="auto"/>
            <w:vMerge/>
            <w:vAlign w:val="center"/>
          </w:tcPr>
          <w:p w14:paraId="191FA5B9" w14:textId="77777777" w:rsidR="00FE71C9" w:rsidRPr="00074C49" w:rsidRDefault="00FE71C9" w:rsidP="004E2B8D">
            <w:pPr>
              <w:rPr>
                <w:rFonts w:asciiTheme="minorHAnsi" w:hAnsiTheme="minorHAnsi" w:cstheme="minorHAnsi"/>
                <w:sz w:val="22"/>
                <w:szCs w:val="22"/>
              </w:rPr>
            </w:pPr>
          </w:p>
        </w:tc>
        <w:tc>
          <w:tcPr>
            <w:tcW w:w="0" w:type="auto"/>
            <w:vAlign w:val="center"/>
          </w:tcPr>
          <w:p w14:paraId="6E255AD5"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Ένταξη των ατόμων με αναπηρίες</w:t>
            </w:r>
          </w:p>
        </w:tc>
        <w:tc>
          <w:tcPr>
            <w:tcW w:w="0" w:type="auto"/>
            <w:vAlign w:val="center"/>
          </w:tcPr>
          <w:p w14:paraId="2A1A9929"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Διασφαλίζεται ο σεβασμός των δικαιωμάτων των ατόμων με αναπηρίες, σύμφωνα με τη σύμβαση των Ηνωμένων Εθνών για τα δικαιώματα των ατόμων με αναπηρίες</w:t>
            </w:r>
          </w:p>
          <w:p w14:paraId="5972966E" w14:textId="77777777" w:rsidR="00FE71C9" w:rsidRPr="00074C49" w:rsidRDefault="00FE71C9" w:rsidP="004E2B8D">
            <w:pPr>
              <w:spacing w:line="280" w:lineRule="atLeast"/>
              <w:rPr>
                <w:rFonts w:asciiTheme="minorHAnsi" w:hAnsiTheme="minorHAnsi" w:cstheme="minorHAnsi"/>
                <w:sz w:val="22"/>
                <w:szCs w:val="22"/>
              </w:rPr>
            </w:pPr>
          </w:p>
          <w:p w14:paraId="1C01E051" w14:textId="77777777" w:rsidR="00FE71C9" w:rsidRPr="00074C49" w:rsidRDefault="00FE71C9" w:rsidP="004E2B8D">
            <w:pPr>
              <w:spacing w:line="280" w:lineRule="atLeast"/>
              <w:rPr>
                <w:rFonts w:asciiTheme="minorHAnsi" w:hAnsiTheme="minorHAnsi" w:cstheme="minorHAnsi"/>
                <w:sz w:val="22"/>
                <w:szCs w:val="22"/>
              </w:rPr>
            </w:pPr>
          </w:p>
        </w:tc>
        <w:tc>
          <w:tcPr>
            <w:tcW w:w="0" w:type="auto"/>
            <w:vAlign w:val="center"/>
          </w:tcPr>
          <w:p w14:paraId="0F073B8D" w14:textId="77777777" w:rsidR="00FE71C9" w:rsidRPr="00074C49" w:rsidRDefault="00FE71C9" w:rsidP="004E2B8D">
            <w:pPr>
              <w:rPr>
                <w:rFonts w:asciiTheme="minorHAnsi" w:hAnsiTheme="minorHAnsi" w:cstheme="minorHAnsi"/>
                <w:sz w:val="22"/>
                <w:szCs w:val="22"/>
              </w:rPr>
            </w:pPr>
          </w:p>
        </w:tc>
        <w:tc>
          <w:tcPr>
            <w:tcW w:w="1724" w:type="dxa"/>
            <w:vAlign w:val="center"/>
          </w:tcPr>
          <w:p w14:paraId="23844593" w14:textId="77777777" w:rsidR="00FE71C9" w:rsidRPr="00074C49" w:rsidRDefault="00FE71C9" w:rsidP="004E2B8D">
            <w:pPr>
              <w:spacing w:line="280" w:lineRule="atLeast"/>
              <w:rPr>
                <w:rFonts w:asciiTheme="minorHAnsi" w:hAnsiTheme="minorHAnsi" w:cstheme="minorHAnsi"/>
                <w:sz w:val="22"/>
                <w:szCs w:val="22"/>
              </w:rPr>
            </w:pPr>
          </w:p>
        </w:tc>
      </w:tr>
      <w:tr w:rsidR="00825DA8" w:rsidRPr="003F349E" w14:paraId="13A3C496" w14:textId="77777777" w:rsidTr="00587567">
        <w:trPr>
          <w:trHeight w:val="510"/>
        </w:trPr>
        <w:tc>
          <w:tcPr>
            <w:tcW w:w="0" w:type="auto"/>
            <w:vMerge w:val="restart"/>
            <w:vAlign w:val="center"/>
          </w:tcPr>
          <w:p w14:paraId="251632AF"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IV</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«ΑΛΛΗΛΕΓΓΥΗ»</w:t>
            </w:r>
          </w:p>
        </w:tc>
        <w:tc>
          <w:tcPr>
            <w:tcW w:w="0" w:type="auto"/>
            <w:vAlign w:val="center"/>
          </w:tcPr>
          <w:p w14:paraId="5FA33B2A"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των εργαζομένων στην ενημέρωση και τη διαβούλευση στο πλαίσιο της επιχείρησης</w:t>
            </w:r>
          </w:p>
        </w:tc>
        <w:tc>
          <w:tcPr>
            <w:tcW w:w="0" w:type="auto"/>
            <w:vMerge w:val="restart"/>
            <w:vAlign w:val="center"/>
          </w:tcPr>
          <w:p w14:paraId="1421A110"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Γίνονται σεβαστά τα δικαιώματα των εργαζομένων, όπως : </w:t>
            </w:r>
          </w:p>
          <w:p w14:paraId="692C9E61" w14:textId="77777777" w:rsidR="00FE71C9" w:rsidRPr="00074C49" w:rsidRDefault="00FE71C9" w:rsidP="00866CD2">
            <w:pPr>
              <w:pStyle w:val="ListParagraph"/>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ενημέρωση και διαβούλευση στο πλαίσιο της επιχείρησης,</w:t>
            </w:r>
          </w:p>
          <w:p w14:paraId="6FC4D896" w14:textId="77777777" w:rsidR="00FE71C9" w:rsidRPr="00074C49" w:rsidRDefault="00FE71C9" w:rsidP="00866CD2">
            <w:pPr>
              <w:pStyle w:val="ListParagraph"/>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συλλογική διαπραγμάτευσης και συλλογικών δράσεων</w:t>
            </w:r>
          </w:p>
          <w:p w14:paraId="6DB5DB2A" w14:textId="77777777" w:rsidR="00FE71C9" w:rsidRPr="00074C49" w:rsidRDefault="00FE71C9" w:rsidP="00866CD2">
            <w:pPr>
              <w:pStyle w:val="ListParagraph"/>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 στις υπηρεσίες εύρεσης εργασίας </w:t>
            </w:r>
          </w:p>
          <w:p w14:paraId="74A5D104" w14:textId="77777777" w:rsidR="00FE71C9" w:rsidRPr="00074C49" w:rsidRDefault="00FE71C9" w:rsidP="00866CD2">
            <w:pPr>
              <w:pStyle w:val="ListParagraph"/>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προστασία σε περίπτωση αδικαιολόγητης απόλυσης, </w:t>
            </w:r>
          </w:p>
          <w:p w14:paraId="185082E9" w14:textId="77777777" w:rsidR="00FE71C9" w:rsidRPr="00074C49" w:rsidRDefault="00FE71C9" w:rsidP="00866CD2">
            <w:pPr>
              <w:pStyle w:val="ListParagraph"/>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δίκαιων και πρόσφορών συνθηκών εργασίας, </w:t>
            </w:r>
          </w:p>
          <w:p w14:paraId="63BAF33E" w14:textId="77777777" w:rsidR="00FE71C9" w:rsidRPr="00074C49" w:rsidRDefault="00FE71C9" w:rsidP="00866CD2">
            <w:pPr>
              <w:pStyle w:val="ListParagraph"/>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απαγόρευση εργασίας παιδιών και προστασία των νέων στην εργασία,</w:t>
            </w:r>
          </w:p>
          <w:p w14:paraId="1612801F" w14:textId="77777777" w:rsidR="00FE71C9" w:rsidRPr="00074C49" w:rsidRDefault="00FE71C9" w:rsidP="00866CD2">
            <w:pPr>
              <w:pStyle w:val="ListParagraph"/>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πρόσβαση στις παροχές κοινωνικής ασφάλισης και κοινωνικών υπηρεσιών (υγεία, γενικού οικονομικού ενδιαφέροντος)</w:t>
            </w:r>
          </w:p>
        </w:tc>
        <w:tc>
          <w:tcPr>
            <w:tcW w:w="0" w:type="auto"/>
            <w:vMerge w:val="restart"/>
            <w:vAlign w:val="center"/>
          </w:tcPr>
          <w:p w14:paraId="5EC9DCA2"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0122159C" w14:textId="77777777" w:rsidR="00FE71C9" w:rsidRPr="00074C49" w:rsidRDefault="00FE71C9" w:rsidP="004E2B8D">
            <w:pPr>
              <w:pStyle w:val="ListParagraph"/>
              <w:rPr>
                <w:rFonts w:asciiTheme="minorHAnsi" w:hAnsiTheme="minorHAnsi" w:cstheme="minorHAnsi"/>
                <w:sz w:val="22"/>
                <w:szCs w:val="22"/>
              </w:rPr>
            </w:pPr>
          </w:p>
        </w:tc>
      </w:tr>
      <w:tr w:rsidR="00825DA8" w:rsidRPr="003F349E" w14:paraId="4BBD26F8" w14:textId="77777777" w:rsidTr="00587567">
        <w:trPr>
          <w:trHeight w:val="397"/>
        </w:trPr>
        <w:tc>
          <w:tcPr>
            <w:tcW w:w="0" w:type="auto"/>
            <w:vMerge/>
            <w:vAlign w:val="center"/>
          </w:tcPr>
          <w:p w14:paraId="0CB969D7" w14:textId="77777777" w:rsidR="00FE71C9" w:rsidRPr="00074C49" w:rsidRDefault="00FE71C9" w:rsidP="004E2B8D">
            <w:pPr>
              <w:rPr>
                <w:rFonts w:asciiTheme="minorHAnsi" w:hAnsiTheme="minorHAnsi" w:cstheme="minorHAnsi"/>
                <w:sz w:val="22"/>
                <w:szCs w:val="22"/>
              </w:rPr>
            </w:pPr>
          </w:p>
        </w:tc>
        <w:tc>
          <w:tcPr>
            <w:tcW w:w="0" w:type="auto"/>
            <w:vAlign w:val="center"/>
          </w:tcPr>
          <w:p w14:paraId="401E16B0"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Δικαίωμα διαπραγμάτευσης και συλλογικών δράσεων </w:t>
            </w:r>
          </w:p>
        </w:tc>
        <w:tc>
          <w:tcPr>
            <w:tcW w:w="0" w:type="auto"/>
            <w:vMerge/>
            <w:vAlign w:val="center"/>
          </w:tcPr>
          <w:p w14:paraId="5D593B42"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34348EA"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7510F1B" w14:textId="77777777" w:rsidR="00FE71C9" w:rsidRPr="00074C49" w:rsidRDefault="00FE71C9" w:rsidP="004E2B8D">
            <w:pPr>
              <w:rPr>
                <w:rFonts w:asciiTheme="minorHAnsi" w:hAnsiTheme="minorHAnsi" w:cstheme="minorHAnsi"/>
                <w:sz w:val="22"/>
                <w:szCs w:val="22"/>
              </w:rPr>
            </w:pPr>
          </w:p>
        </w:tc>
      </w:tr>
      <w:tr w:rsidR="00825DA8" w:rsidRPr="003F349E" w14:paraId="7CD7EA1F" w14:textId="77777777" w:rsidTr="00587567">
        <w:trPr>
          <w:trHeight w:val="397"/>
        </w:trPr>
        <w:tc>
          <w:tcPr>
            <w:tcW w:w="0" w:type="auto"/>
            <w:vMerge/>
            <w:vAlign w:val="center"/>
          </w:tcPr>
          <w:p w14:paraId="328CDFB9" w14:textId="77777777" w:rsidR="00FE71C9" w:rsidRPr="00074C49" w:rsidRDefault="00FE71C9" w:rsidP="004E2B8D">
            <w:pPr>
              <w:rPr>
                <w:rFonts w:asciiTheme="minorHAnsi" w:hAnsiTheme="minorHAnsi" w:cstheme="minorHAnsi"/>
                <w:sz w:val="22"/>
                <w:szCs w:val="22"/>
              </w:rPr>
            </w:pPr>
          </w:p>
        </w:tc>
        <w:tc>
          <w:tcPr>
            <w:tcW w:w="0" w:type="auto"/>
            <w:vAlign w:val="center"/>
          </w:tcPr>
          <w:p w14:paraId="616F77B3"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πρόσβασης στις υπηρεσίες ευρέσεως εργασίας</w:t>
            </w:r>
          </w:p>
        </w:tc>
        <w:tc>
          <w:tcPr>
            <w:tcW w:w="0" w:type="auto"/>
            <w:vMerge/>
            <w:vAlign w:val="center"/>
          </w:tcPr>
          <w:p w14:paraId="0C4FF069"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71C6B293"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6EBDA7B6" w14:textId="77777777" w:rsidR="00FE71C9" w:rsidRPr="00074C49" w:rsidRDefault="00FE71C9" w:rsidP="004E2B8D">
            <w:pPr>
              <w:rPr>
                <w:rFonts w:asciiTheme="minorHAnsi" w:hAnsiTheme="minorHAnsi" w:cstheme="minorHAnsi"/>
                <w:sz w:val="22"/>
                <w:szCs w:val="22"/>
              </w:rPr>
            </w:pPr>
          </w:p>
        </w:tc>
      </w:tr>
      <w:tr w:rsidR="00825DA8" w:rsidRPr="003F349E" w14:paraId="6E464122" w14:textId="77777777" w:rsidTr="00587567">
        <w:trPr>
          <w:trHeight w:val="397"/>
        </w:trPr>
        <w:tc>
          <w:tcPr>
            <w:tcW w:w="0" w:type="auto"/>
            <w:vMerge/>
            <w:vAlign w:val="center"/>
          </w:tcPr>
          <w:p w14:paraId="023DB4F5" w14:textId="77777777" w:rsidR="00FE71C9" w:rsidRPr="00074C49" w:rsidRDefault="00FE71C9" w:rsidP="004E2B8D">
            <w:pPr>
              <w:rPr>
                <w:rFonts w:asciiTheme="minorHAnsi" w:hAnsiTheme="minorHAnsi" w:cstheme="minorHAnsi"/>
                <w:sz w:val="22"/>
                <w:szCs w:val="22"/>
              </w:rPr>
            </w:pPr>
          </w:p>
        </w:tc>
        <w:tc>
          <w:tcPr>
            <w:tcW w:w="0" w:type="auto"/>
            <w:vAlign w:val="center"/>
          </w:tcPr>
          <w:p w14:paraId="1453BAB4"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σε περιπτώσεις αδικαιολόγητης απόλυσης</w:t>
            </w:r>
          </w:p>
        </w:tc>
        <w:tc>
          <w:tcPr>
            <w:tcW w:w="0" w:type="auto"/>
            <w:vMerge/>
            <w:vAlign w:val="center"/>
          </w:tcPr>
          <w:p w14:paraId="6B2E387F"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673A5E50"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45411EC5" w14:textId="77777777" w:rsidR="00FE71C9" w:rsidRPr="00074C49" w:rsidRDefault="00FE71C9" w:rsidP="004E2B8D">
            <w:pPr>
              <w:rPr>
                <w:rFonts w:asciiTheme="minorHAnsi" w:hAnsiTheme="minorHAnsi" w:cstheme="minorHAnsi"/>
                <w:sz w:val="22"/>
                <w:szCs w:val="22"/>
              </w:rPr>
            </w:pPr>
          </w:p>
        </w:tc>
      </w:tr>
      <w:tr w:rsidR="00825DA8" w:rsidRPr="003F349E" w14:paraId="171E5DF9" w14:textId="77777777" w:rsidTr="00587567">
        <w:trPr>
          <w:trHeight w:val="397"/>
        </w:trPr>
        <w:tc>
          <w:tcPr>
            <w:tcW w:w="0" w:type="auto"/>
            <w:vMerge/>
            <w:vAlign w:val="center"/>
          </w:tcPr>
          <w:p w14:paraId="183D9FD4" w14:textId="77777777" w:rsidR="00FE71C9" w:rsidRPr="00074C49" w:rsidRDefault="00FE71C9" w:rsidP="004E2B8D">
            <w:pPr>
              <w:rPr>
                <w:rFonts w:asciiTheme="minorHAnsi" w:hAnsiTheme="minorHAnsi" w:cstheme="minorHAnsi"/>
                <w:sz w:val="22"/>
                <w:szCs w:val="22"/>
              </w:rPr>
            </w:pPr>
          </w:p>
        </w:tc>
        <w:tc>
          <w:tcPr>
            <w:tcW w:w="0" w:type="auto"/>
            <w:vAlign w:val="center"/>
          </w:tcPr>
          <w:p w14:paraId="0F293FD7"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Δίκαιες και πρόσφορες συνθήκες εργασίας</w:t>
            </w:r>
          </w:p>
        </w:tc>
        <w:tc>
          <w:tcPr>
            <w:tcW w:w="0" w:type="auto"/>
            <w:vMerge/>
            <w:vAlign w:val="center"/>
          </w:tcPr>
          <w:p w14:paraId="3C82DAF2"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03164677"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89A00D3" w14:textId="77777777" w:rsidR="00FE71C9" w:rsidRPr="00074C49" w:rsidRDefault="00FE71C9" w:rsidP="004E2B8D">
            <w:pPr>
              <w:rPr>
                <w:rFonts w:asciiTheme="minorHAnsi" w:hAnsiTheme="minorHAnsi" w:cstheme="minorHAnsi"/>
                <w:sz w:val="22"/>
                <w:szCs w:val="22"/>
              </w:rPr>
            </w:pPr>
          </w:p>
        </w:tc>
      </w:tr>
      <w:tr w:rsidR="00825DA8" w:rsidRPr="003F349E" w14:paraId="1031AC12" w14:textId="77777777" w:rsidTr="00587567">
        <w:trPr>
          <w:trHeight w:val="397"/>
        </w:trPr>
        <w:tc>
          <w:tcPr>
            <w:tcW w:w="0" w:type="auto"/>
            <w:vMerge/>
            <w:vAlign w:val="center"/>
          </w:tcPr>
          <w:p w14:paraId="0307D039" w14:textId="77777777" w:rsidR="00FE71C9" w:rsidRPr="00074C49" w:rsidRDefault="00FE71C9" w:rsidP="004E2B8D">
            <w:pPr>
              <w:rPr>
                <w:rFonts w:asciiTheme="minorHAnsi" w:hAnsiTheme="minorHAnsi" w:cstheme="minorHAnsi"/>
                <w:sz w:val="22"/>
                <w:szCs w:val="22"/>
              </w:rPr>
            </w:pPr>
          </w:p>
        </w:tc>
        <w:tc>
          <w:tcPr>
            <w:tcW w:w="0" w:type="auto"/>
            <w:vAlign w:val="center"/>
          </w:tcPr>
          <w:p w14:paraId="5DCBDCD4"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Απαγόρευση της εργασίας των παιδιών και προστασία των νέων στην εργασία</w:t>
            </w:r>
          </w:p>
        </w:tc>
        <w:tc>
          <w:tcPr>
            <w:tcW w:w="0" w:type="auto"/>
            <w:vMerge/>
            <w:vAlign w:val="center"/>
          </w:tcPr>
          <w:p w14:paraId="70E3A976"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68E9175D"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1324298" w14:textId="77777777" w:rsidR="00FE71C9" w:rsidRPr="00074C49" w:rsidRDefault="00FE71C9" w:rsidP="004E2B8D">
            <w:pPr>
              <w:rPr>
                <w:rFonts w:asciiTheme="minorHAnsi" w:hAnsiTheme="minorHAnsi" w:cstheme="minorHAnsi"/>
                <w:sz w:val="22"/>
                <w:szCs w:val="22"/>
              </w:rPr>
            </w:pPr>
          </w:p>
        </w:tc>
      </w:tr>
      <w:tr w:rsidR="00825DA8" w:rsidRPr="003F349E" w14:paraId="231F29AB" w14:textId="77777777" w:rsidTr="00587567">
        <w:trPr>
          <w:trHeight w:val="397"/>
        </w:trPr>
        <w:tc>
          <w:tcPr>
            <w:tcW w:w="0" w:type="auto"/>
            <w:vMerge/>
            <w:vAlign w:val="center"/>
          </w:tcPr>
          <w:p w14:paraId="5CA2E2C3" w14:textId="77777777" w:rsidR="00FE71C9" w:rsidRPr="00074C49" w:rsidRDefault="00FE71C9" w:rsidP="004E2B8D">
            <w:pPr>
              <w:rPr>
                <w:rFonts w:asciiTheme="minorHAnsi" w:hAnsiTheme="minorHAnsi" w:cstheme="minorHAnsi"/>
                <w:sz w:val="22"/>
                <w:szCs w:val="22"/>
              </w:rPr>
            </w:pPr>
          </w:p>
        </w:tc>
        <w:tc>
          <w:tcPr>
            <w:tcW w:w="0" w:type="auto"/>
            <w:vAlign w:val="center"/>
          </w:tcPr>
          <w:p w14:paraId="6FE243D4"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Οικογενειακή και επαγγελματική ζωή</w:t>
            </w:r>
          </w:p>
        </w:tc>
        <w:tc>
          <w:tcPr>
            <w:tcW w:w="0" w:type="auto"/>
            <w:vMerge/>
            <w:vAlign w:val="center"/>
          </w:tcPr>
          <w:p w14:paraId="565118EC"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0035E7C9"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2F09B987" w14:textId="77777777" w:rsidR="00FE71C9" w:rsidRPr="00074C49" w:rsidRDefault="00FE71C9" w:rsidP="004E2B8D">
            <w:pPr>
              <w:rPr>
                <w:rFonts w:asciiTheme="minorHAnsi" w:hAnsiTheme="minorHAnsi" w:cstheme="minorHAnsi"/>
                <w:sz w:val="22"/>
                <w:szCs w:val="22"/>
              </w:rPr>
            </w:pPr>
          </w:p>
        </w:tc>
      </w:tr>
      <w:tr w:rsidR="00825DA8" w:rsidRPr="003F349E" w14:paraId="13769B24" w14:textId="77777777" w:rsidTr="00587567">
        <w:trPr>
          <w:trHeight w:val="397"/>
        </w:trPr>
        <w:tc>
          <w:tcPr>
            <w:tcW w:w="0" w:type="auto"/>
            <w:vMerge/>
            <w:vAlign w:val="center"/>
          </w:tcPr>
          <w:p w14:paraId="7D8E3AC4" w14:textId="77777777" w:rsidR="00FE71C9" w:rsidRPr="00074C49" w:rsidRDefault="00FE71C9" w:rsidP="004E2B8D">
            <w:pPr>
              <w:rPr>
                <w:rFonts w:asciiTheme="minorHAnsi" w:hAnsiTheme="minorHAnsi" w:cstheme="minorHAnsi"/>
                <w:sz w:val="22"/>
                <w:szCs w:val="22"/>
              </w:rPr>
            </w:pPr>
          </w:p>
        </w:tc>
        <w:tc>
          <w:tcPr>
            <w:tcW w:w="0" w:type="auto"/>
            <w:vAlign w:val="center"/>
          </w:tcPr>
          <w:p w14:paraId="54717381"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Κοινωνική ασφάλιση και κοινωνική αρωγή</w:t>
            </w:r>
          </w:p>
        </w:tc>
        <w:tc>
          <w:tcPr>
            <w:tcW w:w="0" w:type="auto"/>
            <w:vMerge/>
            <w:vAlign w:val="center"/>
          </w:tcPr>
          <w:p w14:paraId="1F68F0E9"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17EED458"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4054E233" w14:textId="77777777" w:rsidR="00FE71C9" w:rsidRPr="00074C49" w:rsidRDefault="00FE71C9" w:rsidP="004E2B8D">
            <w:pPr>
              <w:rPr>
                <w:rFonts w:asciiTheme="minorHAnsi" w:hAnsiTheme="minorHAnsi" w:cstheme="minorHAnsi"/>
                <w:sz w:val="22"/>
                <w:szCs w:val="22"/>
              </w:rPr>
            </w:pPr>
          </w:p>
        </w:tc>
      </w:tr>
      <w:tr w:rsidR="00825DA8" w:rsidRPr="003F349E" w14:paraId="490A0F24" w14:textId="77777777" w:rsidTr="00587567">
        <w:trPr>
          <w:trHeight w:val="397"/>
        </w:trPr>
        <w:tc>
          <w:tcPr>
            <w:tcW w:w="0" w:type="auto"/>
            <w:vMerge/>
            <w:vAlign w:val="center"/>
          </w:tcPr>
          <w:p w14:paraId="482A7B09" w14:textId="77777777" w:rsidR="00FE71C9" w:rsidRPr="00074C49" w:rsidRDefault="00FE71C9" w:rsidP="004E2B8D">
            <w:pPr>
              <w:rPr>
                <w:rFonts w:asciiTheme="minorHAnsi" w:hAnsiTheme="minorHAnsi" w:cstheme="minorHAnsi"/>
                <w:sz w:val="22"/>
                <w:szCs w:val="22"/>
              </w:rPr>
            </w:pPr>
          </w:p>
        </w:tc>
        <w:tc>
          <w:tcPr>
            <w:tcW w:w="0" w:type="auto"/>
            <w:vAlign w:val="center"/>
          </w:tcPr>
          <w:p w14:paraId="20BEE2A3" w14:textId="77777777" w:rsidR="00FE71C9" w:rsidRPr="00074C49" w:rsidRDefault="00FE71C9" w:rsidP="00866CD2">
            <w:pPr>
              <w:pStyle w:val="ListParagraph"/>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της υγείας</w:t>
            </w:r>
          </w:p>
        </w:tc>
        <w:tc>
          <w:tcPr>
            <w:tcW w:w="0" w:type="auto"/>
            <w:vMerge/>
            <w:vAlign w:val="center"/>
          </w:tcPr>
          <w:p w14:paraId="56093CF0"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3B73A618"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EB7B791" w14:textId="77777777" w:rsidR="00FE71C9" w:rsidRPr="00074C49" w:rsidRDefault="00FE71C9" w:rsidP="004E2B8D">
            <w:pPr>
              <w:rPr>
                <w:rFonts w:asciiTheme="minorHAnsi" w:hAnsiTheme="minorHAnsi" w:cstheme="minorHAnsi"/>
                <w:sz w:val="22"/>
                <w:szCs w:val="22"/>
              </w:rPr>
            </w:pPr>
          </w:p>
        </w:tc>
      </w:tr>
      <w:tr w:rsidR="00825DA8" w:rsidRPr="003F349E" w14:paraId="52960B5D" w14:textId="77777777" w:rsidTr="00587567">
        <w:trPr>
          <w:trHeight w:val="58"/>
        </w:trPr>
        <w:tc>
          <w:tcPr>
            <w:tcW w:w="0" w:type="auto"/>
            <w:vMerge/>
            <w:vAlign w:val="center"/>
          </w:tcPr>
          <w:p w14:paraId="21F3AD46" w14:textId="77777777" w:rsidR="00FE71C9" w:rsidRPr="00074C49" w:rsidRDefault="00FE71C9" w:rsidP="004E2B8D">
            <w:pPr>
              <w:rPr>
                <w:rFonts w:asciiTheme="minorHAnsi" w:hAnsiTheme="minorHAnsi" w:cstheme="minorHAnsi"/>
                <w:sz w:val="22"/>
                <w:szCs w:val="22"/>
              </w:rPr>
            </w:pPr>
          </w:p>
        </w:tc>
        <w:tc>
          <w:tcPr>
            <w:tcW w:w="0" w:type="auto"/>
            <w:vAlign w:val="center"/>
          </w:tcPr>
          <w:p w14:paraId="1C4B1E10" w14:textId="77777777" w:rsidR="00FE71C9" w:rsidRPr="00074C49" w:rsidRDefault="00FE71C9" w:rsidP="00866CD2">
            <w:pPr>
              <w:pStyle w:val="ListParagraph"/>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 στις υπηρεσίες γενικού οικονομικού ενδιαφέροντος </w:t>
            </w:r>
          </w:p>
        </w:tc>
        <w:tc>
          <w:tcPr>
            <w:tcW w:w="0" w:type="auto"/>
            <w:vMerge/>
            <w:vAlign w:val="center"/>
          </w:tcPr>
          <w:p w14:paraId="08CD182B"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3F24E09E"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4C9F3AE" w14:textId="77777777" w:rsidR="00FE71C9" w:rsidRPr="00074C49" w:rsidRDefault="00FE71C9" w:rsidP="004E2B8D">
            <w:pPr>
              <w:rPr>
                <w:rFonts w:asciiTheme="minorHAnsi" w:hAnsiTheme="minorHAnsi" w:cstheme="minorHAnsi"/>
                <w:sz w:val="22"/>
                <w:szCs w:val="22"/>
              </w:rPr>
            </w:pPr>
          </w:p>
        </w:tc>
      </w:tr>
      <w:tr w:rsidR="00825DA8" w:rsidRPr="003F349E" w14:paraId="1C8619A6" w14:textId="77777777" w:rsidTr="00587567">
        <w:trPr>
          <w:trHeight w:val="750"/>
        </w:trPr>
        <w:tc>
          <w:tcPr>
            <w:tcW w:w="0" w:type="auto"/>
            <w:vMerge/>
            <w:vAlign w:val="center"/>
          </w:tcPr>
          <w:p w14:paraId="613ECE9E" w14:textId="77777777" w:rsidR="00FE71C9" w:rsidRPr="00074C49" w:rsidRDefault="00FE71C9" w:rsidP="004E2B8D">
            <w:pPr>
              <w:rPr>
                <w:rFonts w:asciiTheme="minorHAnsi" w:hAnsiTheme="minorHAnsi" w:cstheme="minorHAnsi"/>
                <w:sz w:val="22"/>
                <w:szCs w:val="22"/>
              </w:rPr>
            </w:pPr>
          </w:p>
        </w:tc>
        <w:tc>
          <w:tcPr>
            <w:tcW w:w="0" w:type="auto"/>
            <w:vAlign w:val="center"/>
          </w:tcPr>
          <w:p w14:paraId="41896973" w14:textId="77777777" w:rsidR="00FE71C9" w:rsidRPr="00074C49" w:rsidRDefault="00FE71C9" w:rsidP="00866CD2">
            <w:pPr>
              <w:pStyle w:val="ListParagraph"/>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Προστασία του περιβάλλοντος</w:t>
            </w:r>
          </w:p>
        </w:tc>
        <w:tc>
          <w:tcPr>
            <w:tcW w:w="0" w:type="auto"/>
            <w:vAlign w:val="center"/>
          </w:tcPr>
          <w:p w14:paraId="4F9F49C0"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w:t>
            </w:r>
          </w:p>
        </w:tc>
        <w:tc>
          <w:tcPr>
            <w:tcW w:w="0" w:type="auto"/>
            <w:vAlign w:val="center"/>
          </w:tcPr>
          <w:p w14:paraId="2CDD36F3" w14:textId="77777777" w:rsidR="00FE71C9" w:rsidRPr="00074C49" w:rsidRDefault="00FE71C9" w:rsidP="004E2B8D">
            <w:pPr>
              <w:rPr>
                <w:rFonts w:asciiTheme="minorHAnsi" w:hAnsiTheme="minorHAnsi" w:cstheme="minorHAnsi"/>
                <w:sz w:val="22"/>
                <w:szCs w:val="22"/>
              </w:rPr>
            </w:pPr>
          </w:p>
        </w:tc>
        <w:tc>
          <w:tcPr>
            <w:tcW w:w="1724" w:type="dxa"/>
            <w:vAlign w:val="center"/>
          </w:tcPr>
          <w:p w14:paraId="3D91C6D8" w14:textId="77777777" w:rsidR="00FE71C9" w:rsidRPr="00074C49" w:rsidRDefault="00FE71C9" w:rsidP="004E2B8D">
            <w:pPr>
              <w:rPr>
                <w:rFonts w:asciiTheme="minorHAnsi" w:hAnsiTheme="minorHAnsi" w:cstheme="minorHAnsi"/>
                <w:sz w:val="22"/>
                <w:szCs w:val="22"/>
              </w:rPr>
            </w:pPr>
          </w:p>
        </w:tc>
      </w:tr>
      <w:tr w:rsidR="00825DA8" w:rsidRPr="003F349E" w14:paraId="0E651BDC" w14:textId="77777777" w:rsidTr="00587567">
        <w:trPr>
          <w:trHeight w:val="451"/>
        </w:trPr>
        <w:tc>
          <w:tcPr>
            <w:tcW w:w="0" w:type="auto"/>
            <w:vMerge/>
            <w:vAlign w:val="center"/>
          </w:tcPr>
          <w:p w14:paraId="5F92AC3A" w14:textId="77777777" w:rsidR="00FE71C9" w:rsidRPr="00074C49" w:rsidRDefault="00FE71C9" w:rsidP="004E2B8D">
            <w:pPr>
              <w:rPr>
                <w:rFonts w:asciiTheme="minorHAnsi" w:hAnsiTheme="minorHAnsi" w:cstheme="minorHAnsi"/>
                <w:sz w:val="22"/>
                <w:szCs w:val="22"/>
              </w:rPr>
            </w:pPr>
          </w:p>
        </w:tc>
        <w:tc>
          <w:tcPr>
            <w:tcW w:w="0" w:type="auto"/>
            <w:vAlign w:val="center"/>
          </w:tcPr>
          <w:p w14:paraId="18E60C62" w14:textId="77777777" w:rsidR="00FE71C9" w:rsidRPr="00074C49" w:rsidRDefault="00FE71C9" w:rsidP="00866CD2">
            <w:pPr>
              <w:pStyle w:val="ListParagraph"/>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Προστασία του καταναλωτή</w:t>
            </w:r>
          </w:p>
        </w:tc>
        <w:tc>
          <w:tcPr>
            <w:tcW w:w="0" w:type="auto"/>
            <w:vAlign w:val="center"/>
          </w:tcPr>
          <w:p w14:paraId="4C75C0E0"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Υπάρχει συμμόρφωση ως προς την προστασία του καταναλωτή</w:t>
            </w:r>
          </w:p>
        </w:tc>
        <w:tc>
          <w:tcPr>
            <w:tcW w:w="0" w:type="auto"/>
            <w:vAlign w:val="center"/>
          </w:tcPr>
          <w:p w14:paraId="5C7530D5" w14:textId="77777777" w:rsidR="00FE71C9" w:rsidRPr="00074C49" w:rsidRDefault="00FE71C9" w:rsidP="004E2B8D">
            <w:pPr>
              <w:rPr>
                <w:rFonts w:asciiTheme="minorHAnsi" w:hAnsiTheme="minorHAnsi" w:cstheme="minorHAnsi"/>
                <w:sz w:val="22"/>
                <w:szCs w:val="22"/>
              </w:rPr>
            </w:pPr>
          </w:p>
        </w:tc>
        <w:tc>
          <w:tcPr>
            <w:tcW w:w="1724" w:type="dxa"/>
            <w:vAlign w:val="center"/>
          </w:tcPr>
          <w:p w14:paraId="16DF44F5" w14:textId="77777777" w:rsidR="00FE71C9" w:rsidRPr="00074C49" w:rsidRDefault="00FE71C9" w:rsidP="004E2B8D">
            <w:pPr>
              <w:rPr>
                <w:rFonts w:asciiTheme="minorHAnsi" w:hAnsiTheme="minorHAnsi" w:cstheme="minorHAnsi"/>
                <w:sz w:val="22"/>
                <w:szCs w:val="22"/>
              </w:rPr>
            </w:pPr>
          </w:p>
        </w:tc>
      </w:tr>
      <w:tr w:rsidR="00825DA8" w:rsidRPr="003F349E" w14:paraId="4287ACDA" w14:textId="77777777" w:rsidTr="00587567">
        <w:trPr>
          <w:trHeight w:val="340"/>
        </w:trPr>
        <w:tc>
          <w:tcPr>
            <w:tcW w:w="0" w:type="auto"/>
            <w:vMerge w:val="restart"/>
            <w:vAlign w:val="center"/>
          </w:tcPr>
          <w:p w14:paraId="57EA8AE1"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V</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«ΔΙΚΑΙΩΜΑΤΑ ΤΩΝ ΠΟΛΙΤΩΝ»</w:t>
            </w:r>
          </w:p>
        </w:tc>
        <w:tc>
          <w:tcPr>
            <w:tcW w:w="0" w:type="auto"/>
            <w:vAlign w:val="center"/>
          </w:tcPr>
          <w:p w14:paraId="5BDED046" w14:textId="77777777" w:rsidR="00FE71C9" w:rsidRPr="00074C49" w:rsidRDefault="00FE71C9" w:rsidP="00866CD2">
            <w:pPr>
              <w:pStyle w:val="ListParagraph"/>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Δικαίωμα του εκλέγειν και εκλέγεσθαι στις εκλογές του Ευρωπαϊκού Κοινοβουλίου</w:t>
            </w:r>
          </w:p>
        </w:tc>
        <w:tc>
          <w:tcPr>
            <w:tcW w:w="0" w:type="auto"/>
            <w:vAlign w:val="center"/>
          </w:tcPr>
          <w:p w14:paraId="0DE8F4E9" w14:textId="77777777" w:rsidR="00FE71C9" w:rsidRPr="00074C49" w:rsidRDefault="00FE71C9" w:rsidP="004E2B8D">
            <w:pPr>
              <w:rPr>
                <w:rFonts w:asciiTheme="minorHAnsi" w:hAnsiTheme="minorHAnsi" w:cstheme="minorHAnsi"/>
                <w:sz w:val="22"/>
                <w:szCs w:val="22"/>
              </w:rPr>
            </w:pPr>
          </w:p>
        </w:tc>
        <w:tc>
          <w:tcPr>
            <w:tcW w:w="0" w:type="auto"/>
            <w:vAlign w:val="center"/>
          </w:tcPr>
          <w:p w14:paraId="3D083C34" w14:textId="77777777" w:rsidR="00FE71C9" w:rsidRPr="00074C49" w:rsidRDefault="00FE71C9" w:rsidP="004E2B8D">
            <w:pPr>
              <w:rPr>
                <w:rFonts w:asciiTheme="minorHAnsi" w:hAnsiTheme="minorHAnsi" w:cstheme="minorHAnsi"/>
                <w:sz w:val="22"/>
                <w:szCs w:val="22"/>
              </w:rPr>
            </w:pPr>
          </w:p>
        </w:tc>
        <w:tc>
          <w:tcPr>
            <w:tcW w:w="1724" w:type="dxa"/>
            <w:vAlign w:val="center"/>
          </w:tcPr>
          <w:p w14:paraId="7FFA5B26" w14:textId="77777777" w:rsidR="00FE71C9" w:rsidRPr="00074C49" w:rsidRDefault="00FE71C9" w:rsidP="004E2B8D">
            <w:pPr>
              <w:rPr>
                <w:rFonts w:asciiTheme="minorHAnsi" w:hAnsiTheme="minorHAnsi" w:cstheme="minorHAnsi"/>
                <w:sz w:val="22"/>
                <w:szCs w:val="22"/>
              </w:rPr>
            </w:pPr>
          </w:p>
        </w:tc>
      </w:tr>
      <w:tr w:rsidR="00825DA8" w:rsidRPr="003F349E" w14:paraId="0035879A" w14:textId="77777777" w:rsidTr="00587567">
        <w:trPr>
          <w:trHeight w:val="504"/>
        </w:trPr>
        <w:tc>
          <w:tcPr>
            <w:tcW w:w="0" w:type="auto"/>
            <w:vMerge/>
            <w:vAlign w:val="center"/>
          </w:tcPr>
          <w:p w14:paraId="69FEFE56" w14:textId="77777777" w:rsidR="00FE71C9" w:rsidRPr="00074C49" w:rsidRDefault="00FE71C9" w:rsidP="004E2B8D">
            <w:pPr>
              <w:rPr>
                <w:rFonts w:asciiTheme="minorHAnsi" w:hAnsiTheme="minorHAnsi" w:cstheme="minorHAnsi"/>
                <w:sz w:val="22"/>
                <w:szCs w:val="22"/>
              </w:rPr>
            </w:pPr>
          </w:p>
        </w:tc>
        <w:tc>
          <w:tcPr>
            <w:tcW w:w="0" w:type="auto"/>
            <w:vAlign w:val="center"/>
          </w:tcPr>
          <w:p w14:paraId="76700C98" w14:textId="77777777" w:rsidR="00FE71C9" w:rsidRPr="00074C49" w:rsidRDefault="00FE71C9" w:rsidP="00866CD2">
            <w:pPr>
              <w:pStyle w:val="ListParagraph"/>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 xml:space="preserve">Δικαίωμα του εκλέγειν και εκλέγεσθαι στις δημοτικές και κοινοτικές εκλογές </w:t>
            </w:r>
          </w:p>
        </w:tc>
        <w:tc>
          <w:tcPr>
            <w:tcW w:w="0" w:type="auto"/>
            <w:vAlign w:val="center"/>
          </w:tcPr>
          <w:p w14:paraId="43A01DE0" w14:textId="77777777" w:rsidR="00FE71C9" w:rsidRPr="00074C49" w:rsidRDefault="00FE71C9" w:rsidP="004E2B8D">
            <w:pPr>
              <w:rPr>
                <w:rFonts w:asciiTheme="minorHAnsi" w:hAnsiTheme="minorHAnsi" w:cstheme="minorHAnsi"/>
                <w:sz w:val="22"/>
                <w:szCs w:val="22"/>
              </w:rPr>
            </w:pPr>
          </w:p>
        </w:tc>
        <w:tc>
          <w:tcPr>
            <w:tcW w:w="0" w:type="auto"/>
            <w:vAlign w:val="center"/>
          </w:tcPr>
          <w:p w14:paraId="70A7018C" w14:textId="77777777" w:rsidR="00FE71C9" w:rsidRPr="00074C49" w:rsidRDefault="00FE71C9" w:rsidP="004E2B8D">
            <w:pPr>
              <w:rPr>
                <w:rFonts w:asciiTheme="minorHAnsi" w:hAnsiTheme="minorHAnsi" w:cstheme="minorHAnsi"/>
                <w:sz w:val="22"/>
                <w:szCs w:val="22"/>
              </w:rPr>
            </w:pPr>
          </w:p>
        </w:tc>
        <w:tc>
          <w:tcPr>
            <w:tcW w:w="1724" w:type="dxa"/>
            <w:vAlign w:val="center"/>
          </w:tcPr>
          <w:p w14:paraId="51F35CA2" w14:textId="77777777" w:rsidR="00FE71C9" w:rsidRPr="00074C49" w:rsidRDefault="00FE71C9" w:rsidP="004E2B8D">
            <w:pPr>
              <w:rPr>
                <w:rFonts w:asciiTheme="minorHAnsi" w:hAnsiTheme="minorHAnsi" w:cstheme="minorHAnsi"/>
                <w:sz w:val="22"/>
                <w:szCs w:val="22"/>
              </w:rPr>
            </w:pPr>
          </w:p>
        </w:tc>
      </w:tr>
      <w:tr w:rsidR="00825DA8" w:rsidRPr="003F349E" w14:paraId="3CA85F88" w14:textId="77777777" w:rsidTr="00587567">
        <w:trPr>
          <w:trHeight w:val="340"/>
        </w:trPr>
        <w:tc>
          <w:tcPr>
            <w:tcW w:w="0" w:type="auto"/>
            <w:vMerge/>
            <w:vAlign w:val="center"/>
          </w:tcPr>
          <w:p w14:paraId="209FBCC5" w14:textId="77777777" w:rsidR="00FE71C9" w:rsidRPr="00074C49" w:rsidRDefault="00FE71C9" w:rsidP="004E2B8D">
            <w:pPr>
              <w:rPr>
                <w:rFonts w:asciiTheme="minorHAnsi" w:hAnsiTheme="minorHAnsi" w:cstheme="minorHAnsi"/>
                <w:sz w:val="22"/>
                <w:szCs w:val="22"/>
              </w:rPr>
            </w:pPr>
          </w:p>
        </w:tc>
        <w:tc>
          <w:tcPr>
            <w:tcW w:w="0" w:type="auto"/>
            <w:vAlign w:val="center"/>
          </w:tcPr>
          <w:p w14:paraId="2B199049" w14:textId="77777777" w:rsidR="00FE71C9" w:rsidRPr="00074C49" w:rsidRDefault="00FE71C9" w:rsidP="00866CD2">
            <w:pPr>
              <w:pStyle w:val="ListParagraph"/>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Δικαίωμα χρηστής διοίκησης</w:t>
            </w:r>
          </w:p>
        </w:tc>
        <w:tc>
          <w:tcPr>
            <w:tcW w:w="0" w:type="auto"/>
            <w:vMerge w:val="restart"/>
            <w:vAlign w:val="center"/>
          </w:tcPr>
          <w:p w14:paraId="0EC103A9"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Τα εμπλεκόμενα πρόσωπα δικαιούνται αμερόληπτη, δίκαιη και εντός ευλόγου προθεσμίας την εξέταση υποθέσεών τους από τα θεσμικά και λοιπά όργανα και ιδίως διασφαλίζεται τα δικαίωμα της </w:t>
            </w:r>
          </w:p>
          <w:p w14:paraId="1DB61448" w14:textId="77777777" w:rsidR="00FE71C9" w:rsidRPr="00074C49" w:rsidRDefault="00FE71C9" w:rsidP="00866CD2">
            <w:pPr>
              <w:pStyle w:val="ListParagraph"/>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προηγούμενης ακρόασης πριν τη λήψη μέτρου σε βάρους τους </w:t>
            </w:r>
          </w:p>
          <w:p w14:paraId="6D34D63C" w14:textId="77777777" w:rsidR="00FE71C9" w:rsidRPr="00074C49" w:rsidRDefault="00FE71C9" w:rsidP="00866CD2">
            <w:pPr>
              <w:pStyle w:val="ListParagraph"/>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πρόσβασης στα σχετικά έγγραφα ή στο φάκελο όπου διατηρούνται, τηρουμένων των νόμιμων συμφερόντων της εμπιστευτικότητας και του επαγγελματικού και επιχειρηματικού απορρήτου.Υποχρεώνεται η διοίκηση να αιτιολογεί τις αποφάσεις της </w:t>
            </w:r>
          </w:p>
          <w:p w14:paraId="1F0BB1F6" w14:textId="77777777" w:rsidR="00FE71C9" w:rsidRPr="00074C49" w:rsidRDefault="00FE71C9" w:rsidP="00866CD2">
            <w:pPr>
              <w:pStyle w:val="ListParagraph"/>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Το δικαίωμα να απευθύνονται γραπτώς σε οποιαδήποτε όργανα ή οργανισμούς της ΕΕ σε μία από τις γλώσσες των κρατών μελών και να λαμβάνουν απάντηση στην ίδια γλώσσα (άρθρο 24 παράγραφος 4 ΣΛΕΕ)</w:t>
            </w:r>
          </w:p>
          <w:p w14:paraId="1EB6EF14" w14:textId="77777777" w:rsidR="00FE71C9" w:rsidRPr="00074C49" w:rsidRDefault="00FE71C9" w:rsidP="004E2B8D">
            <w:pPr>
              <w:pStyle w:val="ListParagraph"/>
              <w:spacing w:line="280" w:lineRule="atLeast"/>
              <w:ind w:left="541"/>
              <w:contextualSpacing w:val="0"/>
              <w:rPr>
                <w:rFonts w:asciiTheme="minorHAnsi" w:hAnsiTheme="minorHAnsi" w:cstheme="minorHAnsi"/>
                <w:sz w:val="22"/>
                <w:szCs w:val="22"/>
              </w:rPr>
            </w:pPr>
          </w:p>
        </w:tc>
        <w:tc>
          <w:tcPr>
            <w:tcW w:w="0" w:type="auto"/>
            <w:vMerge w:val="restart"/>
            <w:vAlign w:val="center"/>
          </w:tcPr>
          <w:p w14:paraId="6AFE9B65"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449C5652" w14:textId="77777777" w:rsidR="00FE71C9" w:rsidRPr="00074C49" w:rsidRDefault="00FE71C9" w:rsidP="004E2B8D">
            <w:pPr>
              <w:rPr>
                <w:rFonts w:asciiTheme="minorHAnsi" w:hAnsiTheme="minorHAnsi" w:cstheme="minorHAnsi"/>
                <w:sz w:val="22"/>
                <w:szCs w:val="22"/>
              </w:rPr>
            </w:pPr>
          </w:p>
        </w:tc>
      </w:tr>
      <w:tr w:rsidR="00825DA8" w:rsidRPr="003F349E" w14:paraId="75F75CA4" w14:textId="77777777" w:rsidTr="00587567">
        <w:trPr>
          <w:trHeight w:val="340"/>
        </w:trPr>
        <w:tc>
          <w:tcPr>
            <w:tcW w:w="0" w:type="auto"/>
            <w:vMerge/>
            <w:vAlign w:val="center"/>
          </w:tcPr>
          <w:p w14:paraId="2265B2C9" w14:textId="77777777" w:rsidR="00FE71C9" w:rsidRPr="00074C49" w:rsidRDefault="00FE71C9" w:rsidP="004E2B8D">
            <w:pPr>
              <w:rPr>
                <w:rFonts w:asciiTheme="minorHAnsi" w:hAnsiTheme="minorHAnsi" w:cstheme="minorHAnsi"/>
                <w:sz w:val="22"/>
                <w:szCs w:val="22"/>
              </w:rPr>
            </w:pPr>
          </w:p>
        </w:tc>
        <w:tc>
          <w:tcPr>
            <w:tcW w:w="0" w:type="auto"/>
            <w:vAlign w:val="center"/>
          </w:tcPr>
          <w:p w14:paraId="32887C59"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42. Δικαίωμα πρόσβασης στα έγγραφα</w:t>
            </w:r>
          </w:p>
        </w:tc>
        <w:tc>
          <w:tcPr>
            <w:tcW w:w="0" w:type="auto"/>
            <w:vMerge/>
            <w:vAlign w:val="center"/>
          </w:tcPr>
          <w:p w14:paraId="39172611"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81C3BCF"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7E2F41AC" w14:textId="77777777" w:rsidR="00FE71C9" w:rsidRPr="00074C49" w:rsidRDefault="00FE71C9" w:rsidP="004E2B8D">
            <w:pPr>
              <w:rPr>
                <w:rFonts w:asciiTheme="minorHAnsi" w:hAnsiTheme="minorHAnsi" w:cstheme="minorHAnsi"/>
                <w:sz w:val="22"/>
                <w:szCs w:val="22"/>
              </w:rPr>
            </w:pPr>
          </w:p>
        </w:tc>
      </w:tr>
      <w:tr w:rsidR="00825DA8" w:rsidRPr="003F349E" w14:paraId="59D35030" w14:textId="77777777" w:rsidTr="00587567">
        <w:trPr>
          <w:trHeight w:val="340"/>
        </w:trPr>
        <w:tc>
          <w:tcPr>
            <w:tcW w:w="0" w:type="auto"/>
            <w:vMerge/>
            <w:vAlign w:val="center"/>
          </w:tcPr>
          <w:p w14:paraId="2DA9F4D8" w14:textId="77777777" w:rsidR="00FE71C9" w:rsidRPr="00074C49" w:rsidRDefault="00FE71C9" w:rsidP="004E2B8D">
            <w:pPr>
              <w:rPr>
                <w:rFonts w:asciiTheme="minorHAnsi" w:hAnsiTheme="minorHAnsi" w:cstheme="minorHAnsi"/>
                <w:sz w:val="22"/>
                <w:szCs w:val="22"/>
              </w:rPr>
            </w:pPr>
          </w:p>
        </w:tc>
        <w:tc>
          <w:tcPr>
            <w:tcW w:w="0" w:type="auto"/>
            <w:vAlign w:val="center"/>
          </w:tcPr>
          <w:p w14:paraId="6C22C048"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43. Ευρωπαίος Διαμεσολαβητής</w:t>
            </w:r>
          </w:p>
        </w:tc>
        <w:tc>
          <w:tcPr>
            <w:tcW w:w="0" w:type="auto"/>
            <w:vAlign w:val="center"/>
          </w:tcPr>
          <w:p w14:paraId="0C3784BE"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Το δικαίωμα να υποβάλλουν αναφορές στο Ευρωπαϊκό Κοινοβούλιο και το δικαίωμα προσφυγής στον Διαμεσολαβητή (αμφότερα στο άρθρο 24 ΣΛΕΕ) που διορίζεται από το Ευρωπαϊκό Κοινοβούλιο για τον εντοπισμό κρουσμάτων κακοδιοίκησης στο πλαίσιο των δραστηριοτήτων των θεσμικών οργάνων και οργανισμών της ΕΕ. Οι διαδικασίες αυτές διέπονται αντίστοιχα από τα άρθρα 227 και 228 ΣΛΕΕ (1.3.16 και 4.1.4)</w:t>
            </w:r>
          </w:p>
        </w:tc>
        <w:tc>
          <w:tcPr>
            <w:tcW w:w="0" w:type="auto"/>
            <w:vAlign w:val="center"/>
          </w:tcPr>
          <w:p w14:paraId="48EC26CB" w14:textId="77777777" w:rsidR="00FE71C9" w:rsidRPr="00074C49" w:rsidRDefault="00FE71C9" w:rsidP="004E2B8D">
            <w:pPr>
              <w:rPr>
                <w:rFonts w:asciiTheme="minorHAnsi" w:hAnsiTheme="minorHAnsi" w:cstheme="minorHAnsi"/>
                <w:sz w:val="22"/>
                <w:szCs w:val="22"/>
              </w:rPr>
            </w:pPr>
          </w:p>
        </w:tc>
        <w:tc>
          <w:tcPr>
            <w:tcW w:w="1724" w:type="dxa"/>
            <w:vAlign w:val="center"/>
          </w:tcPr>
          <w:p w14:paraId="2699154F" w14:textId="77777777" w:rsidR="00FE71C9" w:rsidRPr="00074C49" w:rsidRDefault="00FE71C9" w:rsidP="004E2B8D">
            <w:pPr>
              <w:rPr>
                <w:rFonts w:asciiTheme="minorHAnsi" w:hAnsiTheme="minorHAnsi" w:cstheme="minorHAnsi"/>
                <w:sz w:val="22"/>
                <w:szCs w:val="22"/>
              </w:rPr>
            </w:pPr>
          </w:p>
        </w:tc>
      </w:tr>
      <w:tr w:rsidR="00825DA8" w:rsidRPr="003F349E" w14:paraId="50F29BF1" w14:textId="77777777" w:rsidTr="00587567">
        <w:trPr>
          <w:trHeight w:val="340"/>
        </w:trPr>
        <w:tc>
          <w:tcPr>
            <w:tcW w:w="0" w:type="auto"/>
            <w:vMerge/>
            <w:vAlign w:val="center"/>
          </w:tcPr>
          <w:p w14:paraId="1AB82F23" w14:textId="77777777" w:rsidR="00FE71C9" w:rsidRPr="00074C49" w:rsidRDefault="00FE71C9" w:rsidP="004E2B8D">
            <w:pPr>
              <w:rPr>
                <w:rFonts w:asciiTheme="minorHAnsi" w:hAnsiTheme="minorHAnsi" w:cstheme="minorHAnsi"/>
                <w:sz w:val="22"/>
                <w:szCs w:val="22"/>
              </w:rPr>
            </w:pPr>
          </w:p>
        </w:tc>
        <w:tc>
          <w:tcPr>
            <w:tcW w:w="0" w:type="auto"/>
            <w:vAlign w:val="center"/>
          </w:tcPr>
          <w:p w14:paraId="26F50232"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44. Δικαίωμα αναφοράς</w:t>
            </w:r>
          </w:p>
        </w:tc>
        <w:tc>
          <w:tcPr>
            <w:tcW w:w="0" w:type="auto"/>
            <w:vAlign w:val="center"/>
          </w:tcPr>
          <w:p w14:paraId="2061FFA6" w14:textId="77777777" w:rsidR="00FE71C9" w:rsidRPr="00074C49" w:rsidRDefault="00FE71C9" w:rsidP="004E2B8D">
            <w:pPr>
              <w:rPr>
                <w:rFonts w:asciiTheme="minorHAnsi" w:hAnsiTheme="minorHAnsi" w:cstheme="minorHAnsi"/>
                <w:sz w:val="22"/>
                <w:szCs w:val="22"/>
              </w:rPr>
            </w:pPr>
          </w:p>
        </w:tc>
        <w:tc>
          <w:tcPr>
            <w:tcW w:w="0" w:type="auto"/>
            <w:vAlign w:val="center"/>
          </w:tcPr>
          <w:p w14:paraId="6A9941B8" w14:textId="77777777" w:rsidR="00FE71C9" w:rsidRPr="00074C49" w:rsidRDefault="00FE71C9" w:rsidP="004E2B8D">
            <w:pPr>
              <w:rPr>
                <w:rFonts w:asciiTheme="minorHAnsi" w:hAnsiTheme="minorHAnsi" w:cstheme="minorHAnsi"/>
                <w:sz w:val="22"/>
                <w:szCs w:val="22"/>
              </w:rPr>
            </w:pPr>
          </w:p>
        </w:tc>
        <w:tc>
          <w:tcPr>
            <w:tcW w:w="1724" w:type="dxa"/>
            <w:vAlign w:val="center"/>
          </w:tcPr>
          <w:p w14:paraId="147B1573" w14:textId="77777777" w:rsidR="00FE71C9" w:rsidRPr="00074C49" w:rsidRDefault="00FE71C9" w:rsidP="004E2B8D">
            <w:pPr>
              <w:rPr>
                <w:rFonts w:asciiTheme="minorHAnsi" w:hAnsiTheme="minorHAnsi" w:cstheme="minorHAnsi"/>
                <w:sz w:val="22"/>
                <w:szCs w:val="22"/>
              </w:rPr>
            </w:pPr>
          </w:p>
        </w:tc>
      </w:tr>
      <w:tr w:rsidR="00825DA8" w:rsidRPr="003F349E" w14:paraId="672206B0" w14:textId="77777777" w:rsidTr="00587567">
        <w:trPr>
          <w:trHeight w:val="340"/>
        </w:trPr>
        <w:tc>
          <w:tcPr>
            <w:tcW w:w="0" w:type="auto"/>
            <w:vMerge/>
            <w:vAlign w:val="center"/>
          </w:tcPr>
          <w:p w14:paraId="06554B1D" w14:textId="77777777" w:rsidR="00FE71C9" w:rsidRPr="00074C49" w:rsidRDefault="00FE71C9" w:rsidP="004E2B8D">
            <w:pPr>
              <w:rPr>
                <w:rFonts w:asciiTheme="minorHAnsi" w:hAnsiTheme="minorHAnsi" w:cstheme="minorHAnsi"/>
                <w:sz w:val="22"/>
                <w:szCs w:val="22"/>
              </w:rPr>
            </w:pPr>
          </w:p>
        </w:tc>
        <w:tc>
          <w:tcPr>
            <w:tcW w:w="0" w:type="auto"/>
            <w:vAlign w:val="center"/>
          </w:tcPr>
          <w:p w14:paraId="112F53DB"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45. Ελευθερία κυκλοφορίας και διαμονής</w:t>
            </w:r>
          </w:p>
        </w:tc>
        <w:tc>
          <w:tcPr>
            <w:tcW w:w="0" w:type="auto"/>
            <w:vAlign w:val="center"/>
          </w:tcPr>
          <w:p w14:paraId="5FB0B480"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Θίγεται το δικαίωμα της ελεύθερης κυκλοφορίας των πολιτών στο έδαφος των Κ-Μ (συμπεριλαμβανομένων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w:t>
            </w:r>
          </w:p>
        </w:tc>
        <w:tc>
          <w:tcPr>
            <w:tcW w:w="0" w:type="auto"/>
            <w:vAlign w:val="center"/>
          </w:tcPr>
          <w:p w14:paraId="19097855" w14:textId="77777777" w:rsidR="00FE71C9" w:rsidRPr="00074C49" w:rsidRDefault="00FE71C9" w:rsidP="004E2B8D">
            <w:pPr>
              <w:rPr>
                <w:rFonts w:asciiTheme="minorHAnsi" w:hAnsiTheme="minorHAnsi" w:cstheme="minorHAnsi"/>
                <w:sz w:val="22"/>
                <w:szCs w:val="22"/>
              </w:rPr>
            </w:pPr>
          </w:p>
        </w:tc>
        <w:tc>
          <w:tcPr>
            <w:tcW w:w="1724" w:type="dxa"/>
            <w:vAlign w:val="center"/>
          </w:tcPr>
          <w:p w14:paraId="1B5A0296" w14:textId="77777777" w:rsidR="00FE71C9" w:rsidRPr="00074C49" w:rsidRDefault="00FE71C9" w:rsidP="004E2B8D">
            <w:pPr>
              <w:rPr>
                <w:rFonts w:asciiTheme="minorHAnsi" w:hAnsiTheme="minorHAnsi" w:cstheme="minorHAnsi"/>
                <w:sz w:val="22"/>
                <w:szCs w:val="22"/>
              </w:rPr>
            </w:pPr>
          </w:p>
        </w:tc>
      </w:tr>
      <w:tr w:rsidR="00825DA8" w:rsidRPr="003F349E" w14:paraId="0DB2CEAA" w14:textId="77777777" w:rsidTr="00587567">
        <w:trPr>
          <w:trHeight w:val="340"/>
        </w:trPr>
        <w:tc>
          <w:tcPr>
            <w:tcW w:w="0" w:type="auto"/>
            <w:vMerge/>
            <w:vAlign w:val="center"/>
          </w:tcPr>
          <w:p w14:paraId="1F6771BF" w14:textId="77777777" w:rsidR="00FE71C9" w:rsidRPr="00074C49" w:rsidRDefault="00FE71C9" w:rsidP="004E2B8D">
            <w:pPr>
              <w:rPr>
                <w:rFonts w:asciiTheme="minorHAnsi" w:hAnsiTheme="minorHAnsi" w:cstheme="minorHAnsi"/>
                <w:sz w:val="22"/>
                <w:szCs w:val="22"/>
              </w:rPr>
            </w:pPr>
          </w:p>
        </w:tc>
        <w:tc>
          <w:tcPr>
            <w:tcW w:w="0" w:type="auto"/>
            <w:vAlign w:val="center"/>
          </w:tcPr>
          <w:p w14:paraId="5E835DC3"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46. Διπλωματική και προξενική προστασία</w:t>
            </w:r>
          </w:p>
        </w:tc>
        <w:tc>
          <w:tcPr>
            <w:tcW w:w="0" w:type="auto"/>
            <w:vAlign w:val="center"/>
          </w:tcPr>
          <w:p w14:paraId="70B0F693"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Το δικαίωμα να απολαύουν διπλωματικής προστασίας στο έδαφος τρίτων χωρών (που δεν ανήκουν στην Ευρωπαϊκή Ένωση) μέσω των διπλωματικών ή προξενικών αρχών ενός άλλου κράτους μέλους,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tc>
        <w:tc>
          <w:tcPr>
            <w:tcW w:w="0" w:type="auto"/>
            <w:vAlign w:val="center"/>
          </w:tcPr>
          <w:p w14:paraId="4FF06574" w14:textId="77777777" w:rsidR="00FE71C9" w:rsidRPr="00074C49" w:rsidRDefault="00FE71C9" w:rsidP="004E2B8D">
            <w:pPr>
              <w:rPr>
                <w:rFonts w:asciiTheme="minorHAnsi" w:hAnsiTheme="minorHAnsi" w:cstheme="minorHAnsi"/>
                <w:sz w:val="22"/>
                <w:szCs w:val="22"/>
              </w:rPr>
            </w:pPr>
          </w:p>
        </w:tc>
        <w:tc>
          <w:tcPr>
            <w:tcW w:w="1724" w:type="dxa"/>
            <w:vAlign w:val="center"/>
          </w:tcPr>
          <w:p w14:paraId="5470FD50" w14:textId="77777777" w:rsidR="00FE71C9" w:rsidRPr="00074C49" w:rsidRDefault="00FE71C9" w:rsidP="004E2B8D">
            <w:pPr>
              <w:rPr>
                <w:rFonts w:asciiTheme="minorHAnsi" w:hAnsiTheme="minorHAnsi" w:cstheme="minorHAnsi"/>
                <w:sz w:val="22"/>
                <w:szCs w:val="22"/>
              </w:rPr>
            </w:pPr>
          </w:p>
        </w:tc>
      </w:tr>
      <w:tr w:rsidR="00825DA8" w:rsidRPr="003F349E" w14:paraId="3B729CC4" w14:textId="77777777" w:rsidTr="00587567">
        <w:trPr>
          <w:trHeight w:val="510"/>
        </w:trPr>
        <w:tc>
          <w:tcPr>
            <w:tcW w:w="0" w:type="auto"/>
            <w:vMerge w:val="restart"/>
            <w:vAlign w:val="center"/>
          </w:tcPr>
          <w:p w14:paraId="1FAF191D"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VI</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«ΔΙΚΑΙΟΣΥΝΗ»</w:t>
            </w:r>
          </w:p>
        </w:tc>
        <w:tc>
          <w:tcPr>
            <w:tcW w:w="0" w:type="auto"/>
            <w:vAlign w:val="center"/>
          </w:tcPr>
          <w:p w14:paraId="1B6340B5"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47. Δικαίωμα πραγματικής προσφυγής και αμερόληπτου δικαστηρίου </w:t>
            </w:r>
          </w:p>
        </w:tc>
        <w:tc>
          <w:tcPr>
            <w:tcW w:w="0" w:type="auto"/>
            <w:vMerge w:val="restart"/>
            <w:vAlign w:val="center"/>
          </w:tcPr>
          <w:p w14:paraId="49B62B0E" w14:textId="77777777" w:rsidR="00FE71C9" w:rsidRPr="00074C49" w:rsidRDefault="00FE71C9" w:rsidP="00866CD2">
            <w:pPr>
              <w:pStyle w:val="ListParagraph"/>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Θίγεται το δικαίωμα της προσφυγής των πολιτών στη δικαιοσύνη </w:t>
            </w:r>
          </w:p>
          <w:p w14:paraId="6C9EA6FA" w14:textId="77777777" w:rsidR="00FE71C9" w:rsidRPr="00074C49" w:rsidRDefault="00FE71C9" w:rsidP="00866CD2">
            <w:pPr>
              <w:pStyle w:val="ListParagraph"/>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Προβλέπεται το δικαίωμα πραγματικής προσφυγής ενώπιον δικαστηρίου, στην περίπτωση που θίγονται δικαιώματα και ελευθερίες</w:t>
            </w:r>
          </w:p>
          <w:p w14:paraId="1D78BE6E" w14:textId="77777777" w:rsidR="00FE71C9" w:rsidRPr="00074C49" w:rsidRDefault="00FE71C9" w:rsidP="00866CD2">
            <w:pPr>
              <w:pStyle w:val="ListParagraph"/>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Τα άτομα έχουν δικαίωμα να υποβάλουν καταγγελίες αυτοπροσώπως. σε περίπτωση παραβίασης θεμελιωδών δικαιωμάτων </w:t>
            </w:r>
          </w:p>
        </w:tc>
        <w:tc>
          <w:tcPr>
            <w:tcW w:w="0" w:type="auto"/>
            <w:vMerge w:val="restart"/>
            <w:vAlign w:val="center"/>
          </w:tcPr>
          <w:p w14:paraId="3C2E544F"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58652613" w14:textId="77777777" w:rsidR="00FE71C9" w:rsidRPr="00074C49" w:rsidRDefault="00FE71C9" w:rsidP="004E2B8D">
            <w:pPr>
              <w:rPr>
                <w:rFonts w:asciiTheme="minorHAnsi" w:hAnsiTheme="minorHAnsi" w:cstheme="minorHAnsi"/>
                <w:sz w:val="22"/>
                <w:szCs w:val="22"/>
              </w:rPr>
            </w:pPr>
          </w:p>
        </w:tc>
      </w:tr>
      <w:tr w:rsidR="00825DA8" w:rsidRPr="003F349E" w14:paraId="1DA2B492" w14:textId="77777777" w:rsidTr="00587567">
        <w:trPr>
          <w:trHeight w:val="510"/>
        </w:trPr>
        <w:tc>
          <w:tcPr>
            <w:tcW w:w="0" w:type="auto"/>
            <w:vMerge/>
            <w:vAlign w:val="center"/>
          </w:tcPr>
          <w:p w14:paraId="36F4DA54" w14:textId="77777777" w:rsidR="00FE71C9" w:rsidRPr="00074C49" w:rsidRDefault="00FE71C9" w:rsidP="004E2B8D">
            <w:pPr>
              <w:rPr>
                <w:rFonts w:asciiTheme="minorHAnsi" w:hAnsiTheme="minorHAnsi" w:cstheme="minorHAnsi"/>
                <w:sz w:val="22"/>
                <w:szCs w:val="22"/>
              </w:rPr>
            </w:pPr>
          </w:p>
        </w:tc>
        <w:tc>
          <w:tcPr>
            <w:tcW w:w="0" w:type="auto"/>
            <w:vAlign w:val="center"/>
          </w:tcPr>
          <w:p w14:paraId="6A689B29"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48. Τεκμήριο αθωότητας και δικαιώματα της υπεράσπισης</w:t>
            </w:r>
          </w:p>
        </w:tc>
        <w:tc>
          <w:tcPr>
            <w:tcW w:w="0" w:type="auto"/>
            <w:vMerge/>
            <w:vAlign w:val="center"/>
          </w:tcPr>
          <w:p w14:paraId="4A155B25"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30567FD2"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1726BEB" w14:textId="77777777" w:rsidR="00FE71C9" w:rsidRPr="00074C49" w:rsidRDefault="00FE71C9" w:rsidP="004E2B8D">
            <w:pPr>
              <w:rPr>
                <w:rFonts w:asciiTheme="minorHAnsi" w:hAnsiTheme="minorHAnsi" w:cstheme="minorHAnsi"/>
                <w:sz w:val="22"/>
                <w:szCs w:val="22"/>
              </w:rPr>
            </w:pPr>
          </w:p>
        </w:tc>
      </w:tr>
      <w:tr w:rsidR="00825DA8" w:rsidRPr="003F349E" w14:paraId="55BED0C4" w14:textId="77777777" w:rsidTr="00587567">
        <w:trPr>
          <w:trHeight w:val="510"/>
        </w:trPr>
        <w:tc>
          <w:tcPr>
            <w:tcW w:w="0" w:type="auto"/>
            <w:vMerge/>
            <w:vAlign w:val="center"/>
          </w:tcPr>
          <w:p w14:paraId="05F6003D" w14:textId="77777777" w:rsidR="00FE71C9" w:rsidRPr="00074C49" w:rsidRDefault="00FE71C9" w:rsidP="004E2B8D">
            <w:pPr>
              <w:rPr>
                <w:rFonts w:asciiTheme="minorHAnsi" w:hAnsiTheme="minorHAnsi" w:cstheme="minorHAnsi"/>
                <w:sz w:val="22"/>
                <w:szCs w:val="22"/>
              </w:rPr>
            </w:pPr>
          </w:p>
        </w:tc>
        <w:tc>
          <w:tcPr>
            <w:tcW w:w="0" w:type="auto"/>
            <w:vAlign w:val="center"/>
          </w:tcPr>
          <w:p w14:paraId="4973CFCE"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49. Αρχές της νομιμότητας και της αναλογικότητας αξιοποίνων πράξεων και ποινών </w:t>
            </w:r>
          </w:p>
        </w:tc>
        <w:tc>
          <w:tcPr>
            <w:tcW w:w="0" w:type="auto"/>
            <w:vMerge/>
            <w:vAlign w:val="center"/>
          </w:tcPr>
          <w:p w14:paraId="7AF7F766"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15DAF93F"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C989CAA" w14:textId="77777777" w:rsidR="00FE71C9" w:rsidRPr="00074C49" w:rsidRDefault="00FE71C9" w:rsidP="004E2B8D">
            <w:pPr>
              <w:rPr>
                <w:rFonts w:asciiTheme="minorHAnsi" w:hAnsiTheme="minorHAnsi" w:cstheme="minorHAnsi"/>
                <w:sz w:val="22"/>
                <w:szCs w:val="22"/>
              </w:rPr>
            </w:pPr>
          </w:p>
        </w:tc>
      </w:tr>
      <w:tr w:rsidR="00825DA8" w:rsidRPr="003F349E" w14:paraId="73FA2DA6" w14:textId="77777777" w:rsidTr="00587567">
        <w:trPr>
          <w:trHeight w:val="510"/>
        </w:trPr>
        <w:tc>
          <w:tcPr>
            <w:tcW w:w="0" w:type="auto"/>
            <w:vMerge/>
            <w:vAlign w:val="center"/>
          </w:tcPr>
          <w:p w14:paraId="145BD316" w14:textId="77777777" w:rsidR="00FE71C9" w:rsidRPr="00074C49" w:rsidRDefault="00FE71C9" w:rsidP="004E2B8D">
            <w:pPr>
              <w:rPr>
                <w:rFonts w:asciiTheme="minorHAnsi" w:hAnsiTheme="minorHAnsi" w:cstheme="minorHAnsi"/>
                <w:sz w:val="22"/>
                <w:szCs w:val="22"/>
              </w:rPr>
            </w:pPr>
          </w:p>
        </w:tc>
        <w:tc>
          <w:tcPr>
            <w:tcW w:w="0" w:type="auto"/>
            <w:vAlign w:val="center"/>
          </w:tcPr>
          <w:p w14:paraId="21BDAB57"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50. Δικαίωμα του προσώπου να  μην δικάζεται ή να μην τιμωρείται ποινικά δύο φορές για την ίδια αξιόποινη πράξη </w:t>
            </w:r>
          </w:p>
        </w:tc>
        <w:tc>
          <w:tcPr>
            <w:tcW w:w="0" w:type="auto"/>
            <w:vMerge/>
            <w:vAlign w:val="center"/>
          </w:tcPr>
          <w:p w14:paraId="0462F2DD"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630BBBFC"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437991F" w14:textId="77777777" w:rsidR="00FE71C9" w:rsidRPr="00074C49" w:rsidRDefault="00FE71C9" w:rsidP="004E2B8D">
            <w:pPr>
              <w:rPr>
                <w:rFonts w:asciiTheme="minorHAnsi" w:hAnsiTheme="minorHAnsi" w:cstheme="minorHAnsi"/>
                <w:sz w:val="22"/>
                <w:szCs w:val="22"/>
              </w:rPr>
            </w:pPr>
          </w:p>
        </w:tc>
      </w:tr>
      <w:tr w:rsidR="00825DA8" w:rsidRPr="003F349E" w14:paraId="2EE7BE9B" w14:textId="77777777" w:rsidTr="00587567">
        <w:trPr>
          <w:trHeight w:val="340"/>
        </w:trPr>
        <w:tc>
          <w:tcPr>
            <w:tcW w:w="0" w:type="auto"/>
            <w:vAlign w:val="center"/>
          </w:tcPr>
          <w:p w14:paraId="5FB62F04" w14:textId="77777777" w:rsidR="00FE71C9" w:rsidRPr="00074C49" w:rsidRDefault="00FE71C9" w:rsidP="004E2B8D">
            <w:pPr>
              <w:rPr>
                <w:rFonts w:asciiTheme="minorHAnsi" w:hAnsiTheme="minorHAnsi" w:cstheme="minorHAnsi"/>
                <w:sz w:val="22"/>
                <w:szCs w:val="22"/>
              </w:rPr>
            </w:pPr>
          </w:p>
        </w:tc>
        <w:tc>
          <w:tcPr>
            <w:tcW w:w="0" w:type="auto"/>
            <w:vAlign w:val="center"/>
          </w:tcPr>
          <w:p w14:paraId="6B369414" w14:textId="77777777" w:rsidR="00FE71C9" w:rsidRPr="00074C49" w:rsidRDefault="00FE71C9" w:rsidP="004E2B8D">
            <w:pPr>
              <w:rPr>
                <w:rFonts w:asciiTheme="minorHAnsi" w:hAnsiTheme="minorHAnsi" w:cstheme="minorHAnsi"/>
                <w:sz w:val="22"/>
                <w:szCs w:val="22"/>
              </w:rPr>
            </w:pPr>
          </w:p>
        </w:tc>
        <w:tc>
          <w:tcPr>
            <w:tcW w:w="0" w:type="auto"/>
            <w:vAlign w:val="center"/>
          </w:tcPr>
          <w:p w14:paraId="27DBA520" w14:textId="77777777" w:rsidR="00FE71C9" w:rsidRPr="00074C49" w:rsidRDefault="00FE71C9" w:rsidP="004E2B8D">
            <w:pPr>
              <w:rPr>
                <w:rFonts w:asciiTheme="minorHAnsi" w:hAnsiTheme="minorHAnsi" w:cstheme="minorHAnsi"/>
                <w:sz w:val="22"/>
                <w:szCs w:val="22"/>
              </w:rPr>
            </w:pPr>
          </w:p>
        </w:tc>
        <w:tc>
          <w:tcPr>
            <w:tcW w:w="0" w:type="auto"/>
            <w:vAlign w:val="center"/>
          </w:tcPr>
          <w:p w14:paraId="305A78CB" w14:textId="77777777" w:rsidR="00FE71C9" w:rsidRPr="00074C49" w:rsidRDefault="00FE71C9" w:rsidP="004E2B8D">
            <w:pPr>
              <w:rPr>
                <w:rFonts w:asciiTheme="minorHAnsi" w:hAnsiTheme="minorHAnsi" w:cstheme="minorHAnsi"/>
                <w:sz w:val="22"/>
                <w:szCs w:val="22"/>
              </w:rPr>
            </w:pPr>
          </w:p>
        </w:tc>
        <w:tc>
          <w:tcPr>
            <w:tcW w:w="1724" w:type="dxa"/>
            <w:vAlign w:val="center"/>
          </w:tcPr>
          <w:p w14:paraId="19D8D81E" w14:textId="77777777" w:rsidR="00FE71C9" w:rsidRPr="00074C49" w:rsidRDefault="00FE71C9" w:rsidP="004E2B8D">
            <w:pPr>
              <w:rPr>
                <w:rFonts w:asciiTheme="minorHAnsi" w:hAnsiTheme="minorHAnsi" w:cstheme="minorHAnsi"/>
                <w:sz w:val="22"/>
                <w:szCs w:val="22"/>
              </w:rPr>
            </w:pPr>
          </w:p>
        </w:tc>
      </w:tr>
    </w:tbl>
    <w:p w14:paraId="21BD8C54"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xml:space="preserve">* Ειδικά το δικαίωμα 46 συνδέεται με το Ταμείο Εσωτερικής Ασφάλειας και το Μέσο Χρηματοδοτικής Στήριξης για τη Διαχείριση των Συνόρων και την Πολιτική Θεωρήσεων  </w:t>
      </w:r>
    </w:p>
    <w:p w14:paraId="7FBD3EDD"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Τα δικαιώματα τα σχετικά με την ανθρώπινη αξιοπρέπεια (1 έως 5) είναι απόλυτα δικαιώματα που δεν υπόκεινται σε κανένα περιορισμό. Στα απόλυτα δικαιώματα περιλαμβάνονται επίσης και το 49 και το 50. Τα δικαιώματα 1 έως 5 δεν νοείται ότι μπορούν να παραβιαστούν από τις πράξεις Προγραμμάτων των Ταμείων του Καν. 1060/2021</w:t>
      </w:r>
    </w:p>
    <w:p w14:paraId="1A21A803"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xml:space="preserve">Στην περίπτωση που ο χειριστής μιας πράξης (είτε κατά την αξιολόγηση και την επιλογή της, είτε κατά την παρακολούθηση της προόδου της και την επαλήθευση αυτής, είτε και κατά τη διάρκεια επιτόπιου ελέγχου) έχει υπόνοια/ένδειξη μη συμμόρφωσης σε κάποιο (α) θεμελιώδες δικαίωμα(τα) συμβουλεύεται την </w:t>
      </w:r>
      <w:r w:rsidRPr="00074C49">
        <w:rPr>
          <w:rFonts w:asciiTheme="minorHAnsi" w:hAnsiTheme="minorHAnsi" w:cstheme="minorHAnsi"/>
          <w:b/>
          <w:szCs w:val="22"/>
        </w:rPr>
        <w:t>ΥΠΟΣΤΗΡΙΚΤΙΚΗ</w:t>
      </w:r>
      <w:r w:rsidRPr="00074C49">
        <w:rPr>
          <w:rFonts w:asciiTheme="minorHAnsi" w:hAnsiTheme="minorHAnsi" w:cstheme="minorHAnsi"/>
          <w:szCs w:val="22"/>
        </w:rPr>
        <w:t xml:space="preserve"> </w:t>
      </w:r>
      <w:r w:rsidRPr="00074C49">
        <w:rPr>
          <w:rFonts w:asciiTheme="minorHAnsi" w:hAnsiTheme="minorHAnsi" w:cstheme="minorHAnsi"/>
          <w:b/>
          <w:szCs w:val="22"/>
        </w:rPr>
        <w:t xml:space="preserve">ΛΙΣΤΑ ΣΤΗΝ ΑΞΙΟΛΟΓΗΣΗ ΚΑΙ ΕΠΙΛΟΓΗ ΤΩΝ ΠΡΟΤΑΣΕΩΝ ΚΑΙ ΣΤΗΝ ΕΠΑΛΗΘΕΥΣΗ ΤΩΝ ΠΡΑΞΕΩΝ ΒΑΣΕΙ ΤΟΥ ΧΑΡΤΗ ΘΕΜΕΛΙΩΔΩΝ ΔΙΚΑΙΩΜΑΤΩΝ, </w:t>
      </w:r>
      <w:r w:rsidRPr="00074C49">
        <w:rPr>
          <w:rFonts w:asciiTheme="minorHAnsi" w:hAnsiTheme="minorHAnsi" w:cstheme="minorHAnsi"/>
          <w:szCs w:val="22"/>
        </w:rPr>
        <w:t xml:space="preserve">προκειμένου να καταλήξει στο δικαίωμα/τα  που εκτιμά ότι αφορά η υπόνοια/ένδειξη της μη συμμόρφωσης. </w:t>
      </w:r>
    </w:p>
    <w:p w14:paraId="18373B28"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xml:space="preserve">Εφόσον, μετά από τη διερεύνηση διαπιστωθεί η μη συμμόρφωση της πράξης με δικαίωμα(τα), ο χειριστής </w:t>
      </w:r>
    </w:p>
    <w:p w14:paraId="19E52CA0"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α) κατά την αξιολόγηση της πρότασης προβαίνει στην αναδιατύπωση/προσαρμογή της πρότασης ή/και στην απόρριψη, εφόσον δεν είναι δυνατή η αναδιατύπωση/προσαρμογή</w:t>
      </w:r>
    </w:p>
    <w:p w14:paraId="0B5F57CF" w14:textId="77777777" w:rsidR="00A33E0A" w:rsidRDefault="00FE71C9" w:rsidP="00FE71C9">
      <w:pPr>
        <w:rPr>
          <w:rFonts w:asciiTheme="minorHAnsi" w:hAnsiTheme="minorHAnsi" w:cstheme="minorHAnsi"/>
          <w:szCs w:val="22"/>
        </w:rPr>
      </w:pPr>
      <w:r w:rsidRPr="00074C49">
        <w:rPr>
          <w:rFonts w:asciiTheme="minorHAnsi" w:hAnsiTheme="minorHAnsi" w:cstheme="minorHAnsi"/>
          <w:szCs w:val="22"/>
        </w:rPr>
        <w:t>β) κατά την παρακολούθηση της προόδου της πράξης ή/και στην επαλήθευση αυτής (διοικητικά ή/και επιτοπίως) προβαίνει στην ανάληψη διορθωτικών μέτρων, τα οποία ο δικαιούχος οφείλει να τα εφαρμόσει, εντός τεθείσας προθεσμίας. Στην περίπτωση που ο δικαιούχος δεν εφαρμόσει τα διορθωτικά μέτρα, δηλαδή δεν συμμορφώνεται ως προς την άρση παραβίασης κάποιου δικαιώματος, καταλογίζονται δημοσιονομικές διορθώσεις ή/και επιβάλλονται και ανακτήσεις  αχρεωστήτως ή παρανόμως καταβληθέντων ποσών.</w:t>
      </w:r>
    </w:p>
    <w:p w14:paraId="07EDA75B" w14:textId="63B852A0"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xml:space="preserve">Στην (β) περίπτωση: </w:t>
      </w:r>
    </w:p>
    <w:p w14:paraId="433A0E7F" w14:textId="77777777" w:rsidR="00FE71C9" w:rsidRPr="00074C49" w:rsidRDefault="00FE71C9" w:rsidP="00866CD2">
      <w:pPr>
        <w:pStyle w:val="ListParagraph"/>
        <w:numPr>
          <w:ilvl w:val="0"/>
          <w:numId w:val="42"/>
        </w:numPr>
        <w:spacing w:before="0" w:after="200" w:line="276" w:lineRule="auto"/>
        <w:jc w:val="left"/>
        <w:rPr>
          <w:rFonts w:asciiTheme="minorHAnsi" w:hAnsiTheme="minorHAnsi" w:cstheme="minorHAnsi"/>
          <w:szCs w:val="22"/>
        </w:rPr>
      </w:pPr>
      <w:r w:rsidRPr="00074C49">
        <w:rPr>
          <w:rFonts w:asciiTheme="minorHAnsi" w:hAnsiTheme="minorHAnsi" w:cstheme="minorHAnsi"/>
          <w:szCs w:val="22"/>
        </w:rPr>
        <w:t>η Ειδική Επιτροπή για τη Συμμόρφωση με τα Θεμελιώδη Δικαιώματα έχει αρμοδιότητα την παρακολούθηση των διαδικασιών και της εφαρμογής της εθνικής, ενωσιακής και διεθνούς νομοθεσίας στους τομείς της προστασίας των συνόρων και της χορήγησης διεθνούς προστασίας. Η Επιτροπή λαμβάνει μέρος στην Επιτροπή Παρακολούθησης των Προγραμμάτων και υποβάλλει σχετική έκθεση στην ΕΥΣΥΔ ΜΕΥ τουλάχιστον ετησίως, η οποία περιλαμβάνει παράπονα-καταγγελίες και περιπτώσεις καταστρατήγησης των θεμελιωδών δικαιωμάτων.</w:t>
      </w:r>
    </w:p>
    <w:p w14:paraId="1BB0DD0A" w14:textId="7B81703A" w:rsidR="005741FC" w:rsidRPr="00E57A5D" w:rsidRDefault="00FE71C9" w:rsidP="00866CD2">
      <w:pPr>
        <w:pStyle w:val="ListParagraph"/>
        <w:numPr>
          <w:ilvl w:val="0"/>
          <w:numId w:val="42"/>
        </w:numPr>
        <w:spacing w:before="0" w:after="200" w:line="276" w:lineRule="auto"/>
        <w:jc w:val="left"/>
        <w:rPr>
          <w:rFonts w:asciiTheme="minorHAnsi" w:hAnsiTheme="minorHAnsi" w:cstheme="minorHAnsi"/>
          <w:szCs w:val="22"/>
        </w:rPr>
      </w:pPr>
      <w:r w:rsidRPr="00074C49">
        <w:rPr>
          <w:rFonts w:asciiTheme="minorHAnsi" w:hAnsiTheme="minorHAnsi" w:cstheme="minorHAnsi"/>
          <w:szCs w:val="22"/>
        </w:rPr>
        <w:t xml:space="preserve">ο Υπεύθυνος Προστασίας Θεμελιωδών Δικαιωμάτων έχει αρμοδιότητα τη συλλογή και προκαταρκτική αξιολόγηση καταγγελιών για φερόμενες παραβάσεις θεμελιωδών δικαιωμάτων κατά την υποδοχή πολιτών τρίτων χωρών και τις διαδικασίες χορήγησης διεθνούς προστασίας σε αυτούς, καθώς και τη διαβίβασή τους στην Εθνική Αρχή Διαφάνειας ή στα κατά περίπτωση αρμόδια όργανα, σύμφωνα με την κείμενη νομοθεσία. Συνεργάζεται με τους φορείς του δημοσίου και ιδιωτικού τομέα, άτομα και την κοινωνία των πολιτών σε καθημερινή βάση. </w:t>
      </w:r>
    </w:p>
    <w:sectPr w:rsidR="005741FC" w:rsidRPr="00E57A5D" w:rsidSect="00FF4942">
      <w:headerReference w:type="even" r:id="rId23"/>
      <w:headerReference w:type="default" r:id="rId24"/>
      <w:footerReference w:type="default" r:id="rId25"/>
      <w:headerReference w:type="first" r:id="rId26"/>
      <w:pgSz w:w="16838" w:h="11906" w:orient="landscape"/>
      <w:pgMar w:top="1134" w:right="1954" w:bottom="991"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FA8A9" w14:textId="77777777" w:rsidR="00847782" w:rsidRDefault="00847782" w:rsidP="00882E5E">
      <w:r>
        <w:separator/>
      </w:r>
    </w:p>
  </w:endnote>
  <w:endnote w:type="continuationSeparator" w:id="0">
    <w:p w14:paraId="1263CCFF" w14:textId="77777777" w:rsidR="00847782" w:rsidRDefault="00847782" w:rsidP="00882E5E">
      <w:r>
        <w:continuationSeparator/>
      </w:r>
    </w:p>
  </w:endnote>
  <w:endnote w:type="continuationNotice" w:id="1">
    <w:p w14:paraId="5EC49261" w14:textId="77777777" w:rsidR="00847782" w:rsidRDefault="0084778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63" w:type="dxa"/>
      <w:tblInd w:w="-142" w:type="dxa"/>
      <w:tblBorders>
        <w:top w:val="single" w:sz="4" w:space="0" w:color="auto"/>
      </w:tblBorders>
      <w:tblLook w:val="01E0" w:firstRow="1" w:lastRow="1" w:firstColumn="1" w:lastColumn="1" w:noHBand="0" w:noVBand="0"/>
    </w:tblPr>
    <w:tblGrid>
      <w:gridCol w:w="2152"/>
      <w:gridCol w:w="3944"/>
      <w:gridCol w:w="2967"/>
    </w:tblGrid>
    <w:tr w:rsidR="00125E4A" w:rsidRPr="00CB47BE" w14:paraId="3664EB75" w14:textId="77777777" w:rsidTr="00F04EC9">
      <w:trPr>
        <w:trHeight w:val="979"/>
      </w:trPr>
      <w:tc>
        <w:tcPr>
          <w:tcW w:w="2152" w:type="dxa"/>
          <w:shd w:val="clear" w:color="auto" w:fill="auto"/>
        </w:tcPr>
        <w:p w14:paraId="02AA6AE0" w14:textId="77777777" w:rsidR="00125E4A" w:rsidRPr="00F65043" w:rsidRDefault="00125E4A" w:rsidP="00F93D45">
          <w:pPr>
            <w:spacing w:before="0"/>
            <w:ind w:left="327"/>
            <w:jc w:val="left"/>
            <w:rPr>
              <w:rFonts w:ascii="Tahoma" w:hAnsi="Tahoma" w:cs="Tahoma"/>
              <w:bCs/>
              <w:szCs w:val="20"/>
            </w:rPr>
          </w:pPr>
          <w:r>
            <w:rPr>
              <w:noProof/>
            </w:rPr>
            <w:drawing>
              <wp:anchor distT="0" distB="0" distL="0" distR="0" simplePos="0" relativeHeight="251658240" behindDoc="1" locked="0" layoutInCell="1" allowOverlap="1" wp14:anchorId="664A896E" wp14:editId="548731CD">
                <wp:simplePos x="0" y="0"/>
                <wp:positionH relativeFrom="margin">
                  <wp:posOffset>-47626</wp:posOffset>
                </wp:positionH>
                <wp:positionV relativeFrom="page">
                  <wp:posOffset>-12700</wp:posOffset>
                </wp:positionV>
                <wp:extent cx="2362933" cy="571500"/>
                <wp:effectExtent l="0" t="0" r="0" b="0"/>
                <wp:wrapNone/>
                <wp:docPr id="2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rotWithShape="1">
                        <a:blip r:embed="rId1" cstate="print"/>
                        <a:srcRect t="-1" r="23442" b="-5762"/>
                        <a:stretch/>
                      </pic:blipFill>
                      <pic:spPr bwMode="auto">
                        <a:xfrm>
                          <a:off x="0" y="0"/>
                          <a:ext cx="2373192" cy="5739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Tahoma"/>
              <w:bCs/>
              <w:noProof/>
              <w:sz w:val="16"/>
              <w:szCs w:val="16"/>
            </w:rPr>
            <mc:AlternateContent>
              <mc:Choice Requires="wps">
                <w:drawing>
                  <wp:anchor distT="0" distB="0" distL="114300" distR="114300" simplePos="0" relativeHeight="251658241" behindDoc="1" locked="0" layoutInCell="1" allowOverlap="1" wp14:anchorId="618E7471" wp14:editId="3115ED44">
                    <wp:simplePos x="0" y="0"/>
                    <wp:positionH relativeFrom="page">
                      <wp:posOffset>738505</wp:posOffset>
                    </wp:positionH>
                    <wp:positionV relativeFrom="page">
                      <wp:posOffset>8843645</wp:posOffset>
                    </wp:positionV>
                    <wp:extent cx="4897120" cy="29654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712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235ED" w14:textId="77777777" w:rsidR="00125E4A" w:rsidRDefault="00125E4A" w:rsidP="006560B4">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583B9592" w14:textId="77777777" w:rsidR="00125E4A" w:rsidRDefault="00125E4A" w:rsidP="006560B4">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18E7471" id="_x0000_t202" coordsize="21600,21600" o:spt="202" path="m,l,21600r21600,l21600,xe">
                    <v:stroke joinstyle="miter"/>
                    <v:path gradientshapeok="t" o:connecttype="rect"/>
                  </v:shapetype>
                  <v:shape id="Text Box 15" o:spid="_x0000_s1027" type="#_x0000_t202" style="position:absolute;left:0;text-align:left;margin-left:58.15pt;margin-top:696.35pt;width:385.6pt;height:23.3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" filled="f" stroked="f">
                    <v:textbox inset="0,0,0,0">
                      <w:txbxContent>
                        <w:p w14:paraId="43E235ED" w14:textId="77777777" w:rsidR="00125E4A" w:rsidRDefault="00125E4A" w:rsidP="006560B4">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583B9592" w14:textId="77777777" w:rsidR="00125E4A" w:rsidRDefault="00125E4A" w:rsidP="006560B4">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v:textbox>
                    <w10:wrap anchorx="page" anchory="page"/>
                  </v:shape>
                </w:pict>
              </mc:Fallback>
            </mc:AlternateContent>
          </w:r>
          <w:r w:rsidDel="006560B4">
            <w:rPr>
              <w:rFonts w:ascii="Tahoma" w:hAnsi="Tahoma" w:cs="Tahoma"/>
              <w:bCs/>
              <w:sz w:val="16"/>
              <w:szCs w:val="16"/>
            </w:rPr>
            <w:t xml:space="preserve"> </w:t>
          </w:r>
        </w:p>
      </w:tc>
      <w:tc>
        <w:tcPr>
          <w:tcW w:w="3944" w:type="dxa"/>
          <w:shd w:val="clear" w:color="auto" w:fill="auto"/>
          <w:vAlign w:val="center"/>
        </w:tcPr>
        <w:p w14:paraId="5ED2B77D" w14:textId="41691512" w:rsidR="00125E4A" w:rsidRPr="00F65043" w:rsidRDefault="00125E4A" w:rsidP="00283DE9">
          <w:pPr>
            <w:spacing w:before="0"/>
            <w:ind w:firstLine="1737"/>
            <w:jc w:val="center"/>
            <w:rPr>
              <w:rFonts w:ascii="Tahoma" w:hAnsi="Tahoma" w:cs="Tahoma"/>
              <w:bCs/>
              <w:sz w:val="16"/>
              <w:szCs w:val="16"/>
            </w:rPr>
          </w:pPr>
        </w:p>
      </w:tc>
      <w:tc>
        <w:tcPr>
          <w:tcW w:w="2967" w:type="dxa"/>
          <w:shd w:val="clear" w:color="auto" w:fill="auto"/>
          <w:vAlign w:val="center"/>
        </w:tcPr>
        <w:p w14:paraId="54D62561" w14:textId="66FF3473" w:rsidR="00125E4A" w:rsidRPr="00F93D45" w:rsidRDefault="00125E4A" w:rsidP="00BB0D6E">
          <w:pPr>
            <w:spacing w:before="60"/>
            <w:jc w:val="left"/>
            <w:rPr>
              <w:rFonts w:asciiTheme="minorHAnsi" w:hAnsiTheme="minorHAnsi" w:cstheme="minorHAnsi"/>
              <w:bCs/>
              <w:szCs w:val="20"/>
            </w:rPr>
          </w:pPr>
          <w:r>
            <w:rPr>
              <w:rFonts w:ascii="Tahoma" w:hAnsi="Tahoma" w:cs="Tahoma"/>
              <w:bCs/>
              <w:color w:val="1F497D" w:themeColor="text2"/>
              <w:sz w:val="16"/>
              <w:szCs w:val="20"/>
            </w:rPr>
            <w:t xml:space="preserve">                            </w:t>
          </w:r>
          <w:r w:rsidRPr="00F93D45">
            <w:rPr>
              <w:rFonts w:asciiTheme="minorHAnsi" w:hAnsiTheme="minorHAnsi" w:cstheme="minorHAnsi"/>
              <w:bCs/>
              <w:color w:val="1F497D" w:themeColor="text2"/>
              <w:sz w:val="16"/>
              <w:szCs w:val="20"/>
            </w:rPr>
            <w:t xml:space="preserve">Σελίδα </w:t>
          </w:r>
          <w:r w:rsidRPr="00F93D45">
            <w:rPr>
              <w:rFonts w:asciiTheme="minorHAnsi" w:hAnsiTheme="minorHAnsi" w:cstheme="minorHAnsi"/>
              <w:b/>
              <w:bCs/>
              <w:color w:val="1F497D" w:themeColor="text2"/>
              <w:sz w:val="16"/>
              <w:szCs w:val="20"/>
            </w:rPr>
            <w:fldChar w:fldCharType="begin"/>
          </w:r>
          <w:r w:rsidRPr="00F93D45">
            <w:rPr>
              <w:rFonts w:asciiTheme="minorHAnsi" w:hAnsiTheme="minorHAnsi" w:cstheme="minorHAnsi"/>
              <w:b/>
              <w:bCs/>
              <w:color w:val="1F497D" w:themeColor="text2"/>
              <w:sz w:val="16"/>
              <w:szCs w:val="20"/>
            </w:rPr>
            <w:instrText>PAGE  \* Arabic  \* MERGEFORMAT</w:instrText>
          </w:r>
          <w:r w:rsidRPr="00F93D45">
            <w:rPr>
              <w:rFonts w:asciiTheme="minorHAnsi" w:hAnsiTheme="minorHAnsi" w:cstheme="minorHAnsi"/>
              <w:b/>
              <w:bCs/>
              <w:color w:val="1F497D" w:themeColor="text2"/>
              <w:sz w:val="16"/>
              <w:szCs w:val="20"/>
            </w:rPr>
            <w:fldChar w:fldCharType="separate"/>
          </w:r>
          <w:r w:rsidR="00EF73CE">
            <w:rPr>
              <w:rFonts w:asciiTheme="minorHAnsi" w:hAnsiTheme="minorHAnsi" w:cstheme="minorHAnsi"/>
              <w:b/>
              <w:bCs/>
              <w:noProof/>
              <w:color w:val="1F497D" w:themeColor="text2"/>
              <w:sz w:val="16"/>
              <w:szCs w:val="20"/>
            </w:rPr>
            <w:t>8</w:t>
          </w:r>
          <w:r w:rsidRPr="00F93D45">
            <w:rPr>
              <w:rFonts w:asciiTheme="minorHAnsi" w:hAnsiTheme="minorHAnsi" w:cstheme="minorHAnsi"/>
              <w:b/>
              <w:bCs/>
              <w:color w:val="1F497D" w:themeColor="text2"/>
              <w:sz w:val="16"/>
              <w:szCs w:val="20"/>
            </w:rPr>
            <w:fldChar w:fldCharType="end"/>
          </w:r>
          <w:r w:rsidRPr="00F93D45">
            <w:rPr>
              <w:rFonts w:asciiTheme="minorHAnsi" w:hAnsiTheme="minorHAnsi" w:cstheme="minorHAnsi"/>
              <w:bCs/>
              <w:color w:val="1F497D" w:themeColor="text2"/>
              <w:sz w:val="16"/>
              <w:szCs w:val="20"/>
            </w:rPr>
            <w:t xml:space="preserve"> από </w:t>
          </w:r>
          <w:r w:rsidRPr="00F93D45">
            <w:rPr>
              <w:rFonts w:asciiTheme="minorHAnsi" w:hAnsiTheme="minorHAnsi" w:cstheme="minorHAnsi"/>
              <w:b/>
              <w:bCs/>
              <w:color w:val="1F497D" w:themeColor="text2"/>
              <w:sz w:val="16"/>
              <w:szCs w:val="20"/>
            </w:rPr>
            <w:fldChar w:fldCharType="begin"/>
          </w:r>
          <w:r w:rsidRPr="00F93D45">
            <w:rPr>
              <w:rFonts w:asciiTheme="minorHAnsi" w:hAnsiTheme="minorHAnsi" w:cstheme="minorHAnsi"/>
              <w:b/>
              <w:bCs/>
              <w:color w:val="1F497D" w:themeColor="text2"/>
              <w:sz w:val="16"/>
              <w:szCs w:val="20"/>
            </w:rPr>
            <w:instrText>NUMPAGES  \* Arabic  \* MERGEFORMAT</w:instrText>
          </w:r>
          <w:r w:rsidRPr="00F93D45">
            <w:rPr>
              <w:rFonts w:asciiTheme="minorHAnsi" w:hAnsiTheme="minorHAnsi" w:cstheme="minorHAnsi"/>
              <w:b/>
              <w:bCs/>
              <w:color w:val="1F497D" w:themeColor="text2"/>
              <w:sz w:val="16"/>
              <w:szCs w:val="20"/>
            </w:rPr>
            <w:fldChar w:fldCharType="separate"/>
          </w:r>
          <w:r w:rsidR="00EF73CE">
            <w:rPr>
              <w:rFonts w:asciiTheme="minorHAnsi" w:hAnsiTheme="minorHAnsi" w:cstheme="minorHAnsi"/>
              <w:b/>
              <w:bCs/>
              <w:noProof/>
              <w:color w:val="1F497D" w:themeColor="text2"/>
              <w:sz w:val="16"/>
              <w:szCs w:val="20"/>
            </w:rPr>
            <w:t>60</w:t>
          </w:r>
          <w:r w:rsidRPr="00F93D45">
            <w:rPr>
              <w:rFonts w:asciiTheme="minorHAnsi" w:hAnsiTheme="minorHAnsi" w:cstheme="minorHAnsi"/>
              <w:b/>
              <w:bCs/>
              <w:color w:val="1F497D" w:themeColor="text2"/>
              <w:sz w:val="16"/>
              <w:szCs w:val="20"/>
            </w:rPr>
            <w:fldChar w:fldCharType="end"/>
          </w:r>
        </w:p>
      </w:tc>
    </w:tr>
  </w:tbl>
  <w:p w14:paraId="58A9AC96" w14:textId="77777777" w:rsidR="00125E4A" w:rsidRPr="00131DE4" w:rsidRDefault="00125E4A" w:rsidP="00857D5D">
    <w:pPr>
      <w:pStyle w:val="Footer"/>
      <w:tabs>
        <w:tab w:val="left" w:pos="7564"/>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48" w:type="dxa"/>
      <w:tblInd w:w="-577" w:type="dxa"/>
      <w:tblBorders>
        <w:top w:val="single" w:sz="4" w:space="0" w:color="auto"/>
      </w:tblBorders>
      <w:tblLook w:val="01E0" w:firstRow="1" w:lastRow="1" w:firstColumn="1" w:lastColumn="1" w:noHBand="0" w:noVBand="0"/>
    </w:tblPr>
    <w:tblGrid>
      <w:gridCol w:w="2152"/>
      <w:gridCol w:w="4237"/>
      <w:gridCol w:w="4259"/>
    </w:tblGrid>
    <w:tr w:rsidR="00125E4A" w:rsidRPr="00CB47BE" w14:paraId="09D4F56F" w14:textId="77777777" w:rsidTr="00284958">
      <w:trPr>
        <w:trHeight w:val="979"/>
      </w:trPr>
      <w:tc>
        <w:tcPr>
          <w:tcW w:w="2152" w:type="dxa"/>
          <w:shd w:val="clear" w:color="auto" w:fill="auto"/>
        </w:tcPr>
        <w:p w14:paraId="6D52BF40" w14:textId="77777777" w:rsidR="00125E4A" w:rsidRPr="00F65043" w:rsidRDefault="00125E4A" w:rsidP="00117E03">
          <w:pPr>
            <w:spacing w:before="0"/>
            <w:jc w:val="left"/>
            <w:rPr>
              <w:rFonts w:ascii="Tahoma" w:hAnsi="Tahoma" w:cs="Tahoma"/>
              <w:bCs/>
              <w:szCs w:val="20"/>
            </w:rPr>
          </w:pPr>
          <w:r>
            <w:rPr>
              <w:noProof/>
            </w:rPr>
            <w:drawing>
              <wp:anchor distT="0" distB="0" distL="0" distR="0" simplePos="0" relativeHeight="251658243" behindDoc="1" locked="0" layoutInCell="1" allowOverlap="1" wp14:anchorId="3997029E" wp14:editId="05476B0F">
                <wp:simplePos x="0" y="0"/>
                <wp:positionH relativeFrom="margin">
                  <wp:posOffset>-47626</wp:posOffset>
                </wp:positionH>
                <wp:positionV relativeFrom="page">
                  <wp:posOffset>-12700</wp:posOffset>
                </wp:positionV>
                <wp:extent cx="2362933" cy="571500"/>
                <wp:effectExtent l="0" t="0" r="0" b="0"/>
                <wp:wrapNone/>
                <wp:docPr id="30"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rotWithShape="1">
                        <a:blip r:embed="rId1" cstate="print"/>
                        <a:srcRect t="-1" r="23442" b="-5762"/>
                        <a:stretch/>
                      </pic:blipFill>
                      <pic:spPr bwMode="auto">
                        <a:xfrm>
                          <a:off x="0" y="0"/>
                          <a:ext cx="2362933" cy="571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Tahoma"/>
              <w:bCs/>
              <w:noProof/>
              <w:sz w:val="16"/>
              <w:szCs w:val="16"/>
            </w:rPr>
            <mc:AlternateContent>
              <mc:Choice Requires="wps">
                <w:drawing>
                  <wp:anchor distT="0" distB="0" distL="114300" distR="114300" simplePos="0" relativeHeight="251658244" behindDoc="1" locked="0" layoutInCell="1" allowOverlap="1" wp14:anchorId="122558BA" wp14:editId="28BDBF53">
                    <wp:simplePos x="0" y="0"/>
                    <wp:positionH relativeFrom="page">
                      <wp:posOffset>738505</wp:posOffset>
                    </wp:positionH>
                    <wp:positionV relativeFrom="page">
                      <wp:posOffset>8843645</wp:posOffset>
                    </wp:positionV>
                    <wp:extent cx="4897120" cy="296545"/>
                    <wp:effectExtent l="0" t="0" r="0" b="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712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9D2FB" w14:textId="77777777" w:rsidR="00125E4A" w:rsidRDefault="00125E4A" w:rsidP="00117E03">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470FACF1" w14:textId="77777777" w:rsidR="00125E4A" w:rsidRDefault="00125E4A" w:rsidP="00117E03">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22558BA" id="_x0000_t202" coordsize="21600,21600" o:spt="202" path="m,l,21600r21600,l21600,xe">
                    <v:stroke joinstyle="miter"/>
                    <v:path gradientshapeok="t" o:connecttype="rect"/>
                  </v:shapetype>
                  <v:shape id="Text Box 72" o:spid="_x0000_s1028" type="#_x0000_t202" style="position:absolute;margin-left:58.15pt;margin-top:696.35pt;width:385.6pt;height:23.3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" filled="f" stroked="f">
                    <v:textbox inset="0,0,0,0">
                      <w:txbxContent>
                        <w:p w14:paraId="0DA9D2FB" w14:textId="77777777" w:rsidR="00125E4A" w:rsidRDefault="00125E4A" w:rsidP="00117E03">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470FACF1" w14:textId="77777777" w:rsidR="00125E4A" w:rsidRDefault="00125E4A" w:rsidP="00117E03">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v:textbox>
                    <w10:wrap anchorx="page" anchory="page"/>
                  </v:shape>
                </w:pict>
              </mc:Fallback>
            </mc:AlternateContent>
          </w:r>
          <w:r w:rsidDel="006560B4">
            <w:rPr>
              <w:rFonts w:ascii="Tahoma" w:hAnsi="Tahoma" w:cs="Tahoma"/>
              <w:bCs/>
              <w:sz w:val="16"/>
              <w:szCs w:val="16"/>
            </w:rPr>
            <w:t xml:space="preserve"> </w:t>
          </w:r>
        </w:p>
      </w:tc>
      <w:tc>
        <w:tcPr>
          <w:tcW w:w="4237" w:type="dxa"/>
          <w:shd w:val="clear" w:color="auto" w:fill="auto"/>
          <w:vAlign w:val="center"/>
        </w:tcPr>
        <w:p w14:paraId="1A7FFA28" w14:textId="5BF5B81B" w:rsidR="00125E4A" w:rsidRPr="00F65043" w:rsidRDefault="00125E4A" w:rsidP="00117E03">
          <w:pPr>
            <w:spacing w:before="0"/>
            <w:ind w:firstLine="1737"/>
            <w:jc w:val="center"/>
            <w:rPr>
              <w:rFonts w:ascii="Tahoma" w:hAnsi="Tahoma" w:cs="Tahoma"/>
              <w:bCs/>
              <w:sz w:val="16"/>
              <w:szCs w:val="16"/>
            </w:rPr>
          </w:pPr>
        </w:p>
      </w:tc>
      <w:tc>
        <w:tcPr>
          <w:tcW w:w="4259" w:type="dxa"/>
          <w:shd w:val="clear" w:color="auto" w:fill="auto"/>
          <w:vAlign w:val="center"/>
        </w:tcPr>
        <w:p w14:paraId="3AAC94CB" w14:textId="77777777" w:rsidR="00125E4A" w:rsidRPr="00CB47BE" w:rsidRDefault="00125E4A" w:rsidP="00FF4942">
          <w:pPr>
            <w:spacing w:before="60"/>
            <w:jc w:val="right"/>
            <w:rPr>
              <w:bCs/>
              <w:szCs w:val="20"/>
            </w:rPr>
          </w:pPr>
        </w:p>
      </w:tc>
    </w:tr>
  </w:tbl>
  <w:p w14:paraId="49D853F4" w14:textId="77777777" w:rsidR="00125E4A" w:rsidRDefault="00125E4A" w:rsidP="005A4E47">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48" w:type="dxa"/>
      <w:tblInd w:w="-577" w:type="dxa"/>
      <w:tblBorders>
        <w:top w:val="single" w:sz="4" w:space="0" w:color="auto"/>
      </w:tblBorders>
      <w:tblLook w:val="01E0" w:firstRow="1" w:lastRow="1" w:firstColumn="1" w:lastColumn="1" w:noHBand="0" w:noVBand="0"/>
    </w:tblPr>
    <w:tblGrid>
      <w:gridCol w:w="2152"/>
      <w:gridCol w:w="4237"/>
      <w:gridCol w:w="4259"/>
    </w:tblGrid>
    <w:tr w:rsidR="00125E4A" w:rsidRPr="00CB47BE" w14:paraId="49A59FDD" w14:textId="77777777" w:rsidTr="00117E03">
      <w:trPr>
        <w:trHeight w:val="979"/>
      </w:trPr>
      <w:tc>
        <w:tcPr>
          <w:tcW w:w="2152" w:type="dxa"/>
          <w:shd w:val="clear" w:color="auto" w:fill="auto"/>
        </w:tcPr>
        <w:p w14:paraId="6790AE29" w14:textId="77777777" w:rsidR="00125E4A" w:rsidRPr="00F65043" w:rsidRDefault="00125E4A" w:rsidP="00117E03">
          <w:pPr>
            <w:spacing w:before="0"/>
            <w:jc w:val="left"/>
            <w:rPr>
              <w:rFonts w:ascii="Tahoma" w:hAnsi="Tahoma" w:cs="Tahoma"/>
              <w:bCs/>
              <w:szCs w:val="20"/>
            </w:rPr>
          </w:pPr>
          <w:r>
            <w:rPr>
              <w:noProof/>
            </w:rPr>
            <w:drawing>
              <wp:anchor distT="0" distB="0" distL="0" distR="0" simplePos="0" relativeHeight="251658247" behindDoc="1" locked="0" layoutInCell="1" allowOverlap="1" wp14:anchorId="35B168B3" wp14:editId="720A5D7C">
                <wp:simplePos x="0" y="0"/>
                <wp:positionH relativeFrom="margin">
                  <wp:posOffset>-47626</wp:posOffset>
                </wp:positionH>
                <wp:positionV relativeFrom="page">
                  <wp:posOffset>-12700</wp:posOffset>
                </wp:positionV>
                <wp:extent cx="2362933" cy="571500"/>
                <wp:effectExtent l="0" t="0" r="0" b="0"/>
                <wp:wrapNone/>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rotWithShape="1">
                        <a:blip r:embed="rId1" cstate="print"/>
                        <a:srcRect t="-1" r="23442" b="-5762"/>
                        <a:stretch/>
                      </pic:blipFill>
                      <pic:spPr bwMode="auto">
                        <a:xfrm>
                          <a:off x="0" y="0"/>
                          <a:ext cx="2373192" cy="5739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Tahoma"/>
              <w:bCs/>
              <w:noProof/>
              <w:sz w:val="16"/>
              <w:szCs w:val="16"/>
            </w:rPr>
            <mc:AlternateContent>
              <mc:Choice Requires="wps">
                <w:drawing>
                  <wp:anchor distT="0" distB="0" distL="114300" distR="114300" simplePos="0" relativeHeight="251658248" behindDoc="1" locked="0" layoutInCell="1" allowOverlap="1" wp14:anchorId="12B162AC" wp14:editId="3A232771">
                    <wp:simplePos x="0" y="0"/>
                    <wp:positionH relativeFrom="page">
                      <wp:posOffset>738505</wp:posOffset>
                    </wp:positionH>
                    <wp:positionV relativeFrom="page">
                      <wp:posOffset>8843645</wp:posOffset>
                    </wp:positionV>
                    <wp:extent cx="4897120" cy="296545"/>
                    <wp:effectExtent l="0" t="0" r="0" b="0"/>
                    <wp:wrapNone/>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712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0E9FF" w14:textId="77777777" w:rsidR="00125E4A" w:rsidRDefault="00125E4A" w:rsidP="00117E03">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138DC8A9" w14:textId="77777777" w:rsidR="00125E4A" w:rsidRDefault="00125E4A" w:rsidP="00117E03">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2B162AC" id="_x0000_t202" coordsize="21600,21600" o:spt="202" path="m,l,21600r21600,l21600,xe">
                    <v:stroke joinstyle="miter"/>
                    <v:path gradientshapeok="t" o:connecttype="rect"/>
                  </v:shapetype>
                  <v:shape id="Text Box 211" o:spid="_x0000_s1029" type="#_x0000_t202" style="position:absolute;margin-left:58.15pt;margin-top:696.35pt;width:385.6pt;height:23.3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" filled="f" stroked="f">
                    <v:textbox inset="0,0,0,0">
                      <w:txbxContent>
                        <w:p w14:paraId="7430E9FF" w14:textId="77777777" w:rsidR="00125E4A" w:rsidRDefault="00125E4A" w:rsidP="00117E03">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138DC8A9" w14:textId="77777777" w:rsidR="00125E4A" w:rsidRDefault="00125E4A" w:rsidP="00117E03">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v:textbox>
                    <w10:wrap anchorx="page" anchory="page"/>
                  </v:shape>
                </w:pict>
              </mc:Fallback>
            </mc:AlternateContent>
          </w:r>
          <w:r w:rsidDel="006560B4">
            <w:rPr>
              <w:rFonts w:ascii="Tahoma" w:hAnsi="Tahoma" w:cs="Tahoma"/>
              <w:bCs/>
              <w:sz w:val="16"/>
              <w:szCs w:val="16"/>
            </w:rPr>
            <w:t xml:space="preserve"> </w:t>
          </w:r>
        </w:p>
      </w:tc>
      <w:tc>
        <w:tcPr>
          <w:tcW w:w="4237" w:type="dxa"/>
          <w:shd w:val="clear" w:color="auto" w:fill="auto"/>
          <w:vAlign w:val="center"/>
        </w:tcPr>
        <w:p w14:paraId="34764020" w14:textId="5CF37F4B" w:rsidR="00125E4A" w:rsidRPr="00F65043" w:rsidRDefault="00125E4A" w:rsidP="00117E03">
          <w:pPr>
            <w:spacing w:before="0"/>
            <w:ind w:firstLine="1737"/>
            <w:jc w:val="center"/>
            <w:rPr>
              <w:rFonts w:ascii="Tahoma" w:hAnsi="Tahoma" w:cs="Tahoma"/>
              <w:bCs/>
              <w:sz w:val="16"/>
              <w:szCs w:val="16"/>
            </w:rPr>
          </w:pPr>
        </w:p>
      </w:tc>
      <w:tc>
        <w:tcPr>
          <w:tcW w:w="4259" w:type="dxa"/>
          <w:shd w:val="clear" w:color="auto" w:fill="auto"/>
          <w:vAlign w:val="center"/>
        </w:tcPr>
        <w:p w14:paraId="3786CE50" w14:textId="77777777" w:rsidR="00125E4A" w:rsidRPr="00CB47BE" w:rsidRDefault="00125E4A" w:rsidP="005C5CE0">
          <w:pPr>
            <w:spacing w:before="60"/>
            <w:jc w:val="center"/>
            <w:rPr>
              <w:bCs/>
              <w:szCs w:val="20"/>
            </w:rPr>
          </w:pPr>
          <w:r w:rsidRPr="00F93D45">
            <w:rPr>
              <w:rFonts w:asciiTheme="minorHAnsi" w:hAnsiTheme="minorHAnsi" w:cstheme="minorHAnsi"/>
              <w:bCs/>
              <w:color w:val="1F497D" w:themeColor="text2"/>
              <w:sz w:val="16"/>
              <w:szCs w:val="20"/>
            </w:rPr>
            <w:t xml:space="preserve">Σελίδα </w:t>
          </w:r>
          <w:r w:rsidRPr="00F93D45">
            <w:rPr>
              <w:rFonts w:asciiTheme="minorHAnsi" w:hAnsiTheme="minorHAnsi" w:cstheme="minorHAnsi"/>
              <w:b/>
              <w:bCs/>
              <w:color w:val="1F497D" w:themeColor="text2"/>
              <w:sz w:val="16"/>
              <w:szCs w:val="20"/>
            </w:rPr>
            <w:fldChar w:fldCharType="begin"/>
          </w:r>
          <w:r w:rsidRPr="00F93D45">
            <w:rPr>
              <w:rFonts w:asciiTheme="minorHAnsi" w:hAnsiTheme="minorHAnsi" w:cstheme="minorHAnsi"/>
              <w:b/>
              <w:bCs/>
              <w:color w:val="1F497D" w:themeColor="text2"/>
              <w:sz w:val="16"/>
              <w:szCs w:val="20"/>
            </w:rPr>
            <w:instrText>PAGE  \* Arabic  \* MERGEFORMAT</w:instrText>
          </w:r>
          <w:r w:rsidRPr="00F93D45">
            <w:rPr>
              <w:rFonts w:asciiTheme="minorHAnsi" w:hAnsiTheme="minorHAnsi" w:cstheme="minorHAnsi"/>
              <w:b/>
              <w:bCs/>
              <w:color w:val="1F497D" w:themeColor="text2"/>
              <w:sz w:val="16"/>
              <w:szCs w:val="20"/>
            </w:rPr>
            <w:fldChar w:fldCharType="separate"/>
          </w:r>
          <w:r w:rsidR="00EF73CE">
            <w:rPr>
              <w:rFonts w:asciiTheme="minorHAnsi" w:hAnsiTheme="minorHAnsi" w:cstheme="minorHAnsi"/>
              <w:b/>
              <w:bCs/>
              <w:noProof/>
              <w:color w:val="1F497D" w:themeColor="text2"/>
              <w:sz w:val="16"/>
              <w:szCs w:val="20"/>
            </w:rPr>
            <w:t>1</w:t>
          </w:r>
          <w:r w:rsidRPr="00F93D45">
            <w:rPr>
              <w:rFonts w:asciiTheme="minorHAnsi" w:hAnsiTheme="minorHAnsi" w:cstheme="minorHAnsi"/>
              <w:b/>
              <w:bCs/>
              <w:color w:val="1F497D" w:themeColor="text2"/>
              <w:sz w:val="16"/>
              <w:szCs w:val="20"/>
            </w:rPr>
            <w:fldChar w:fldCharType="end"/>
          </w:r>
          <w:r w:rsidRPr="00F93D45">
            <w:rPr>
              <w:rFonts w:asciiTheme="minorHAnsi" w:hAnsiTheme="minorHAnsi" w:cstheme="minorHAnsi"/>
              <w:bCs/>
              <w:color w:val="1F497D" w:themeColor="text2"/>
              <w:sz w:val="16"/>
              <w:szCs w:val="20"/>
            </w:rPr>
            <w:t xml:space="preserve"> από </w:t>
          </w:r>
          <w:r w:rsidRPr="00F93D45">
            <w:rPr>
              <w:rFonts w:asciiTheme="minorHAnsi" w:hAnsiTheme="minorHAnsi" w:cstheme="minorHAnsi"/>
              <w:b/>
              <w:bCs/>
              <w:color w:val="1F497D" w:themeColor="text2"/>
              <w:sz w:val="16"/>
              <w:szCs w:val="20"/>
            </w:rPr>
            <w:fldChar w:fldCharType="begin"/>
          </w:r>
          <w:r w:rsidRPr="00F93D45">
            <w:rPr>
              <w:rFonts w:asciiTheme="minorHAnsi" w:hAnsiTheme="minorHAnsi" w:cstheme="minorHAnsi"/>
              <w:b/>
              <w:bCs/>
              <w:color w:val="1F497D" w:themeColor="text2"/>
              <w:sz w:val="16"/>
              <w:szCs w:val="20"/>
            </w:rPr>
            <w:instrText>NUMPAGES  \* Arabic  \* MERGEFORMAT</w:instrText>
          </w:r>
          <w:r w:rsidRPr="00F93D45">
            <w:rPr>
              <w:rFonts w:asciiTheme="minorHAnsi" w:hAnsiTheme="minorHAnsi" w:cstheme="minorHAnsi"/>
              <w:b/>
              <w:bCs/>
              <w:color w:val="1F497D" w:themeColor="text2"/>
              <w:sz w:val="16"/>
              <w:szCs w:val="20"/>
            </w:rPr>
            <w:fldChar w:fldCharType="separate"/>
          </w:r>
          <w:r w:rsidR="00EF73CE">
            <w:rPr>
              <w:rFonts w:asciiTheme="minorHAnsi" w:hAnsiTheme="minorHAnsi" w:cstheme="minorHAnsi"/>
              <w:b/>
              <w:bCs/>
              <w:noProof/>
              <w:color w:val="1F497D" w:themeColor="text2"/>
              <w:sz w:val="16"/>
              <w:szCs w:val="20"/>
            </w:rPr>
            <w:t>60</w:t>
          </w:r>
          <w:r w:rsidRPr="00F93D45">
            <w:rPr>
              <w:rFonts w:asciiTheme="minorHAnsi" w:hAnsiTheme="minorHAnsi" w:cstheme="minorHAnsi"/>
              <w:b/>
              <w:bCs/>
              <w:color w:val="1F497D" w:themeColor="text2"/>
              <w:sz w:val="16"/>
              <w:szCs w:val="20"/>
            </w:rPr>
            <w:fldChar w:fldCharType="end"/>
          </w:r>
        </w:p>
      </w:tc>
    </w:tr>
  </w:tbl>
  <w:p w14:paraId="71F2C217" w14:textId="77777777" w:rsidR="00125E4A" w:rsidRDefault="00125E4A" w:rsidP="005A4E47">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04" w:type="dxa"/>
      <w:tblBorders>
        <w:top w:val="single" w:sz="4" w:space="0" w:color="auto"/>
      </w:tblBorders>
      <w:tblLook w:val="01E0" w:firstRow="1" w:lastRow="1" w:firstColumn="1" w:lastColumn="1" w:noHBand="0" w:noVBand="0"/>
    </w:tblPr>
    <w:tblGrid>
      <w:gridCol w:w="14142"/>
      <w:gridCol w:w="222"/>
      <w:gridCol w:w="222"/>
    </w:tblGrid>
    <w:tr w:rsidR="00125E4A" w:rsidRPr="00A77E65" w14:paraId="26BB3B8F" w14:textId="77777777" w:rsidTr="00857D5D">
      <w:trPr>
        <w:trHeight w:val="1267"/>
      </w:trPr>
      <w:tc>
        <w:tcPr>
          <w:tcW w:w="13760" w:type="dxa"/>
          <w:shd w:val="clear" w:color="auto" w:fill="auto"/>
        </w:tcPr>
        <w:tbl>
          <w:tblPr>
            <w:tblW w:w="13926" w:type="dxa"/>
            <w:tblBorders>
              <w:top w:val="single" w:sz="4" w:space="0" w:color="auto"/>
            </w:tblBorders>
            <w:tblLook w:val="01E0" w:firstRow="1" w:lastRow="1" w:firstColumn="1" w:lastColumn="1" w:noHBand="0" w:noVBand="0"/>
          </w:tblPr>
          <w:tblGrid>
            <w:gridCol w:w="2152"/>
            <w:gridCol w:w="4237"/>
            <w:gridCol w:w="7537"/>
          </w:tblGrid>
          <w:tr w:rsidR="00125E4A" w:rsidRPr="00CB47BE" w14:paraId="2E627A1D" w14:textId="77777777" w:rsidTr="00F93D45">
            <w:trPr>
              <w:trHeight w:val="979"/>
            </w:trPr>
            <w:tc>
              <w:tcPr>
                <w:tcW w:w="2152" w:type="dxa"/>
                <w:tcBorders>
                  <w:top w:val="nil"/>
                </w:tcBorders>
                <w:shd w:val="clear" w:color="auto" w:fill="auto"/>
              </w:tcPr>
              <w:p w14:paraId="57B07BC9" w14:textId="77777777" w:rsidR="00125E4A" w:rsidRPr="00F65043" w:rsidRDefault="00125E4A" w:rsidP="00BB0D6E">
                <w:pPr>
                  <w:spacing w:before="0"/>
                  <w:jc w:val="left"/>
                  <w:rPr>
                    <w:rFonts w:ascii="Tahoma" w:hAnsi="Tahoma" w:cs="Tahoma"/>
                    <w:bCs/>
                    <w:szCs w:val="20"/>
                  </w:rPr>
                </w:pPr>
                <w:r>
                  <w:rPr>
                    <w:noProof/>
                  </w:rPr>
                  <w:drawing>
                    <wp:anchor distT="0" distB="0" distL="0" distR="0" simplePos="0" relativeHeight="251658245" behindDoc="1" locked="0" layoutInCell="1" allowOverlap="1" wp14:anchorId="1EDAAA04" wp14:editId="45B90FC1">
                      <wp:simplePos x="0" y="0"/>
                      <wp:positionH relativeFrom="margin">
                        <wp:posOffset>-47626</wp:posOffset>
                      </wp:positionH>
                      <wp:positionV relativeFrom="page">
                        <wp:posOffset>-12700</wp:posOffset>
                      </wp:positionV>
                      <wp:extent cx="2362933" cy="571500"/>
                      <wp:effectExtent l="0" t="0" r="0" b="0"/>
                      <wp:wrapNone/>
                      <wp:docPr id="20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rotWithShape="1">
                              <a:blip r:embed="rId1" cstate="print"/>
                              <a:srcRect t="-1" r="23442" b="-5762"/>
                              <a:stretch/>
                            </pic:blipFill>
                            <pic:spPr bwMode="auto">
                              <a:xfrm>
                                <a:off x="0" y="0"/>
                                <a:ext cx="2373192" cy="5739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Tahoma"/>
                    <w:bCs/>
                    <w:noProof/>
                    <w:sz w:val="16"/>
                    <w:szCs w:val="16"/>
                  </w:rPr>
                  <mc:AlternateContent>
                    <mc:Choice Requires="wps">
                      <w:drawing>
                        <wp:anchor distT="0" distB="0" distL="114300" distR="114300" simplePos="0" relativeHeight="251658246" behindDoc="1" locked="0" layoutInCell="1" allowOverlap="1" wp14:anchorId="679E30B5" wp14:editId="3ABF888A">
                          <wp:simplePos x="0" y="0"/>
                          <wp:positionH relativeFrom="page">
                            <wp:posOffset>738505</wp:posOffset>
                          </wp:positionH>
                          <wp:positionV relativeFrom="page">
                            <wp:posOffset>8843645</wp:posOffset>
                          </wp:positionV>
                          <wp:extent cx="4897120" cy="296545"/>
                          <wp:effectExtent l="0" t="0" r="0" b="0"/>
                          <wp:wrapNone/>
                          <wp:docPr id="200"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712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5DF8B" w14:textId="77777777" w:rsidR="00125E4A" w:rsidRDefault="00125E4A" w:rsidP="00BB0D6E">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73DDB4C7" w14:textId="77777777" w:rsidR="00125E4A" w:rsidRDefault="00125E4A" w:rsidP="00BB0D6E">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79E30B5" id="_x0000_t202" coordsize="21600,21600" o:spt="202" path="m,l,21600r21600,l21600,xe">
                          <v:stroke joinstyle="miter"/>
                          <v:path gradientshapeok="t" o:connecttype="rect"/>
                        </v:shapetype>
                        <v:shape id="Text Box 200" o:spid="_x0000_s1030" type="#_x0000_t202" style="position:absolute;margin-left:58.15pt;margin-top:696.35pt;width:385.6pt;height:23.3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" filled="f" stroked="f">
                          <v:textbox inset="0,0,0,0">
                            <w:txbxContent>
                              <w:p w14:paraId="5D85DF8B" w14:textId="77777777" w:rsidR="00125E4A" w:rsidRDefault="00125E4A" w:rsidP="00BB0D6E">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73DDB4C7" w14:textId="77777777" w:rsidR="00125E4A" w:rsidRDefault="00125E4A" w:rsidP="00BB0D6E">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v:textbox>
                          <w10:wrap anchorx="page" anchory="page"/>
                        </v:shape>
                      </w:pict>
                    </mc:Fallback>
                  </mc:AlternateContent>
                </w:r>
                <w:r w:rsidDel="006560B4">
                  <w:rPr>
                    <w:rFonts w:ascii="Tahoma" w:hAnsi="Tahoma" w:cs="Tahoma"/>
                    <w:bCs/>
                    <w:sz w:val="16"/>
                    <w:szCs w:val="16"/>
                  </w:rPr>
                  <w:t xml:space="preserve"> </w:t>
                </w:r>
              </w:p>
            </w:tc>
            <w:tc>
              <w:tcPr>
                <w:tcW w:w="4237" w:type="dxa"/>
                <w:shd w:val="clear" w:color="auto" w:fill="auto"/>
                <w:vAlign w:val="center"/>
              </w:tcPr>
              <w:p w14:paraId="2889AF0E" w14:textId="236E5D23" w:rsidR="00125E4A" w:rsidRPr="00F65043" w:rsidRDefault="00125E4A" w:rsidP="00BB0D6E">
                <w:pPr>
                  <w:spacing w:before="0"/>
                  <w:ind w:firstLine="1737"/>
                  <w:jc w:val="center"/>
                  <w:rPr>
                    <w:rFonts w:ascii="Tahoma" w:hAnsi="Tahoma" w:cs="Tahoma"/>
                    <w:bCs/>
                    <w:sz w:val="16"/>
                    <w:szCs w:val="16"/>
                  </w:rPr>
                </w:pPr>
              </w:p>
            </w:tc>
            <w:tc>
              <w:tcPr>
                <w:tcW w:w="7537" w:type="dxa"/>
                <w:tcBorders>
                  <w:top w:val="nil"/>
                </w:tcBorders>
                <w:shd w:val="clear" w:color="auto" w:fill="auto"/>
                <w:vAlign w:val="center"/>
              </w:tcPr>
              <w:p w14:paraId="450D682E" w14:textId="77777777" w:rsidR="00125E4A" w:rsidRPr="00F93D45" w:rsidRDefault="00125E4A" w:rsidP="00BB0D6E">
                <w:pPr>
                  <w:spacing w:before="60"/>
                  <w:jc w:val="left"/>
                  <w:rPr>
                    <w:rFonts w:asciiTheme="minorHAnsi" w:hAnsiTheme="minorHAnsi" w:cstheme="minorHAnsi"/>
                    <w:bCs/>
                    <w:szCs w:val="20"/>
                  </w:rPr>
                </w:pPr>
                <w:r w:rsidRPr="00F93D45">
                  <w:rPr>
                    <w:rFonts w:asciiTheme="minorHAnsi" w:hAnsiTheme="minorHAnsi" w:cstheme="minorHAnsi"/>
                    <w:bCs/>
                    <w:color w:val="1F497D" w:themeColor="text2"/>
                    <w:sz w:val="16"/>
                    <w:szCs w:val="20"/>
                  </w:rPr>
                  <w:t xml:space="preserve">                                              </w:t>
                </w:r>
                <w:r>
                  <w:rPr>
                    <w:rFonts w:asciiTheme="minorHAnsi" w:hAnsiTheme="minorHAnsi" w:cstheme="minorHAnsi"/>
                    <w:bCs/>
                    <w:color w:val="1F497D" w:themeColor="text2"/>
                    <w:sz w:val="16"/>
                    <w:szCs w:val="20"/>
                  </w:rPr>
                  <w:t xml:space="preserve">                                                        </w:t>
                </w:r>
                <w:r w:rsidRPr="00F93D45">
                  <w:rPr>
                    <w:rFonts w:asciiTheme="minorHAnsi" w:hAnsiTheme="minorHAnsi" w:cstheme="minorHAnsi"/>
                    <w:bCs/>
                    <w:color w:val="1F497D" w:themeColor="text2"/>
                    <w:sz w:val="16"/>
                    <w:szCs w:val="20"/>
                  </w:rPr>
                  <w:t xml:space="preserve">                                    Σελίδα </w:t>
                </w:r>
                <w:r w:rsidRPr="00F93D45">
                  <w:rPr>
                    <w:rFonts w:asciiTheme="minorHAnsi" w:hAnsiTheme="minorHAnsi" w:cstheme="minorHAnsi"/>
                    <w:b/>
                    <w:bCs/>
                    <w:color w:val="1F497D" w:themeColor="text2"/>
                    <w:sz w:val="16"/>
                    <w:szCs w:val="20"/>
                  </w:rPr>
                  <w:fldChar w:fldCharType="begin"/>
                </w:r>
                <w:r w:rsidRPr="00F93D45">
                  <w:rPr>
                    <w:rFonts w:asciiTheme="minorHAnsi" w:hAnsiTheme="minorHAnsi" w:cstheme="minorHAnsi"/>
                    <w:b/>
                    <w:bCs/>
                    <w:color w:val="1F497D" w:themeColor="text2"/>
                    <w:sz w:val="16"/>
                    <w:szCs w:val="20"/>
                  </w:rPr>
                  <w:instrText>PAGE  \* Arabic  \* MERGEFORMAT</w:instrText>
                </w:r>
                <w:r w:rsidRPr="00F93D45">
                  <w:rPr>
                    <w:rFonts w:asciiTheme="minorHAnsi" w:hAnsiTheme="minorHAnsi" w:cstheme="minorHAnsi"/>
                    <w:b/>
                    <w:bCs/>
                    <w:color w:val="1F497D" w:themeColor="text2"/>
                    <w:sz w:val="16"/>
                    <w:szCs w:val="20"/>
                  </w:rPr>
                  <w:fldChar w:fldCharType="separate"/>
                </w:r>
                <w:r w:rsidR="00EF73CE">
                  <w:rPr>
                    <w:rFonts w:asciiTheme="minorHAnsi" w:hAnsiTheme="minorHAnsi" w:cstheme="minorHAnsi"/>
                    <w:b/>
                    <w:bCs/>
                    <w:noProof/>
                    <w:color w:val="1F497D" w:themeColor="text2"/>
                    <w:sz w:val="16"/>
                    <w:szCs w:val="20"/>
                  </w:rPr>
                  <w:t>59</w:t>
                </w:r>
                <w:r w:rsidRPr="00F93D45">
                  <w:rPr>
                    <w:rFonts w:asciiTheme="minorHAnsi" w:hAnsiTheme="minorHAnsi" w:cstheme="minorHAnsi"/>
                    <w:b/>
                    <w:bCs/>
                    <w:color w:val="1F497D" w:themeColor="text2"/>
                    <w:sz w:val="16"/>
                    <w:szCs w:val="20"/>
                  </w:rPr>
                  <w:fldChar w:fldCharType="end"/>
                </w:r>
                <w:r w:rsidRPr="00F93D45">
                  <w:rPr>
                    <w:rFonts w:asciiTheme="minorHAnsi" w:hAnsiTheme="minorHAnsi" w:cstheme="minorHAnsi"/>
                    <w:bCs/>
                    <w:color w:val="1F497D" w:themeColor="text2"/>
                    <w:sz w:val="16"/>
                    <w:szCs w:val="20"/>
                  </w:rPr>
                  <w:t xml:space="preserve"> από </w:t>
                </w:r>
                <w:r w:rsidRPr="00F93D45">
                  <w:rPr>
                    <w:rFonts w:asciiTheme="minorHAnsi" w:hAnsiTheme="minorHAnsi" w:cstheme="minorHAnsi"/>
                    <w:b/>
                    <w:bCs/>
                    <w:color w:val="1F497D" w:themeColor="text2"/>
                    <w:sz w:val="16"/>
                    <w:szCs w:val="20"/>
                  </w:rPr>
                  <w:fldChar w:fldCharType="begin"/>
                </w:r>
                <w:r w:rsidRPr="00F93D45">
                  <w:rPr>
                    <w:rFonts w:asciiTheme="minorHAnsi" w:hAnsiTheme="minorHAnsi" w:cstheme="minorHAnsi"/>
                    <w:b/>
                    <w:bCs/>
                    <w:color w:val="1F497D" w:themeColor="text2"/>
                    <w:sz w:val="16"/>
                    <w:szCs w:val="20"/>
                  </w:rPr>
                  <w:instrText>NUMPAGES  \* Arabic  \* MERGEFORMAT</w:instrText>
                </w:r>
                <w:r w:rsidRPr="00F93D45">
                  <w:rPr>
                    <w:rFonts w:asciiTheme="minorHAnsi" w:hAnsiTheme="minorHAnsi" w:cstheme="minorHAnsi"/>
                    <w:b/>
                    <w:bCs/>
                    <w:color w:val="1F497D" w:themeColor="text2"/>
                    <w:sz w:val="16"/>
                    <w:szCs w:val="20"/>
                  </w:rPr>
                  <w:fldChar w:fldCharType="separate"/>
                </w:r>
                <w:r w:rsidR="00EF73CE">
                  <w:rPr>
                    <w:rFonts w:asciiTheme="minorHAnsi" w:hAnsiTheme="minorHAnsi" w:cstheme="minorHAnsi"/>
                    <w:b/>
                    <w:bCs/>
                    <w:noProof/>
                    <w:color w:val="1F497D" w:themeColor="text2"/>
                    <w:sz w:val="16"/>
                    <w:szCs w:val="20"/>
                  </w:rPr>
                  <w:t>60</w:t>
                </w:r>
                <w:r w:rsidRPr="00F93D45">
                  <w:rPr>
                    <w:rFonts w:asciiTheme="minorHAnsi" w:hAnsiTheme="minorHAnsi" w:cstheme="minorHAnsi"/>
                    <w:b/>
                    <w:bCs/>
                    <w:color w:val="1F497D" w:themeColor="text2"/>
                    <w:sz w:val="16"/>
                    <w:szCs w:val="20"/>
                  </w:rPr>
                  <w:fldChar w:fldCharType="end"/>
                </w:r>
              </w:p>
            </w:tc>
          </w:tr>
        </w:tbl>
        <w:p w14:paraId="12F3765E" w14:textId="77777777" w:rsidR="00125E4A" w:rsidRPr="00BB0D6E" w:rsidRDefault="00125E4A" w:rsidP="00BB0D6E">
          <w:pPr>
            <w:pStyle w:val="Footer"/>
            <w:tabs>
              <w:tab w:val="left" w:pos="7564"/>
            </w:tabs>
          </w:pPr>
        </w:p>
      </w:tc>
      <w:tc>
        <w:tcPr>
          <w:tcW w:w="222" w:type="dxa"/>
          <w:shd w:val="clear" w:color="auto" w:fill="auto"/>
          <w:vAlign w:val="center"/>
        </w:tcPr>
        <w:p w14:paraId="2110A0BC" w14:textId="77777777" w:rsidR="00125E4A" w:rsidRPr="00A77E65" w:rsidRDefault="00125E4A" w:rsidP="00A77E65">
          <w:pPr>
            <w:pStyle w:val="Footer"/>
            <w:rPr>
              <w:b/>
              <w:bCs/>
            </w:rPr>
          </w:pPr>
        </w:p>
      </w:tc>
      <w:tc>
        <w:tcPr>
          <w:tcW w:w="222" w:type="dxa"/>
          <w:shd w:val="clear" w:color="auto" w:fill="auto"/>
          <w:vAlign w:val="center"/>
        </w:tcPr>
        <w:p w14:paraId="15F302B3" w14:textId="77777777" w:rsidR="00125E4A" w:rsidRPr="00A77E65" w:rsidRDefault="00125E4A" w:rsidP="00A77E65">
          <w:pPr>
            <w:pStyle w:val="Footer"/>
            <w:rPr>
              <w:bCs/>
            </w:rPr>
          </w:pPr>
        </w:p>
      </w:tc>
    </w:tr>
  </w:tbl>
  <w:p w14:paraId="77E8AF11" w14:textId="77777777" w:rsidR="00125E4A" w:rsidRPr="00A77E65" w:rsidRDefault="00125E4A" w:rsidP="00A77E65">
    <w:pPr>
      <w:pStyle w:val="Footer"/>
      <w:tabs>
        <w:tab w:val="left" w:pos="720"/>
        <w:tab w:val="left" w:pos="6549"/>
      </w:tabs>
    </w:pPr>
    <w:r w:rsidRPr="00A77E65">
      <w:rPr>
        <w:noProof/>
      </w:rPr>
      <w:drawing>
        <wp:anchor distT="0" distB="0" distL="0" distR="0" simplePos="0" relativeHeight="251658242" behindDoc="1" locked="0" layoutInCell="1" allowOverlap="1" wp14:anchorId="7C6926F4" wp14:editId="69084D45">
          <wp:simplePos x="0" y="0"/>
          <wp:positionH relativeFrom="margin">
            <wp:align>center</wp:align>
          </wp:positionH>
          <wp:positionV relativeFrom="page">
            <wp:posOffset>10087610</wp:posOffset>
          </wp:positionV>
          <wp:extent cx="2568318" cy="450195"/>
          <wp:effectExtent l="0" t="0" r="3810" b="7620"/>
          <wp:wrapNone/>
          <wp:docPr id="150"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stretch>
                    <a:fillRect/>
                  </a:stretch>
                </pic:blipFill>
                <pic:spPr>
                  <a:xfrm>
                    <a:off x="0" y="0"/>
                    <a:ext cx="2568318" cy="450195"/>
                  </a:xfrm>
                  <a:prstGeom prst="rect">
                    <a:avLst/>
                  </a:prstGeom>
                </pic:spPr>
              </pic:pic>
            </a:graphicData>
          </a:graphic>
          <wp14:sizeRelH relativeFrom="margin">
            <wp14:pctWidth>0</wp14:pctWidth>
          </wp14:sizeRelH>
          <wp14:sizeRelV relativeFrom="margin">
            <wp14:pctHeight>0</wp14:pctHeight>
          </wp14:sizeRelV>
        </wp:anchor>
      </w:drawing>
    </w:r>
    <w:r w:rsidRPr="00A77E65">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0324D" w14:textId="77777777" w:rsidR="00847782" w:rsidRDefault="00847782" w:rsidP="00882E5E">
      <w:r>
        <w:separator/>
      </w:r>
    </w:p>
  </w:footnote>
  <w:footnote w:type="continuationSeparator" w:id="0">
    <w:p w14:paraId="3155B8B6" w14:textId="77777777" w:rsidR="00847782" w:rsidRDefault="00847782" w:rsidP="00882E5E">
      <w:r>
        <w:continuationSeparator/>
      </w:r>
    </w:p>
  </w:footnote>
  <w:footnote w:type="continuationNotice" w:id="1">
    <w:p w14:paraId="35EF7871" w14:textId="77777777" w:rsidR="00847782" w:rsidRDefault="00847782">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47F37" w14:textId="10371475" w:rsidR="00125E4A" w:rsidRPr="00857D5D" w:rsidRDefault="00125E4A" w:rsidP="00117E03">
    <w:pPr>
      <w:jc w:val="center"/>
      <w:rPr>
        <w:rFonts w:asciiTheme="minorHAnsi" w:hAnsiTheme="minorHAnsi" w:cstheme="minorHAnsi"/>
        <w:color w:val="1F497D" w:themeColor="text2"/>
        <w:sz w:val="18"/>
        <w:szCs w:val="22"/>
      </w:rPr>
    </w:pPr>
    <w:r w:rsidRPr="00857D5D">
      <w:rPr>
        <w:rFonts w:asciiTheme="minorHAnsi" w:hAnsiTheme="minorHAnsi" w:cstheme="minorHAnsi"/>
        <w:bCs/>
        <w:color w:val="1F497D" w:themeColor="text2"/>
        <w:sz w:val="18"/>
        <w:szCs w:val="22"/>
      </w:rPr>
      <w:t xml:space="preserve">Μεθοδολογία Αξιολόγησης και </w:t>
    </w:r>
    <w:r w:rsidRPr="000F30D9">
      <w:rPr>
        <w:rFonts w:asciiTheme="minorHAnsi" w:hAnsiTheme="minorHAnsi" w:cstheme="minorHAnsi"/>
        <w:bCs/>
        <w:color w:val="1F497D" w:themeColor="text2"/>
        <w:sz w:val="18"/>
        <w:szCs w:val="22"/>
      </w:rPr>
      <w:t>κριτήρι</w:t>
    </w:r>
    <w:r w:rsidRPr="00117E03">
      <w:rPr>
        <w:rFonts w:asciiTheme="minorHAnsi" w:hAnsiTheme="minorHAnsi" w:cstheme="minorHAnsi"/>
        <w:bCs/>
        <w:color w:val="1F497D" w:themeColor="text2"/>
        <w:sz w:val="18"/>
        <w:szCs w:val="22"/>
      </w:rPr>
      <w:t>α</w:t>
    </w:r>
    <w:r w:rsidRPr="00857D5D">
      <w:rPr>
        <w:rFonts w:asciiTheme="minorHAnsi" w:hAnsiTheme="minorHAnsi" w:cstheme="minorHAnsi"/>
        <w:bCs/>
        <w:color w:val="1F497D" w:themeColor="text2"/>
        <w:sz w:val="18"/>
        <w:szCs w:val="22"/>
      </w:rPr>
      <w:t xml:space="preserve"> επιλογής πράξεων </w:t>
    </w:r>
    <w:r w:rsidRPr="00AE07DC">
      <w:rPr>
        <w:rFonts w:asciiTheme="minorHAnsi" w:hAnsiTheme="minorHAnsi" w:cstheme="minorHAnsi"/>
        <w:bCs/>
        <w:color w:val="1F497D" w:themeColor="text2"/>
        <w:sz w:val="18"/>
        <w:szCs w:val="22"/>
      </w:rPr>
      <w:t>Ταμείων Μετανάστευσης κ</w:t>
    </w:r>
    <w:r>
      <w:rPr>
        <w:rFonts w:asciiTheme="minorHAnsi" w:hAnsiTheme="minorHAnsi" w:cstheme="minorHAnsi"/>
        <w:bCs/>
        <w:color w:val="1F497D" w:themeColor="text2"/>
        <w:sz w:val="18"/>
        <w:szCs w:val="22"/>
      </w:rPr>
      <w:t xml:space="preserve">αι Εσωτερικών Υποθέσεων </w:t>
    </w:r>
    <w:r w:rsidRPr="00857D5D">
      <w:rPr>
        <w:rFonts w:asciiTheme="minorHAnsi" w:hAnsiTheme="minorHAnsi" w:cstheme="minorHAnsi"/>
        <w:bCs/>
        <w:color w:val="1F497D" w:themeColor="text2"/>
        <w:sz w:val="18"/>
        <w:szCs w:val="22"/>
      </w:rPr>
      <w:t xml:space="preserve">Υπουργείο Μετανάστευσης και Ασύλου </w:t>
    </w:r>
    <w:r w:rsidR="00847782">
      <w:rPr>
        <w:rFonts w:asciiTheme="minorHAnsi" w:hAnsiTheme="minorHAnsi" w:cstheme="minorHAnsi"/>
        <w:color w:val="1F497D" w:themeColor="text2"/>
        <w:sz w:val="18"/>
        <w:szCs w:val="22"/>
      </w:rPr>
      <w:pict w14:anchorId="2F7CEADA">
        <v:rect id="_x0000_i1025" style="width:460.7pt;height:1pt" o:hralign="center" o:hrstd="t" o:hrnoshade="t" o:hr="t" fillcolor="#a5a5a5 [2092]" stroked="f"/>
      </w:pict>
    </w:r>
  </w:p>
  <w:p w14:paraId="5B31606F" w14:textId="77777777" w:rsidR="00125E4A" w:rsidRDefault="00125E4A" w:rsidP="005A4E4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554FC" w14:textId="61C24436" w:rsidR="00125E4A" w:rsidRPr="00857D5D" w:rsidRDefault="00125E4A" w:rsidP="005C5CE0">
    <w:pPr>
      <w:jc w:val="center"/>
      <w:rPr>
        <w:rFonts w:asciiTheme="minorHAnsi" w:hAnsiTheme="minorHAnsi" w:cstheme="minorHAnsi"/>
        <w:color w:val="1F497D" w:themeColor="text2"/>
        <w:sz w:val="18"/>
        <w:szCs w:val="22"/>
      </w:rPr>
    </w:pPr>
    <w:r w:rsidRPr="00857D5D">
      <w:rPr>
        <w:rFonts w:asciiTheme="minorHAnsi" w:hAnsiTheme="minorHAnsi" w:cstheme="minorHAnsi"/>
        <w:bCs/>
        <w:color w:val="1F497D" w:themeColor="text2"/>
        <w:sz w:val="18"/>
        <w:szCs w:val="22"/>
      </w:rPr>
      <w:t xml:space="preserve">Μεθοδολογία Αξιολόγησης και </w:t>
    </w:r>
    <w:r w:rsidRPr="000F30D9">
      <w:rPr>
        <w:rFonts w:asciiTheme="minorHAnsi" w:hAnsiTheme="minorHAnsi" w:cstheme="minorHAnsi"/>
        <w:bCs/>
        <w:color w:val="1F497D" w:themeColor="text2"/>
        <w:sz w:val="18"/>
        <w:szCs w:val="22"/>
      </w:rPr>
      <w:t>κριτήρι</w:t>
    </w:r>
    <w:r w:rsidRPr="00117E03">
      <w:rPr>
        <w:rFonts w:asciiTheme="minorHAnsi" w:hAnsiTheme="minorHAnsi" w:cstheme="minorHAnsi"/>
        <w:bCs/>
        <w:color w:val="1F497D" w:themeColor="text2"/>
        <w:sz w:val="18"/>
        <w:szCs w:val="22"/>
      </w:rPr>
      <w:t>α</w:t>
    </w:r>
    <w:r w:rsidRPr="00857D5D">
      <w:rPr>
        <w:rFonts w:asciiTheme="minorHAnsi" w:hAnsiTheme="minorHAnsi" w:cstheme="minorHAnsi"/>
        <w:bCs/>
        <w:color w:val="1F497D" w:themeColor="text2"/>
        <w:sz w:val="18"/>
        <w:szCs w:val="22"/>
      </w:rPr>
      <w:t xml:space="preserve"> επιλογής πράξεων </w:t>
    </w:r>
    <w:r w:rsidRPr="00AE07DC">
      <w:rPr>
        <w:rFonts w:asciiTheme="minorHAnsi" w:hAnsiTheme="minorHAnsi" w:cstheme="minorHAnsi"/>
        <w:bCs/>
        <w:color w:val="1F497D" w:themeColor="text2"/>
        <w:sz w:val="18"/>
        <w:szCs w:val="22"/>
      </w:rPr>
      <w:t>Ταμείων Μετανάστευσης κ</w:t>
    </w:r>
    <w:r>
      <w:rPr>
        <w:rFonts w:asciiTheme="minorHAnsi" w:hAnsiTheme="minorHAnsi" w:cstheme="minorHAnsi"/>
        <w:bCs/>
        <w:color w:val="1F497D" w:themeColor="text2"/>
        <w:sz w:val="18"/>
        <w:szCs w:val="22"/>
      </w:rPr>
      <w:t xml:space="preserve">αι Εσωτερικών Υποθέσεων </w:t>
    </w:r>
    <w:r w:rsidRPr="00857D5D">
      <w:rPr>
        <w:rFonts w:asciiTheme="minorHAnsi" w:hAnsiTheme="minorHAnsi" w:cstheme="minorHAnsi"/>
        <w:bCs/>
        <w:color w:val="1F497D" w:themeColor="text2"/>
        <w:sz w:val="18"/>
        <w:szCs w:val="22"/>
      </w:rPr>
      <w:t xml:space="preserve">Υπουργείο Μετανάστευσης και Ασύλου </w:t>
    </w:r>
    <w:r w:rsidR="00847782">
      <w:rPr>
        <w:rFonts w:asciiTheme="minorHAnsi" w:hAnsiTheme="minorHAnsi" w:cstheme="minorHAnsi"/>
        <w:color w:val="1F497D" w:themeColor="text2"/>
        <w:sz w:val="18"/>
        <w:szCs w:val="22"/>
      </w:rPr>
      <w:pict w14:anchorId="5E8F1CBC">
        <v:rect id="_x0000_i1026" style="width:460.7pt;height:1pt" o:hralign="center" o:hrstd="t" o:hrnoshade="t" o:hr="t" fillcolor="#a5a5a5 [2092]" stroked="f"/>
      </w:pict>
    </w:r>
  </w:p>
  <w:p w14:paraId="74DA2DE5" w14:textId="77777777" w:rsidR="00125E4A" w:rsidRDefault="00125E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490E8" w14:textId="77777777" w:rsidR="00125E4A" w:rsidRDefault="00125E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15022" w14:textId="436E2C4B" w:rsidR="00125E4A" w:rsidRDefault="00125E4A" w:rsidP="00A464D4">
    <w:pPr>
      <w:pStyle w:val="Header"/>
      <w:pBdr>
        <w:bottom w:val="single" w:sz="4" w:space="1" w:color="auto"/>
      </w:pBdr>
      <w:ind w:right="-680"/>
      <w:jc w:val="center"/>
    </w:pPr>
    <w:r w:rsidRPr="00857D5D">
      <w:rPr>
        <w:rFonts w:asciiTheme="minorHAnsi" w:hAnsiTheme="minorHAnsi" w:cstheme="minorHAnsi"/>
        <w:bCs/>
        <w:color w:val="1F497D" w:themeColor="text2"/>
        <w:szCs w:val="22"/>
      </w:rPr>
      <w:t xml:space="preserve">Μεθοδολογία Αξιολόγησης και </w:t>
    </w:r>
    <w:r w:rsidRPr="000F30D9">
      <w:rPr>
        <w:rFonts w:asciiTheme="minorHAnsi" w:hAnsiTheme="minorHAnsi" w:cstheme="minorHAnsi"/>
        <w:bCs/>
        <w:color w:val="1F497D" w:themeColor="text2"/>
        <w:szCs w:val="22"/>
      </w:rPr>
      <w:t>κριτήρι</w:t>
    </w:r>
    <w:r w:rsidRPr="00117E03">
      <w:rPr>
        <w:rFonts w:asciiTheme="minorHAnsi" w:hAnsiTheme="minorHAnsi" w:cstheme="minorHAnsi"/>
        <w:bCs/>
        <w:color w:val="1F497D" w:themeColor="text2"/>
        <w:szCs w:val="22"/>
      </w:rPr>
      <w:t>α</w:t>
    </w:r>
    <w:r w:rsidRPr="00857D5D">
      <w:rPr>
        <w:rFonts w:asciiTheme="minorHAnsi" w:hAnsiTheme="minorHAnsi" w:cstheme="minorHAnsi"/>
        <w:bCs/>
        <w:color w:val="1F497D" w:themeColor="text2"/>
        <w:szCs w:val="22"/>
      </w:rPr>
      <w:t xml:space="preserve"> επιλογής πράξεων </w:t>
    </w:r>
    <w:r w:rsidRPr="00AE07DC">
      <w:rPr>
        <w:rFonts w:asciiTheme="minorHAnsi" w:hAnsiTheme="minorHAnsi" w:cstheme="minorHAnsi"/>
        <w:bCs/>
        <w:color w:val="1F497D" w:themeColor="text2"/>
        <w:szCs w:val="22"/>
      </w:rPr>
      <w:t>Ταμείων Μετανάστευσης κ</w:t>
    </w:r>
    <w:r>
      <w:rPr>
        <w:rFonts w:asciiTheme="minorHAnsi" w:hAnsiTheme="minorHAnsi" w:cstheme="minorHAnsi"/>
        <w:bCs/>
        <w:color w:val="1F497D" w:themeColor="text2"/>
        <w:szCs w:val="22"/>
      </w:rPr>
      <w:t xml:space="preserve">αι Εσωτερικών Υποθέσεων </w:t>
    </w:r>
    <w:r w:rsidRPr="00AE07DC">
      <w:rPr>
        <w:rFonts w:asciiTheme="minorHAnsi" w:hAnsiTheme="minorHAnsi" w:cstheme="minorHAnsi"/>
        <w:bCs/>
        <w:color w:val="1F497D" w:themeColor="text2"/>
        <w:szCs w:val="22"/>
      </w:rPr>
      <w:t xml:space="preserve">- </w:t>
    </w:r>
    <w:r w:rsidRPr="00857D5D">
      <w:rPr>
        <w:rFonts w:asciiTheme="minorHAnsi" w:hAnsiTheme="minorHAnsi" w:cstheme="minorHAnsi"/>
        <w:bCs/>
        <w:color w:val="1F497D" w:themeColor="text2"/>
        <w:szCs w:val="22"/>
      </w:rPr>
      <w:t>Υπουργείο Μετανάστευσης και Ασύλου</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098D0" w14:textId="77777777" w:rsidR="00125E4A" w:rsidRDefault="00125E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4267574"/>
    <w:lvl w:ilvl="0">
      <w:start w:val="1"/>
      <w:numFmt w:val="bullet"/>
      <w:pStyle w:val="ListBullet4"/>
      <w:lvlText w:val=""/>
      <w:lvlJc w:val="left"/>
      <w:pPr>
        <w:tabs>
          <w:tab w:val="num" w:pos="643"/>
        </w:tabs>
        <w:ind w:left="643" w:hanging="360"/>
      </w:pPr>
      <w:rPr>
        <w:rFonts w:ascii="Symbol" w:hAnsi="Symbol" w:hint="default"/>
      </w:rPr>
    </w:lvl>
  </w:abstractNum>
  <w:abstractNum w:abstractNumId="1"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4F13AC"/>
    <w:multiLevelType w:val="hybridMultilevel"/>
    <w:tmpl w:val="97CCE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4C4018C"/>
    <w:multiLevelType w:val="hybridMultilevel"/>
    <w:tmpl w:val="E80CA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AEB1202"/>
    <w:multiLevelType w:val="hybridMultilevel"/>
    <w:tmpl w:val="FA90FC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CEB3828"/>
    <w:multiLevelType w:val="hybridMultilevel"/>
    <w:tmpl w:val="63E858C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0F4C1892"/>
    <w:multiLevelType w:val="hybridMultilevel"/>
    <w:tmpl w:val="0A6EA278"/>
    <w:lvl w:ilvl="0" w:tplc="D10EAA40">
      <w:start w:val="1"/>
      <mc:AlternateContent>
        <mc:Choice Requires="w14">
          <w:numFmt w:val="custom" w:format="Α, Β, Γ, ..."/>
        </mc:Choice>
        <mc:Fallback>
          <w:numFmt w:val="decimal"/>
        </mc:Fallback>
      </mc:AlternateContent>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0"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7F24ECA"/>
    <w:multiLevelType w:val="hybridMultilevel"/>
    <w:tmpl w:val="A4DA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7163C1A"/>
    <w:multiLevelType w:val="hybridMultilevel"/>
    <w:tmpl w:val="6C20783E"/>
    <w:lvl w:ilvl="0" w:tplc="23F280F2">
      <w:start w:val="2"/>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CB451D"/>
    <w:multiLevelType w:val="multilevel"/>
    <w:tmpl w:val="AE36C9E6"/>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Heading2"/>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Times New Roman" w:hint="default"/>
        <w:b/>
        <w:i w:val="0"/>
        <w:strike w:val="0"/>
        <w:color w:val="auto"/>
        <w:sz w:val="24"/>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9" w15:restartNumberingAfterBreak="0">
    <w:nsid w:val="36797416"/>
    <w:multiLevelType w:val="hybridMultilevel"/>
    <w:tmpl w:val="E8385A3E"/>
    <w:lvl w:ilvl="0" w:tplc="146CEA48">
      <w:start w:val="1"/>
      <w:numFmt w:val="bullet"/>
      <w:lvlText w:val=""/>
      <w:lvlJc w:val="left"/>
      <w:pPr>
        <w:tabs>
          <w:tab w:val="num" w:pos="360"/>
        </w:tabs>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A6D1F48"/>
    <w:multiLevelType w:val="multilevel"/>
    <w:tmpl w:val="0548EDEC"/>
    <w:lvl w:ilvl="0">
      <w:start w:val="1"/>
      <w:numFmt w:val="decimal"/>
      <w:pStyle w:val="Heading1"/>
      <w:lvlText w:val="%1."/>
      <w:lvlJc w:val="left"/>
      <w:pPr>
        <w:ind w:left="1152" w:hanging="360"/>
      </w:pPr>
      <w:rPr>
        <w:rFonts w:cs="Times New Roman" w:hint="default"/>
      </w:rPr>
    </w:lvl>
    <w:lvl w:ilvl="1">
      <w:start w:val="3"/>
      <w:numFmt w:val="decimal"/>
      <w:isLgl/>
      <w:lvlText w:val="%1.%2"/>
      <w:lvlJc w:val="left"/>
      <w:pPr>
        <w:ind w:left="644" w:hanging="360"/>
      </w:pPr>
      <w:rPr>
        <w:rFonts w:cs="Times New Roman" w:hint="default"/>
        <w:color w:val="002060"/>
      </w:rPr>
    </w:lvl>
    <w:lvl w:ilvl="2">
      <w:start w:val="1"/>
      <w:numFmt w:val="decimal"/>
      <w:isLgl/>
      <w:lvlText w:val="%1.%2.%3"/>
      <w:lvlJc w:val="left"/>
      <w:pPr>
        <w:ind w:left="1512" w:hanging="720"/>
      </w:pPr>
      <w:rPr>
        <w:rFonts w:cs="Times New Roman" w:hint="default"/>
        <w:color w:val="E36C0A" w:themeColor="accent6" w:themeShade="BF"/>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1"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22" w15:restartNumberingAfterBreak="0">
    <w:nsid w:val="3F9504C8"/>
    <w:multiLevelType w:val="hybridMultilevel"/>
    <w:tmpl w:val="4E360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482728D"/>
    <w:multiLevelType w:val="hybridMultilevel"/>
    <w:tmpl w:val="9296F9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D101873"/>
    <w:multiLevelType w:val="hybridMultilevel"/>
    <w:tmpl w:val="9828ADA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E537A64"/>
    <w:multiLevelType w:val="hybridMultilevel"/>
    <w:tmpl w:val="8DDA6E0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4F9C4BF0"/>
    <w:multiLevelType w:val="hybridMultilevel"/>
    <w:tmpl w:val="2368C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2ED074C"/>
    <w:multiLevelType w:val="hybridMultilevel"/>
    <w:tmpl w:val="32A084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4CE1BDB"/>
    <w:multiLevelType w:val="hybridMultilevel"/>
    <w:tmpl w:val="8FDEBB5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71C13FF"/>
    <w:multiLevelType w:val="hybridMultilevel"/>
    <w:tmpl w:val="8CBEFD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C031B8F"/>
    <w:multiLevelType w:val="hybridMultilevel"/>
    <w:tmpl w:val="AC0A87F8"/>
    <w:lvl w:ilvl="0" w:tplc="A894D054">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5" w15:restartNumberingAfterBreak="0">
    <w:nsid w:val="63BE4779"/>
    <w:multiLevelType w:val="hybridMultilevel"/>
    <w:tmpl w:val="A7B417B6"/>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4A429E4"/>
    <w:multiLevelType w:val="hybridMultilevel"/>
    <w:tmpl w:val="B2DE87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9B91BE8"/>
    <w:multiLevelType w:val="hybridMultilevel"/>
    <w:tmpl w:val="780014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AE1283"/>
    <w:multiLevelType w:val="hybridMultilevel"/>
    <w:tmpl w:val="0D062250"/>
    <w:lvl w:ilvl="0" w:tplc="D01A26D4">
      <w:start w:val="1"/>
      <w:numFmt w:val="lowerRoman"/>
      <w:lvlText w:val="(%1)"/>
      <w:lvlJc w:val="left"/>
      <w:pPr>
        <w:ind w:left="1462" w:hanging="720"/>
      </w:pPr>
      <w:rPr>
        <w:rFonts w:hint="default"/>
      </w:rPr>
    </w:lvl>
    <w:lvl w:ilvl="1" w:tplc="04080019" w:tentative="1">
      <w:start w:val="1"/>
      <w:numFmt w:val="lowerLetter"/>
      <w:lvlText w:val="%2."/>
      <w:lvlJc w:val="left"/>
      <w:pPr>
        <w:ind w:left="1822" w:hanging="360"/>
      </w:pPr>
    </w:lvl>
    <w:lvl w:ilvl="2" w:tplc="0408001B" w:tentative="1">
      <w:start w:val="1"/>
      <w:numFmt w:val="lowerRoman"/>
      <w:lvlText w:val="%3."/>
      <w:lvlJc w:val="right"/>
      <w:pPr>
        <w:ind w:left="2542" w:hanging="180"/>
      </w:pPr>
    </w:lvl>
    <w:lvl w:ilvl="3" w:tplc="0408000F" w:tentative="1">
      <w:start w:val="1"/>
      <w:numFmt w:val="decimal"/>
      <w:lvlText w:val="%4."/>
      <w:lvlJc w:val="left"/>
      <w:pPr>
        <w:ind w:left="3262" w:hanging="360"/>
      </w:pPr>
    </w:lvl>
    <w:lvl w:ilvl="4" w:tplc="04080019" w:tentative="1">
      <w:start w:val="1"/>
      <w:numFmt w:val="lowerLetter"/>
      <w:lvlText w:val="%5."/>
      <w:lvlJc w:val="left"/>
      <w:pPr>
        <w:ind w:left="3982" w:hanging="360"/>
      </w:pPr>
    </w:lvl>
    <w:lvl w:ilvl="5" w:tplc="0408001B" w:tentative="1">
      <w:start w:val="1"/>
      <w:numFmt w:val="lowerRoman"/>
      <w:lvlText w:val="%6."/>
      <w:lvlJc w:val="right"/>
      <w:pPr>
        <w:ind w:left="4702" w:hanging="180"/>
      </w:pPr>
    </w:lvl>
    <w:lvl w:ilvl="6" w:tplc="0408000F" w:tentative="1">
      <w:start w:val="1"/>
      <w:numFmt w:val="decimal"/>
      <w:lvlText w:val="%7."/>
      <w:lvlJc w:val="left"/>
      <w:pPr>
        <w:ind w:left="5422" w:hanging="360"/>
      </w:pPr>
    </w:lvl>
    <w:lvl w:ilvl="7" w:tplc="04080019" w:tentative="1">
      <w:start w:val="1"/>
      <w:numFmt w:val="lowerLetter"/>
      <w:lvlText w:val="%8."/>
      <w:lvlJc w:val="left"/>
      <w:pPr>
        <w:ind w:left="6142" w:hanging="360"/>
      </w:pPr>
    </w:lvl>
    <w:lvl w:ilvl="8" w:tplc="0408001B" w:tentative="1">
      <w:start w:val="1"/>
      <w:numFmt w:val="lowerRoman"/>
      <w:lvlText w:val="%9."/>
      <w:lvlJc w:val="right"/>
      <w:pPr>
        <w:ind w:left="6862" w:hanging="180"/>
      </w:pPr>
    </w:lvl>
  </w:abstractNum>
  <w:abstractNum w:abstractNumId="43" w15:restartNumberingAfterBreak="0">
    <w:nsid w:val="72CD748A"/>
    <w:multiLevelType w:val="hybridMultilevel"/>
    <w:tmpl w:val="51C6739A"/>
    <w:lvl w:ilvl="0" w:tplc="146CEA48">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4" w15:restartNumberingAfterBreak="0">
    <w:nsid w:val="75F03AC7"/>
    <w:multiLevelType w:val="hybridMultilevel"/>
    <w:tmpl w:val="207A7144"/>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1B">
      <w:start w:val="1"/>
      <w:numFmt w:val="lowerRoman"/>
      <w:lvlText w:val="%2."/>
      <w:lvlJc w:val="right"/>
      <w:pPr>
        <w:ind w:left="1080" w:hanging="360"/>
      </w:pPr>
      <w:rPr>
        <w:rFonts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18"/>
  </w:num>
  <w:num w:numId="3">
    <w:abstractNumId w:val="11"/>
  </w:num>
  <w:num w:numId="4">
    <w:abstractNumId w:val="34"/>
  </w:num>
  <w:num w:numId="5">
    <w:abstractNumId w:val="2"/>
  </w:num>
  <w:num w:numId="6">
    <w:abstractNumId w:val="41"/>
  </w:num>
  <w:num w:numId="7">
    <w:abstractNumId w:val="27"/>
  </w:num>
  <w:num w:numId="8">
    <w:abstractNumId w:val="31"/>
  </w:num>
  <w:num w:numId="9">
    <w:abstractNumId w:val="20"/>
  </w:num>
  <w:num w:numId="10">
    <w:abstractNumId w:val="15"/>
  </w:num>
  <w:num w:numId="11">
    <w:abstractNumId w:val="45"/>
  </w:num>
  <w:num w:numId="12">
    <w:abstractNumId w:val="24"/>
  </w:num>
  <w:num w:numId="13">
    <w:abstractNumId w:val="39"/>
  </w:num>
  <w:num w:numId="14">
    <w:abstractNumId w:val="43"/>
  </w:num>
  <w:num w:numId="15">
    <w:abstractNumId w:val="33"/>
  </w:num>
  <w:num w:numId="16">
    <w:abstractNumId w:val="25"/>
  </w:num>
  <w:num w:numId="17">
    <w:abstractNumId w:val="30"/>
  </w:num>
  <w:num w:numId="18">
    <w:abstractNumId w:val="14"/>
  </w:num>
  <w:num w:numId="19">
    <w:abstractNumId w:val="6"/>
  </w:num>
  <w:num w:numId="20">
    <w:abstractNumId w:val="16"/>
  </w:num>
  <w:num w:numId="21">
    <w:abstractNumId w:val="37"/>
  </w:num>
  <w:num w:numId="22">
    <w:abstractNumId w:val="19"/>
  </w:num>
  <w:num w:numId="23">
    <w:abstractNumId w:val="10"/>
  </w:num>
  <w:num w:numId="24">
    <w:abstractNumId w:val="5"/>
  </w:num>
  <w:num w:numId="25">
    <w:abstractNumId w:val="12"/>
  </w:num>
  <w:num w:numId="26">
    <w:abstractNumId w:val="44"/>
  </w:num>
  <w:num w:numId="27">
    <w:abstractNumId w:val="38"/>
  </w:num>
  <w:num w:numId="28">
    <w:abstractNumId w:val="26"/>
  </w:num>
  <w:num w:numId="29">
    <w:abstractNumId w:val="22"/>
  </w:num>
  <w:num w:numId="30">
    <w:abstractNumId w:val="32"/>
  </w:num>
  <w:num w:numId="31">
    <w:abstractNumId w:val="23"/>
  </w:num>
  <w:num w:numId="32">
    <w:abstractNumId w:val="3"/>
  </w:num>
  <w:num w:numId="33">
    <w:abstractNumId w:val="40"/>
  </w:num>
  <w:num w:numId="34">
    <w:abstractNumId w:val="29"/>
  </w:num>
  <w:num w:numId="35">
    <w:abstractNumId w:val="4"/>
  </w:num>
  <w:num w:numId="36">
    <w:abstractNumId w:val="36"/>
  </w:num>
  <w:num w:numId="37">
    <w:abstractNumId w:val="7"/>
  </w:num>
  <w:num w:numId="38">
    <w:abstractNumId w:val="21"/>
  </w:num>
  <w:num w:numId="39">
    <w:abstractNumId w:val="28"/>
  </w:num>
  <w:num w:numId="40">
    <w:abstractNumId w:val="8"/>
  </w:num>
  <w:num w:numId="41">
    <w:abstractNumId w:val="35"/>
  </w:num>
  <w:num w:numId="42">
    <w:abstractNumId w:val="17"/>
  </w:num>
  <w:num w:numId="43">
    <w:abstractNumId w:val="13"/>
  </w:num>
  <w:num w:numId="44">
    <w:abstractNumId w:val="42"/>
  </w:num>
  <w:num w:numId="45">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6807"/>
    <w:rsid w:val="00007166"/>
    <w:rsid w:val="0000750D"/>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00DE"/>
    <w:rsid w:val="000212DF"/>
    <w:rsid w:val="00021AA7"/>
    <w:rsid w:val="000228CE"/>
    <w:rsid w:val="00024372"/>
    <w:rsid w:val="00025166"/>
    <w:rsid w:val="00025928"/>
    <w:rsid w:val="00025BE4"/>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1B4"/>
    <w:rsid w:val="000607F3"/>
    <w:rsid w:val="00060CEA"/>
    <w:rsid w:val="00060D76"/>
    <w:rsid w:val="00061F33"/>
    <w:rsid w:val="00062212"/>
    <w:rsid w:val="000623FD"/>
    <w:rsid w:val="00063304"/>
    <w:rsid w:val="0006368B"/>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C49"/>
    <w:rsid w:val="00074D2D"/>
    <w:rsid w:val="000756EE"/>
    <w:rsid w:val="000759CC"/>
    <w:rsid w:val="00075E59"/>
    <w:rsid w:val="0007610B"/>
    <w:rsid w:val="000763B1"/>
    <w:rsid w:val="0007667A"/>
    <w:rsid w:val="000766ED"/>
    <w:rsid w:val="000816E9"/>
    <w:rsid w:val="0008207E"/>
    <w:rsid w:val="0008216A"/>
    <w:rsid w:val="00084736"/>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3677"/>
    <w:rsid w:val="000A42B2"/>
    <w:rsid w:val="000A5D7F"/>
    <w:rsid w:val="000A609A"/>
    <w:rsid w:val="000A627F"/>
    <w:rsid w:val="000A6EF5"/>
    <w:rsid w:val="000A7874"/>
    <w:rsid w:val="000A7C81"/>
    <w:rsid w:val="000B0280"/>
    <w:rsid w:val="000B0814"/>
    <w:rsid w:val="000B1668"/>
    <w:rsid w:val="000B1D31"/>
    <w:rsid w:val="000B2055"/>
    <w:rsid w:val="000B44C0"/>
    <w:rsid w:val="000B4619"/>
    <w:rsid w:val="000B485A"/>
    <w:rsid w:val="000B48C7"/>
    <w:rsid w:val="000B5557"/>
    <w:rsid w:val="000B58F6"/>
    <w:rsid w:val="000B5E14"/>
    <w:rsid w:val="000B61A4"/>
    <w:rsid w:val="000B746C"/>
    <w:rsid w:val="000C01F0"/>
    <w:rsid w:val="000C0BB7"/>
    <w:rsid w:val="000C1218"/>
    <w:rsid w:val="000C1F1F"/>
    <w:rsid w:val="000C3225"/>
    <w:rsid w:val="000C323C"/>
    <w:rsid w:val="000C38A7"/>
    <w:rsid w:val="000C38AA"/>
    <w:rsid w:val="000C3B6D"/>
    <w:rsid w:val="000C4D10"/>
    <w:rsid w:val="000C65EA"/>
    <w:rsid w:val="000C691A"/>
    <w:rsid w:val="000C75F5"/>
    <w:rsid w:val="000D2847"/>
    <w:rsid w:val="000D2A63"/>
    <w:rsid w:val="000D2B81"/>
    <w:rsid w:val="000D30A6"/>
    <w:rsid w:val="000D41B8"/>
    <w:rsid w:val="000D438A"/>
    <w:rsid w:val="000D4D49"/>
    <w:rsid w:val="000D67E6"/>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205"/>
    <w:rsid w:val="000F0B5C"/>
    <w:rsid w:val="000F1304"/>
    <w:rsid w:val="000F30D9"/>
    <w:rsid w:val="000F353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7E0"/>
    <w:rsid w:val="00103930"/>
    <w:rsid w:val="00103DBB"/>
    <w:rsid w:val="00104100"/>
    <w:rsid w:val="0010459A"/>
    <w:rsid w:val="00104CB3"/>
    <w:rsid w:val="00105B09"/>
    <w:rsid w:val="00106F38"/>
    <w:rsid w:val="00107A92"/>
    <w:rsid w:val="00107E2E"/>
    <w:rsid w:val="00111E9C"/>
    <w:rsid w:val="00112A2C"/>
    <w:rsid w:val="00112E4B"/>
    <w:rsid w:val="00112F7D"/>
    <w:rsid w:val="00113F02"/>
    <w:rsid w:val="001141C6"/>
    <w:rsid w:val="00115469"/>
    <w:rsid w:val="001155E5"/>
    <w:rsid w:val="00117E03"/>
    <w:rsid w:val="0012117D"/>
    <w:rsid w:val="001211F1"/>
    <w:rsid w:val="0012121D"/>
    <w:rsid w:val="00122851"/>
    <w:rsid w:val="00123456"/>
    <w:rsid w:val="001238ED"/>
    <w:rsid w:val="001242F4"/>
    <w:rsid w:val="00125277"/>
    <w:rsid w:val="00125500"/>
    <w:rsid w:val="0012564F"/>
    <w:rsid w:val="00125C52"/>
    <w:rsid w:val="00125E4A"/>
    <w:rsid w:val="00125FA5"/>
    <w:rsid w:val="0012676F"/>
    <w:rsid w:val="00126A69"/>
    <w:rsid w:val="0012776C"/>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569B9"/>
    <w:rsid w:val="001608C8"/>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5FBD"/>
    <w:rsid w:val="001876F9"/>
    <w:rsid w:val="001878A1"/>
    <w:rsid w:val="0019006E"/>
    <w:rsid w:val="00190D7C"/>
    <w:rsid w:val="001912E3"/>
    <w:rsid w:val="00191B05"/>
    <w:rsid w:val="00191B2A"/>
    <w:rsid w:val="00192F35"/>
    <w:rsid w:val="00193051"/>
    <w:rsid w:val="00193252"/>
    <w:rsid w:val="00193491"/>
    <w:rsid w:val="00193586"/>
    <w:rsid w:val="0019370D"/>
    <w:rsid w:val="00193DF8"/>
    <w:rsid w:val="00194A28"/>
    <w:rsid w:val="00194A48"/>
    <w:rsid w:val="00194D75"/>
    <w:rsid w:val="00196022"/>
    <w:rsid w:val="001963D6"/>
    <w:rsid w:val="00196B43"/>
    <w:rsid w:val="001A3597"/>
    <w:rsid w:val="001A40F6"/>
    <w:rsid w:val="001A450D"/>
    <w:rsid w:val="001A6847"/>
    <w:rsid w:val="001A6E94"/>
    <w:rsid w:val="001A7C55"/>
    <w:rsid w:val="001B02AE"/>
    <w:rsid w:val="001B0E31"/>
    <w:rsid w:val="001B1006"/>
    <w:rsid w:val="001B1E03"/>
    <w:rsid w:val="001B3790"/>
    <w:rsid w:val="001B4400"/>
    <w:rsid w:val="001B6AA0"/>
    <w:rsid w:val="001C016E"/>
    <w:rsid w:val="001C06DE"/>
    <w:rsid w:val="001C0CAD"/>
    <w:rsid w:val="001C16E6"/>
    <w:rsid w:val="001C1E73"/>
    <w:rsid w:val="001C3566"/>
    <w:rsid w:val="001C3603"/>
    <w:rsid w:val="001C39AD"/>
    <w:rsid w:val="001C3DFA"/>
    <w:rsid w:val="001C4CCA"/>
    <w:rsid w:val="001C55AE"/>
    <w:rsid w:val="001C57C2"/>
    <w:rsid w:val="001C6283"/>
    <w:rsid w:val="001C6DAB"/>
    <w:rsid w:val="001C6E08"/>
    <w:rsid w:val="001C7259"/>
    <w:rsid w:val="001D0B35"/>
    <w:rsid w:val="001D0E1D"/>
    <w:rsid w:val="001D0F7A"/>
    <w:rsid w:val="001D1661"/>
    <w:rsid w:val="001D1DCE"/>
    <w:rsid w:val="001D2EEC"/>
    <w:rsid w:val="001D3236"/>
    <w:rsid w:val="001D35E8"/>
    <w:rsid w:val="001D39BB"/>
    <w:rsid w:val="001D39D9"/>
    <w:rsid w:val="001D3D18"/>
    <w:rsid w:val="001D40B4"/>
    <w:rsid w:val="001D41F8"/>
    <w:rsid w:val="001D4BAF"/>
    <w:rsid w:val="001D4DB1"/>
    <w:rsid w:val="001D5777"/>
    <w:rsid w:val="001D75C3"/>
    <w:rsid w:val="001D7832"/>
    <w:rsid w:val="001D7D5E"/>
    <w:rsid w:val="001D7D66"/>
    <w:rsid w:val="001D7DF3"/>
    <w:rsid w:val="001E10D2"/>
    <w:rsid w:val="001E1140"/>
    <w:rsid w:val="001E231F"/>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97"/>
    <w:rsid w:val="001F5263"/>
    <w:rsid w:val="001F5E2F"/>
    <w:rsid w:val="001F64D4"/>
    <w:rsid w:val="001F6B55"/>
    <w:rsid w:val="001F7A09"/>
    <w:rsid w:val="001F7A7C"/>
    <w:rsid w:val="001F7DFB"/>
    <w:rsid w:val="00200874"/>
    <w:rsid w:val="00200CEB"/>
    <w:rsid w:val="002011F4"/>
    <w:rsid w:val="0020250F"/>
    <w:rsid w:val="00203F7D"/>
    <w:rsid w:val="0020535D"/>
    <w:rsid w:val="00205C28"/>
    <w:rsid w:val="00206B2B"/>
    <w:rsid w:val="0021028B"/>
    <w:rsid w:val="00211100"/>
    <w:rsid w:val="0021265A"/>
    <w:rsid w:val="00212662"/>
    <w:rsid w:val="0021411C"/>
    <w:rsid w:val="0021416F"/>
    <w:rsid w:val="00215891"/>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2F0"/>
    <w:rsid w:val="002365F9"/>
    <w:rsid w:val="00236648"/>
    <w:rsid w:val="00236673"/>
    <w:rsid w:val="00236F6E"/>
    <w:rsid w:val="00237C23"/>
    <w:rsid w:val="00240B28"/>
    <w:rsid w:val="002410B8"/>
    <w:rsid w:val="002410C9"/>
    <w:rsid w:val="00241ABD"/>
    <w:rsid w:val="002420C0"/>
    <w:rsid w:val="002423C7"/>
    <w:rsid w:val="00242D20"/>
    <w:rsid w:val="00243F3D"/>
    <w:rsid w:val="0024446E"/>
    <w:rsid w:val="00245CB7"/>
    <w:rsid w:val="002468E3"/>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6EDF"/>
    <w:rsid w:val="002670B0"/>
    <w:rsid w:val="002670CA"/>
    <w:rsid w:val="002672BA"/>
    <w:rsid w:val="0026785E"/>
    <w:rsid w:val="00270229"/>
    <w:rsid w:val="00270CCC"/>
    <w:rsid w:val="002713AC"/>
    <w:rsid w:val="0027209D"/>
    <w:rsid w:val="00272535"/>
    <w:rsid w:val="00272B50"/>
    <w:rsid w:val="00273032"/>
    <w:rsid w:val="00274FD5"/>
    <w:rsid w:val="002758EF"/>
    <w:rsid w:val="00275BB9"/>
    <w:rsid w:val="00275C2D"/>
    <w:rsid w:val="00275C6C"/>
    <w:rsid w:val="00280E6A"/>
    <w:rsid w:val="00280F98"/>
    <w:rsid w:val="002817D0"/>
    <w:rsid w:val="0028203A"/>
    <w:rsid w:val="002823DE"/>
    <w:rsid w:val="00283372"/>
    <w:rsid w:val="00283DE9"/>
    <w:rsid w:val="0028460B"/>
    <w:rsid w:val="00284958"/>
    <w:rsid w:val="00285AED"/>
    <w:rsid w:val="00285DEA"/>
    <w:rsid w:val="00286033"/>
    <w:rsid w:val="00286398"/>
    <w:rsid w:val="0028682E"/>
    <w:rsid w:val="00286F7D"/>
    <w:rsid w:val="00286FB7"/>
    <w:rsid w:val="00287B18"/>
    <w:rsid w:val="00290774"/>
    <w:rsid w:val="00290DF1"/>
    <w:rsid w:val="002918D0"/>
    <w:rsid w:val="00292D9C"/>
    <w:rsid w:val="002932A6"/>
    <w:rsid w:val="00293308"/>
    <w:rsid w:val="00293344"/>
    <w:rsid w:val="00293423"/>
    <w:rsid w:val="002936ED"/>
    <w:rsid w:val="00294B87"/>
    <w:rsid w:val="00295583"/>
    <w:rsid w:val="00295625"/>
    <w:rsid w:val="00296120"/>
    <w:rsid w:val="002965B6"/>
    <w:rsid w:val="0029689D"/>
    <w:rsid w:val="002978EA"/>
    <w:rsid w:val="002A0DF8"/>
    <w:rsid w:val="002A1099"/>
    <w:rsid w:val="002A1279"/>
    <w:rsid w:val="002A1662"/>
    <w:rsid w:val="002A23FD"/>
    <w:rsid w:val="002A2A2E"/>
    <w:rsid w:val="002A3259"/>
    <w:rsid w:val="002A3C86"/>
    <w:rsid w:val="002A4041"/>
    <w:rsid w:val="002A47C4"/>
    <w:rsid w:val="002A4870"/>
    <w:rsid w:val="002A48FD"/>
    <w:rsid w:val="002A5361"/>
    <w:rsid w:val="002A6B95"/>
    <w:rsid w:val="002A7FC6"/>
    <w:rsid w:val="002B0DF3"/>
    <w:rsid w:val="002B1375"/>
    <w:rsid w:val="002B1618"/>
    <w:rsid w:val="002B217B"/>
    <w:rsid w:val="002B30FD"/>
    <w:rsid w:val="002B383C"/>
    <w:rsid w:val="002B4563"/>
    <w:rsid w:val="002B5FA0"/>
    <w:rsid w:val="002B6090"/>
    <w:rsid w:val="002B7731"/>
    <w:rsid w:val="002B780B"/>
    <w:rsid w:val="002B7AD9"/>
    <w:rsid w:val="002C0DF5"/>
    <w:rsid w:val="002C373F"/>
    <w:rsid w:val="002C54A5"/>
    <w:rsid w:val="002C5A71"/>
    <w:rsid w:val="002C5DF1"/>
    <w:rsid w:val="002C5F3D"/>
    <w:rsid w:val="002C6F36"/>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A29"/>
    <w:rsid w:val="002F2E75"/>
    <w:rsid w:val="002F619B"/>
    <w:rsid w:val="002F7016"/>
    <w:rsid w:val="002F71EC"/>
    <w:rsid w:val="002F7AB9"/>
    <w:rsid w:val="002F7C65"/>
    <w:rsid w:val="003008A0"/>
    <w:rsid w:val="0030306F"/>
    <w:rsid w:val="003034C4"/>
    <w:rsid w:val="00303867"/>
    <w:rsid w:val="0030499D"/>
    <w:rsid w:val="00305A44"/>
    <w:rsid w:val="0030632F"/>
    <w:rsid w:val="0030643F"/>
    <w:rsid w:val="00307DE0"/>
    <w:rsid w:val="00310775"/>
    <w:rsid w:val="00310BCC"/>
    <w:rsid w:val="003136DF"/>
    <w:rsid w:val="00314E77"/>
    <w:rsid w:val="0031560A"/>
    <w:rsid w:val="003157D8"/>
    <w:rsid w:val="00316321"/>
    <w:rsid w:val="00316E31"/>
    <w:rsid w:val="0031718E"/>
    <w:rsid w:val="0031742A"/>
    <w:rsid w:val="00320E03"/>
    <w:rsid w:val="003221BA"/>
    <w:rsid w:val="00322D06"/>
    <w:rsid w:val="00323B84"/>
    <w:rsid w:val="003246D8"/>
    <w:rsid w:val="0032560F"/>
    <w:rsid w:val="00325A0B"/>
    <w:rsid w:val="00326677"/>
    <w:rsid w:val="00327015"/>
    <w:rsid w:val="003270B9"/>
    <w:rsid w:val="003276E9"/>
    <w:rsid w:val="00330214"/>
    <w:rsid w:val="00330E68"/>
    <w:rsid w:val="00330F06"/>
    <w:rsid w:val="00331A22"/>
    <w:rsid w:val="0033393C"/>
    <w:rsid w:val="00334206"/>
    <w:rsid w:val="003343DF"/>
    <w:rsid w:val="00334C8C"/>
    <w:rsid w:val="003351B8"/>
    <w:rsid w:val="00336458"/>
    <w:rsid w:val="00336A1C"/>
    <w:rsid w:val="0033766D"/>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351"/>
    <w:rsid w:val="00361A03"/>
    <w:rsid w:val="00361B8E"/>
    <w:rsid w:val="003623F7"/>
    <w:rsid w:val="0036286D"/>
    <w:rsid w:val="003634E1"/>
    <w:rsid w:val="00364E6C"/>
    <w:rsid w:val="00365593"/>
    <w:rsid w:val="003659E3"/>
    <w:rsid w:val="00367CDB"/>
    <w:rsid w:val="00367ECE"/>
    <w:rsid w:val="003711D6"/>
    <w:rsid w:val="00372D1C"/>
    <w:rsid w:val="003736C3"/>
    <w:rsid w:val="003752B5"/>
    <w:rsid w:val="00375CC7"/>
    <w:rsid w:val="00375FD0"/>
    <w:rsid w:val="00376E2F"/>
    <w:rsid w:val="0037796B"/>
    <w:rsid w:val="00377D4E"/>
    <w:rsid w:val="00380D2C"/>
    <w:rsid w:val="00380DF9"/>
    <w:rsid w:val="0038130E"/>
    <w:rsid w:val="003816C3"/>
    <w:rsid w:val="003824B8"/>
    <w:rsid w:val="00382525"/>
    <w:rsid w:val="0038262E"/>
    <w:rsid w:val="00384A1C"/>
    <w:rsid w:val="00384D71"/>
    <w:rsid w:val="00385451"/>
    <w:rsid w:val="003856CF"/>
    <w:rsid w:val="00386224"/>
    <w:rsid w:val="00386708"/>
    <w:rsid w:val="0038698F"/>
    <w:rsid w:val="00386A9E"/>
    <w:rsid w:val="00386BEB"/>
    <w:rsid w:val="00386D99"/>
    <w:rsid w:val="00386EED"/>
    <w:rsid w:val="00387BE0"/>
    <w:rsid w:val="00387D27"/>
    <w:rsid w:val="0039016A"/>
    <w:rsid w:val="00390B36"/>
    <w:rsid w:val="0039223B"/>
    <w:rsid w:val="00392481"/>
    <w:rsid w:val="00392C6A"/>
    <w:rsid w:val="003933C6"/>
    <w:rsid w:val="00393E92"/>
    <w:rsid w:val="00394A0B"/>
    <w:rsid w:val="00395639"/>
    <w:rsid w:val="00395BD8"/>
    <w:rsid w:val="00395E15"/>
    <w:rsid w:val="0039630B"/>
    <w:rsid w:val="00397128"/>
    <w:rsid w:val="00397D8F"/>
    <w:rsid w:val="00397DBF"/>
    <w:rsid w:val="00397E3D"/>
    <w:rsid w:val="003A08C6"/>
    <w:rsid w:val="003A29CE"/>
    <w:rsid w:val="003A2B70"/>
    <w:rsid w:val="003A38BF"/>
    <w:rsid w:val="003A44D9"/>
    <w:rsid w:val="003A45D6"/>
    <w:rsid w:val="003A641C"/>
    <w:rsid w:val="003A644A"/>
    <w:rsid w:val="003A64CE"/>
    <w:rsid w:val="003A654D"/>
    <w:rsid w:val="003A6DB7"/>
    <w:rsid w:val="003A6DBE"/>
    <w:rsid w:val="003A7301"/>
    <w:rsid w:val="003B0BED"/>
    <w:rsid w:val="003B0DF4"/>
    <w:rsid w:val="003B2456"/>
    <w:rsid w:val="003B3C19"/>
    <w:rsid w:val="003B4370"/>
    <w:rsid w:val="003B46EA"/>
    <w:rsid w:val="003B5C83"/>
    <w:rsid w:val="003B6453"/>
    <w:rsid w:val="003B6506"/>
    <w:rsid w:val="003B7D06"/>
    <w:rsid w:val="003B7EA9"/>
    <w:rsid w:val="003C0424"/>
    <w:rsid w:val="003C130B"/>
    <w:rsid w:val="003C196E"/>
    <w:rsid w:val="003C30C4"/>
    <w:rsid w:val="003C3111"/>
    <w:rsid w:val="003C340C"/>
    <w:rsid w:val="003C3BAF"/>
    <w:rsid w:val="003C3FC5"/>
    <w:rsid w:val="003C4108"/>
    <w:rsid w:val="003C430D"/>
    <w:rsid w:val="003C4DC4"/>
    <w:rsid w:val="003C5250"/>
    <w:rsid w:val="003C5CCD"/>
    <w:rsid w:val="003C5D19"/>
    <w:rsid w:val="003C6512"/>
    <w:rsid w:val="003C6811"/>
    <w:rsid w:val="003C6CEA"/>
    <w:rsid w:val="003C6D08"/>
    <w:rsid w:val="003C788E"/>
    <w:rsid w:val="003C790E"/>
    <w:rsid w:val="003D04D0"/>
    <w:rsid w:val="003D06B4"/>
    <w:rsid w:val="003D0DD8"/>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226"/>
    <w:rsid w:val="003E077B"/>
    <w:rsid w:val="003E091F"/>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349E"/>
    <w:rsid w:val="003F4AB1"/>
    <w:rsid w:val="003F58A8"/>
    <w:rsid w:val="003F5AC4"/>
    <w:rsid w:val="003F5CD6"/>
    <w:rsid w:val="003F6C41"/>
    <w:rsid w:val="003F7158"/>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9CE"/>
    <w:rsid w:val="00413E21"/>
    <w:rsid w:val="00415081"/>
    <w:rsid w:val="004151D4"/>
    <w:rsid w:val="00415242"/>
    <w:rsid w:val="00417015"/>
    <w:rsid w:val="004173DD"/>
    <w:rsid w:val="00417E78"/>
    <w:rsid w:val="00420EB1"/>
    <w:rsid w:val="0042127D"/>
    <w:rsid w:val="00421E61"/>
    <w:rsid w:val="00422851"/>
    <w:rsid w:val="004229EC"/>
    <w:rsid w:val="00422D3B"/>
    <w:rsid w:val="00423883"/>
    <w:rsid w:val="00424728"/>
    <w:rsid w:val="00425959"/>
    <w:rsid w:val="004279F2"/>
    <w:rsid w:val="0043010B"/>
    <w:rsid w:val="00430452"/>
    <w:rsid w:val="00431ECA"/>
    <w:rsid w:val="00432160"/>
    <w:rsid w:val="00432B24"/>
    <w:rsid w:val="00432F29"/>
    <w:rsid w:val="00433A1A"/>
    <w:rsid w:val="00433FD6"/>
    <w:rsid w:val="004343FF"/>
    <w:rsid w:val="004348A5"/>
    <w:rsid w:val="00434D96"/>
    <w:rsid w:val="0043539A"/>
    <w:rsid w:val="00435942"/>
    <w:rsid w:val="0043596C"/>
    <w:rsid w:val="004366CC"/>
    <w:rsid w:val="00436F61"/>
    <w:rsid w:val="004370D0"/>
    <w:rsid w:val="004401BB"/>
    <w:rsid w:val="0044026F"/>
    <w:rsid w:val="00440793"/>
    <w:rsid w:val="004408E1"/>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1030"/>
    <w:rsid w:val="00451BFE"/>
    <w:rsid w:val="00451C1A"/>
    <w:rsid w:val="00451CD6"/>
    <w:rsid w:val="0045217D"/>
    <w:rsid w:val="00452985"/>
    <w:rsid w:val="00453183"/>
    <w:rsid w:val="0045323A"/>
    <w:rsid w:val="004532E0"/>
    <w:rsid w:val="00456259"/>
    <w:rsid w:val="00457D29"/>
    <w:rsid w:val="00457FEF"/>
    <w:rsid w:val="004608BF"/>
    <w:rsid w:val="00460DE4"/>
    <w:rsid w:val="00461057"/>
    <w:rsid w:val="00461C59"/>
    <w:rsid w:val="004623FA"/>
    <w:rsid w:val="004625D9"/>
    <w:rsid w:val="0046382C"/>
    <w:rsid w:val="00464252"/>
    <w:rsid w:val="004647D3"/>
    <w:rsid w:val="00465116"/>
    <w:rsid w:val="00465859"/>
    <w:rsid w:val="004668B8"/>
    <w:rsid w:val="00466B46"/>
    <w:rsid w:val="00467BCF"/>
    <w:rsid w:val="00467C6B"/>
    <w:rsid w:val="0047003B"/>
    <w:rsid w:val="0047062B"/>
    <w:rsid w:val="00472013"/>
    <w:rsid w:val="004722C9"/>
    <w:rsid w:val="00472803"/>
    <w:rsid w:val="00472B45"/>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5D8"/>
    <w:rsid w:val="00483BB2"/>
    <w:rsid w:val="00484AF8"/>
    <w:rsid w:val="004855DD"/>
    <w:rsid w:val="0048567D"/>
    <w:rsid w:val="0048662C"/>
    <w:rsid w:val="00486AC7"/>
    <w:rsid w:val="00486D8D"/>
    <w:rsid w:val="00490DF6"/>
    <w:rsid w:val="00493610"/>
    <w:rsid w:val="00493C5A"/>
    <w:rsid w:val="00494023"/>
    <w:rsid w:val="004944A2"/>
    <w:rsid w:val="00494566"/>
    <w:rsid w:val="004949A8"/>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4B33"/>
    <w:rsid w:val="004B4E20"/>
    <w:rsid w:val="004B51CF"/>
    <w:rsid w:val="004B5262"/>
    <w:rsid w:val="004B631B"/>
    <w:rsid w:val="004B6466"/>
    <w:rsid w:val="004B68A8"/>
    <w:rsid w:val="004C0132"/>
    <w:rsid w:val="004C1A36"/>
    <w:rsid w:val="004C1EBC"/>
    <w:rsid w:val="004C25EA"/>
    <w:rsid w:val="004C298B"/>
    <w:rsid w:val="004C29EE"/>
    <w:rsid w:val="004C4D7F"/>
    <w:rsid w:val="004C79B7"/>
    <w:rsid w:val="004D1E96"/>
    <w:rsid w:val="004D33EB"/>
    <w:rsid w:val="004D36C7"/>
    <w:rsid w:val="004D52A5"/>
    <w:rsid w:val="004D5842"/>
    <w:rsid w:val="004D5878"/>
    <w:rsid w:val="004D72E0"/>
    <w:rsid w:val="004D765B"/>
    <w:rsid w:val="004D7BD3"/>
    <w:rsid w:val="004D7C46"/>
    <w:rsid w:val="004E0E46"/>
    <w:rsid w:val="004E0E60"/>
    <w:rsid w:val="004E0F35"/>
    <w:rsid w:val="004E1328"/>
    <w:rsid w:val="004E154D"/>
    <w:rsid w:val="004E19F1"/>
    <w:rsid w:val="004E2833"/>
    <w:rsid w:val="004E2B8D"/>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2EC9"/>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9A4"/>
    <w:rsid w:val="00506CA1"/>
    <w:rsid w:val="005076D6"/>
    <w:rsid w:val="00510D80"/>
    <w:rsid w:val="00511CFA"/>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009"/>
    <w:rsid w:val="00522527"/>
    <w:rsid w:val="005243B5"/>
    <w:rsid w:val="005245F9"/>
    <w:rsid w:val="00525630"/>
    <w:rsid w:val="00525CAD"/>
    <w:rsid w:val="0052769C"/>
    <w:rsid w:val="005303DB"/>
    <w:rsid w:val="00530765"/>
    <w:rsid w:val="0053077A"/>
    <w:rsid w:val="005307A0"/>
    <w:rsid w:val="0053083A"/>
    <w:rsid w:val="00532EF7"/>
    <w:rsid w:val="0053393E"/>
    <w:rsid w:val="00533E33"/>
    <w:rsid w:val="005340D4"/>
    <w:rsid w:val="005352EA"/>
    <w:rsid w:val="00535A0D"/>
    <w:rsid w:val="0053642E"/>
    <w:rsid w:val="00536A3B"/>
    <w:rsid w:val="00536CC5"/>
    <w:rsid w:val="00537C50"/>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48BF"/>
    <w:rsid w:val="00565F72"/>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41FC"/>
    <w:rsid w:val="0057519B"/>
    <w:rsid w:val="00575928"/>
    <w:rsid w:val="005760E5"/>
    <w:rsid w:val="00577303"/>
    <w:rsid w:val="005775A4"/>
    <w:rsid w:val="00577F2A"/>
    <w:rsid w:val="00580184"/>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87567"/>
    <w:rsid w:val="00590760"/>
    <w:rsid w:val="00590822"/>
    <w:rsid w:val="00590AE5"/>
    <w:rsid w:val="005910B0"/>
    <w:rsid w:val="005938D9"/>
    <w:rsid w:val="0059442F"/>
    <w:rsid w:val="00594AE2"/>
    <w:rsid w:val="00595320"/>
    <w:rsid w:val="00595FEA"/>
    <w:rsid w:val="0059610A"/>
    <w:rsid w:val="00596241"/>
    <w:rsid w:val="00596F3A"/>
    <w:rsid w:val="00596FDC"/>
    <w:rsid w:val="005971B9"/>
    <w:rsid w:val="005973D7"/>
    <w:rsid w:val="0059742C"/>
    <w:rsid w:val="00597B73"/>
    <w:rsid w:val="00597DFC"/>
    <w:rsid w:val="005A10FC"/>
    <w:rsid w:val="005A1178"/>
    <w:rsid w:val="005A1C16"/>
    <w:rsid w:val="005A1FFB"/>
    <w:rsid w:val="005A2454"/>
    <w:rsid w:val="005A3461"/>
    <w:rsid w:val="005A392A"/>
    <w:rsid w:val="005A3AC5"/>
    <w:rsid w:val="005A4854"/>
    <w:rsid w:val="005A4884"/>
    <w:rsid w:val="005A4E47"/>
    <w:rsid w:val="005A5768"/>
    <w:rsid w:val="005A7293"/>
    <w:rsid w:val="005B0B0E"/>
    <w:rsid w:val="005B1111"/>
    <w:rsid w:val="005B2FAF"/>
    <w:rsid w:val="005B34FA"/>
    <w:rsid w:val="005B3885"/>
    <w:rsid w:val="005B3BB2"/>
    <w:rsid w:val="005B41A4"/>
    <w:rsid w:val="005B5968"/>
    <w:rsid w:val="005B5BFC"/>
    <w:rsid w:val="005B5CEF"/>
    <w:rsid w:val="005B6CBE"/>
    <w:rsid w:val="005B7662"/>
    <w:rsid w:val="005B7CFA"/>
    <w:rsid w:val="005C03E7"/>
    <w:rsid w:val="005C05D3"/>
    <w:rsid w:val="005C06EC"/>
    <w:rsid w:val="005C0DE7"/>
    <w:rsid w:val="005C1079"/>
    <w:rsid w:val="005C28FA"/>
    <w:rsid w:val="005C2ADE"/>
    <w:rsid w:val="005C4A20"/>
    <w:rsid w:val="005C549C"/>
    <w:rsid w:val="005C5906"/>
    <w:rsid w:val="005C5C06"/>
    <w:rsid w:val="005C5CE0"/>
    <w:rsid w:val="005C675D"/>
    <w:rsid w:val="005C6F15"/>
    <w:rsid w:val="005C7A88"/>
    <w:rsid w:val="005D11CA"/>
    <w:rsid w:val="005D1829"/>
    <w:rsid w:val="005D1837"/>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2AE"/>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876"/>
    <w:rsid w:val="00605AD2"/>
    <w:rsid w:val="00605D3C"/>
    <w:rsid w:val="0060689E"/>
    <w:rsid w:val="00606ACF"/>
    <w:rsid w:val="006106BC"/>
    <w:rsid w:val="00610A77"/>
    <w:rsid w:val="00610F57"/>
    <w:rsid w:val="006110B9"/>
    <w:rsid w:val="00612D9B"/>
    <w:rsid w:val="006138FB"/>
    <w:rsid w:val="00613B62"/>
    <w:rsid w:val="00613B90"/>
    <w:rsid w:val="00613BFB"/>
    <w:rsid w:val="00613D59"/>
    <w:rsid w:val="00614F15"/>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4CD6"/>
    <w:rsid w:val="00635215"/>
    <w:rsid w:val="00635769"/>
    <w:rsid w:val="00635E26"/>
    <w:rsid w:val="0063659E"/>
    <w:rsid w:val="00637372"/>
    <w:rsid w:val="00640F60"/>
    <w:rsid w:val="0064103A"/>
    <w:rsid w:val="00641BB1"/>
    <w:rsid w:val="00643234"/>
    <w:rsid w:val="006432B4"/>
    <w:rsid w:val="00643A0E"/>
    <w:rsid w:val="00643D69"/>
    <w:rsid w:val="006455D3"/>
    <w:rsid w:val="00645A60"/>
    <w:rsid w:val="00645D83"/>
    <w:rsid w:val="00646331"/>
    <w:rsid w:val="00650171"/>
    <w:rsid w:val="006502FF"/>
    <w:rsid w:val="0065083E"/>
    <w:rsid w:val="00650B25"/>
    <w:rsid w:val="00650BA9"/>
    <w:rsid w:val="0065160A"/>
    <w:rsid w:val="00651BEC"/>
    <w:rsid w:val="00651CB8"/>
    <w:rsid w:val="00651F23"/>
    <w:rsid w:val="00653113"/>
    <w:rsid w:val="006535A2"/>
    <w:rsid w:val="0065393B"/>
    <w:rsid w:val="00654335"/>
    <w:rsid w:val="00654A18"/>
    <w:rsid w:val="006560B4"/>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092"/>
    <w:rsid w:val="006732CA"/>
    <w:rsid w:val="0067330B"/>
    <w:rsid w:val="00674791"/>
    <w:rsid w:val="00674A06"/>
    <w:rsid w:val="00675F46"/>
    <w:rsid w:val="00675F60"/>
    <w:rsid w:val="0067602D"/>
    <w:rsid w:val="0067622E"/>
    <w:rsid w:val="0067668F"/>
    <w:rsid w:val="00676ACD"/>
    <w:rsid w:val="00676CE2"/>
    <w:rsid w:val="00676EA2"/>
    <w:rsid w:val="00676F69"/>
    <w:rsid w:val="00677AC8"/>
    <w:rsid w:val="00680B31"/>
    <w:rsid w:val="00680E48"/>
    <w:rsid w:val="00681352"/>
    <w:rsid w:val="006818D9"/>
    <w:rsid w:val="00681A3F"/>
    <w:rsid w:val="00681D54"/>
    <w:rsid w:val="006830E2"/>
    <w:rsid w:val="006839C6"/>
    <w:rsid w:val="00684388"/>
    <w:rsid w:val="00684945"/>
    <w:rsid w:val="00684ADF"/>
    <w:rsid w:val="00684E3E"/>
    <w:rsid w:val="00685C66"/>
    <w:rsid w:val="00686406"/>
    <w:rsid w:val="00687018"/>
    <w:rsid w:val="00687333"/>
    <w:rsid w:val="00687F31"/>
    <w:rsid w:val="00690668"/>
    <w:rsid w:val="0069210D"/>
    <w:rsid w:val="006927B0"/>
    <w:rsid w:val="00692977"/>
    <w:rsid w:val="00693959"/>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201"/>
    <w:rsid w:val="006A5607"/>
    <w:rsid w:val="006A594C"/>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6EC"/>
    <w:rsid w:val="006B5ABB"/>
    <w:rsid w:val="006B6657"/>
    <w:rsid w:val="006B6E10"/>
    <w:rsid w:val="006B71C1"/>
    <w:rsid w:val="006B7794"/>
    <w:rsid w:val="006C008B"/>
    <w:rsid w:val="006C045C"/>
    <w:rsid w:val="006C1ABB"/>
    <w:rsid w:val="006C237C"/>
    <w:rsid w:val="006C2B36"/>
    <w:rsid w:val="006C3115"/>
    <w:rsid w:val="006C54D6"/>
    <w:rsid w:val="006C63C0"/>
    <w:rsid w:val="006C676C"/>
    <w:rsid w:val="006C69DE"/>
    <w:rsid w:val="006C6D53"/>
    <w:rsid w:val="006C6D60"/>
    <w:rsid w:val="006C6DD5"/>
    <w:rsid w:val="006C7B18"/>
    <w:rsid w:val="006D0C2B"/>
    <w:rsid w:val="006D2223"/>
    <w:rsid w:val="006D3566"/>
    <w:rsid w:val="006D441B"/>
    <w:rsid w:val="006D4CFB"/>
    <w:rsid w:val="006D6593"/>
    <w:rsid w:val="006D6618"/>
    <w:rsid w:val="006D694D"/>
    <w:rsid w:val="006D7123"/>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4A84"/>
    <w:rsid w:val="006F5B31"/>
    <w:rsid w:val="006F5C19"/>
    <w:rsid w:val="006F5DC5"/>
    <w:rsid w:val="006F5FA6"/>
    <w:rsid w:val="006F7329"/>
    <w:rsid w:val="006F7348"/>
    <w:rsid w:val="006F7846"/>
    <w:rsid w:val="007001DF"/>
    <w:rsid w:val="0070101D"/>
    <w:rsid w:val="00701F06"/>
    <w:rsid w:val="007022C3"/>
    <w:rsid w:val="00703867"/>
    <w:rsid w:val="00703A7E"/>
    <w:rsid w:val="00706AC3"/>
    <w:rsid w:val="00706B9E"/>
    <w:rsid w:val="0070761C"/>
    <w:rsid w:val="00707BA1"/>
    <w:rsid w:val="0071102D"/>
    <w:rsid w:val="0071183E"/>
    <w:rsid w:val="007124EF"/>
    <w:rsid w:val="00712D29"/>
    <w:rsid w:val="00713117"/>
    <w:rsid w:val="00713AC7"/>
    <w:rsid w:val="00713C99"/>
    <w:rsid w:val="00713E0F"/>
    <w:rsid w:val="0071441E"/>
    <w:rsid w:val="007146DD"/>
    <w:rsid w:val="00714B27"/>
    <w:rsid w:val="00715724"/>
    <w:rsid w:val="00715CBB"/>
    <w:rsid w:val="00715EB4"/>
    <w:rsid w:val="007168F9"/>
    <w:rsid w:val="00716BF9"/>
    <w:rsid w:val="00716EDA"/>
    <w:rsid w:val="007174F5"/>
    <w:rsid w:val="00717650"/>
    <w:rsid w:val="00717B4D"/>
    <w:rsid w:val="00717B7A"/>
    <w:rsid w:val="007211D7"/>
    <w:rsid w:val="00722418"/>
    <w:rsid w:val="0072312B"/>
    <w:rsid w:val="00723BBF"/>
    <w:rsid w:val="00724847"/>
    <w:rsid w:val="00724A9A"/>
    <w:rsid w:val="00726D70"/>
    <w:rsid w:val="00726FF1"/>
    <w:rsid w:val="00727D27"/>
    <w:rsid w:val="00731119"/>
    <w:rsid w:val="00731436"/>
    <w:rsid w:val="00732F64"/>
    <w:rsid w:val="00733A1B"/>
    <w:rsid w:val="00733E93"/>
    <w:rsid w:val="007340AA"/>
    <w:rsid w:val="007342B7"/>
    <w:rsid w:val="00734F8C"/>
    <w:rsid w:val="007352FC"/>
    <w:rsid w:val="0073654F"/>
    <w:rsid w:val="007367C5"/>
    <w:rsid w:val="00736D5D"/>
    <w:rsid w:val="007371AC"/>
    <w:rsid w:val="00737DB7"/>
    <w:rsid w:val="007408AA"/>
    <w:rsid w:val="00741841"/>
    <w:rsid w:val="00741CC2"/>
    <w:rsid w:val="007427E9"/>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5C3F"/>
    <w:rsid w:val="00765F3B"/>
    <w:rsid w:val="007666E3"/>
    <w:rsid w:val="00766A86"/>
    <w:rsid w:val="007676E6"/>
    <w:rsid w:val="00767804"/>
    <w:rsid w:val="007703DD"/>
    <w:rsid w:val="0077197B"/>
    <w:rsid w:val="00771A2C"/>
    <w:rsid w:val="00772DE3"/>
    <w:rsid w:val="007740FD"/>
    <w:rsid w:val="00774700"/>
    <w:rsid w:val="0077493C"/>
    <w:rsid w:val="00774946"/>
    <w:rsid w:val="00775222"/>
    <w:rsid w:val="007752BB"/>
    <w:rsid w:val="00775A1D"/>
    <w:rsid w:val="00776B02"/>
    <w:rsid w:val="00777593"/>
    <w:rsid w:val="00780112"/>
    <w:rsid w:val="0078035D"/>
    <w:rsid w:val="007809CB"/>
    <w:rsid w:val="00780F65"/>
    <w:rsid w:val="00781283"/>
    <w:rsid w:val="007817E0"/>
    <w:rsid w:val="00781B1F"/>
    <w:rsid w:val="00782209"/>
    <w:rsid w:val="007834DC"/>
    <w:rsid w:val="0078368C"/>
    <w:rsid w:val="00783C3C"/>
    <w:rsid w:val="00783EC3"/>
    <w:rsid w:val="007845D4"/>
    <w:rsid w:val="00784B69"/>
    <w:rsid w:val="00785038"/>
    <w:rsid w:val="00787B34"/>
    <w:rsid w:val="00791306"/>
    <w:rsid w:val="007914DF"/>
    <w:rsid w:val="007920BC"/>
    <w:rsid w:val="007927E9"/>
    <w:rsid w:val="007934D0"/>
    <w:rsid w:val="00794F30"/>
    <w:rsid w:val="00795316"/>
    <w:rsid w:val="0079559C"/>
    <w:rsid w:val="00797112"/>
    <w:rsid w:val="007A001D"/>
    <w:rsid w:val="007A01FC"/>
    <w:rsid w:val="007A064B"/>
    <w:rsid w:val="007A0933"/>
    <w:rsid w:val="007A0AC8"/>
    <w:rsid w:val="007A127C"/>
    <w:rsid w:val="007A15AC"/>
    <w:rsid w:val="007A16BA"/>
    <w:rsid w:val="007A238F"/>
    <w:rsid w:val="007A2B06"/>
    <w:rsid w:val="007A35AD"/>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B7CCB"/>
    <w:rsid w:val="007C053E"/>
    <w:rsid w:val="007C0C94"/>
    <w:rsid w:val="007C0F17"/>
    <w:rsid w:val="007C0FA3"/>
    <w:rsid w:val="007C1560"/>
    <w:rsid w:val="007C3AA4"/>
    <w:rsid w:val="007C41FF"/>
    <w:rsid w:val="007C506B"/>
    <w:rsid w:val="007C5F37"/>
    <w:rsid w:val="007C6075"/>
    <w:rsid w:val="007C7BA0"/>
    <w:rsid w:val="007D083D"/>
    <w:rsid w:val="007D0F94"/>
    <w:rsid w:val="007D3387"/>
    <w:rsid w:val="007D3E87"/>
    <w:rsid w:val="007D4C7E"/>
    <w:rsid w:val="007D6689"/>
    <w:rsid w:val="007D6873"/>
    <w:rsid w:val="007D6AAB"/>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3BFD"/>
    <w:rsid w:val="007F47AA"/>
    <w:rsid w:val="007F60F9"/>
    <w:rsid w:val="007F68C0"/>
    <w:rsid w:val="007F744B"/>
    <w:rsid w:val="007F7DFB"/>
    <w:rsid w:val="00800026"/>
    <w:rsid w:val="00800C94"/>
    <w:rsid w:val="008010AD"/>
    <w:rsid w:val="008015EC"/>
    <w:rsid w:val="00801682"/>
    <w:rsid w:val="00801B54"/>
    <w:rsid w:val="0080223E"/>
    <w:rsid w:val="00802625"/>
    <w:rsid w:val="00802787"/>
    <w:rsid w:val="00802AB6"/>
    <w:rsid w:val="00802E34"/>
    <w:rsid w:val="00804BEF"/>
    <w:rsid w:val="008060D0"/>
    <w:rsid w:val="00806A19"/>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33B"/>
    <w:rsid w:val="0082156F"/>
    <w:rsid w:val="0082184E"/>
    <w:rsid w:val="00821C18"/>
    <w:rsid w:val="008236BF"/>
    <w:rsid w:val="00823ED9"/>
    <w:rsid w:val="00824864"/>
    <w:rsid w:val="00824937"/>
    <w:rsid w:val="00825BC0"/>
    <w:rsid w:val="00825DA8"/>
    <w:rsid w:val="008260E4"/>
    <w:rsid w:val="00827333"/>
    <w:rsid w:val="008276F1"/>
    <w:rsid w:val="0082777F"/>
    <w:rsid w:val="00830958"/>
    <w:rsid w:val="00831207"/>
    <w:rsid w:val="008313C9"/>
    <w:rsid w:val="008315C0"/>
    <w:rsid w:val="008319E8"/>
    <w:rsid w:val="00832BEC"/>
    <w:rsid w:val="00833067"/>
    <w:rsid w:val="00833EE4"/>
    <w:rsid w:val="00834AF7"/>
    <w:rsid w:val="00835512"/>
    <w:rsid w:val="00835A2A"/>
    <w:rsid w:val="00835CFA"/>
    <w:rsid w:val="00836C81"/>
    <w:rsid w:val="0084011D"/>
    <w:rsid w:val="0084062D"/>
    <w:rsid w:val="00841469"/>
    <w:rsid w:val="00841946"/>
    <w:rsid w:val="00842BB7"/>
    <w:rsid w:val="0084662B"/>
    <w:rsid w:val="00846657"/>
    <w:rsid w:val="008470E6"/>
    <w:rsid w:val="00847782"/>
    <w:rsid w:val="00847C9A"/>
    <w:rsid w:val="0085117E"/>
    <w:rsid w:val="00851845"/>
    <w:rsid w:val="008543CC"/>
    <w:rsid w:val="00854E17"/>
    <w:rsid w:val="00855442"/>
    <w:rsid w:val="00857D5D"/>
    <w:rsid w:val="00857E70"/>
    <w:rsid w:val="0086135A"/>
    <w:rsid w:val="008614A0"/>
    <w:rsid w:val="00862760"/>
    <w:rsid w:val="00862837"/>
    <w:rsid w:val="00863F85"/>
    <w:rsid w:val="008652EC"/>
    <w:rsid w:val="008656D4"/>
    <w:rsid w:val="008663F6"/>
    <w:rsid w:val="00866CD2"/>
    <w:rsid w:val="00866DA0"/>
    <w:rsid w:val="008706C5"/>
    <w:rsid w:val="008713AD"/>
    <w:rsid w:val="00872CB3"/>
    <w:rsid w:val="00872DEE"/>
    <w:rsid w:val="008736F4"/>
    <w:rsid w:val="00874094"/>
    <w:rsid w:val="00875E3F"/>
    <w:rsid w:val="00875E44"/>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2143"/>
    <w:rsid w:val="0089350C"/>
    <w:rsid w:val="0089368C"/>
    <w:rsid w:val="00893A59"/>
    <w:rsid w:val="00893E17"/>
    <w:rsid w:val="008943B8"/>
    <w:rsid w:val="00894607"/>
    <w:rsid w:val="00894874"/>
    <w:rsid w:val="00896C12"/>
    <w:rsid w:val="00897A79"/>
    <w:rsid w:val="00897BA5"/>
    <w:rsid w:val="008A0163"/>
    <w:rsid w:val="008A03FF"/>
    <w:rsid w:val="008A0588"/>
    <w:rsid w:val="008A0771"/>
    <w:rsid w:val="008A1087"/>
    <w:rsid w:val="008A1958"/>
    <w:rsid w:val="008A2762"/>
    <w:rsid w:val="008A2D4D"/>
    <w:rsid w:val="008A329F"/>
    <w:rsid w:val="008A3D11"/>
    <w:rsid w:val="008A3D45"/>
    <w:rsid w:val="008A4F07"/>
    <w:rsid w:val="008A4F68"/>
    <w:rsid w:val="008A502D"/>
    <w:rsid w:val="008A5958"/>
    <w:rsid w:val="008A5E00"/>
    <w:rsid w:val="008A681F"/>
    <w:rsid w:val="008A695D"/>
    <w:rsid w:val="008A6BDE"/>
    <w:rsid w:val="008A6D4E"/>
    <w:rsid w:val="008A7C20"/>
    <w:rsid w:val="008B0A86"/>
    <w:rsid w:val="008B0CAD"/>
    <w:rsid w:val="008B110B"/>
    <w:rsid w:val="008B1338"/>
    <w:rsid w:val="008B1455"/>
    <w:rsid w:val="008B1DBD"/>
    <w:rsid w:val="008B2005"/>
    <w:rsid w:val="008B2279"/>
    <w:rsid w:val="008B5829"/>
    <w:rsid w:val="008B67E3"/>
    <w:rsid w:val="008B788C"/>
    <w:rsid w:val="008B7ADA"/>
    <w:rsid w:val="008C027C"/>
    <w:rsid w:val="008C032B"/>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5724"/>
    <w:rsid w:val="008D6F63"/>
    <w:rsid w:val="008D76E5"/>
    <w:rsid w:val="008E079E"/>
    <w:rsid w:val="008E07B7"/>
    <w:rsid w:val="008E1896"/>
    <w:rsid w:val="008E1A89"/>
    <w:rsid w:val="008E1D44"/>
    <w:rsid w:val="008E272D"/>
    <w:rsid w:val="008E2A31"/>
    <w:rsid w:val="008E2C8D"/>
    <w:rsid w:val="008E2EA5"/>
    <w:rsid w:val="008E4782"/>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199"/>
    <w:rsid w:val="008F652A"/>
    <w:rsid w:val="008F6AA1"/>
    <w:rsid w:val="008F7FB2"/>
    <w:rsid w:val="0090004F"/>
    <w:rsid w:val="009000CA"/>
    <w:rsid w:val="009002B9"/>
    <w:rsid w:val="009005C2"/>
    <w:rsid w:val="00901196"/>
    <w:rsid w:val="00901B78"/>
    <w:rsid w:val="009025B2"/>
    <w:rsid w:val="00903F2A"/>
    <w:rsid w:val="00904BE5"/>
    <w:rsid w:val="009051DB"/>
    <w:rsid w:val="009066B3"/>
    <w:rsid w:val="0090757F"/>
    <w:rsid w:val="009102F0"/>
    <w:rsid w:val="009111AD"/>
    <w:rsid w:val="00912B54"/>
    <w:rsid w:val="00912B93"/>
    <w:rsid w:val="00912EAC"/>
    <w:rsid w:val="00913281"/>
    <w:rsid w:val="009132E2"/>
    <w:rsid w:val="00913756"/>
    <w:rsid w:val="00914536"/>
    <w:rsid w:val="00914D03"/>
    <w:rsid w:val="00915769"/>
    <w:rsid w:val="00915E7F"/>
    <w:rsid w:val="009163E9"/>
    <w:rsid w:val="00916988"/>
    <w:rsid w:val="00917FB9"/>
    <w:rsid w:val="009208F1"/>
    <w:rsid w:val="00920D03"/>
    <w:rsid w:val="00921238"/>
    <w:rsid w:val="00921388"/>
    <w:rsid w:val="00921703"/>
    <w:rsid w:val="00922DAF"/>
    <w:rsid w:val="00922E23"/>
    <w:rsid w:val="00923170"/>
    <w:rsid w:val="00924B31"/>
    <w:rsid w:val="009258CF"/>
    <w:rsid w:val="00926769"/>
    <w:rsid w:val="0092760F"/>
    <w:rsid w:val="009308C1"/>
    <w:rsid w:val="00930E5B"/>
    <w:rsid w:val="00931F85"/>
    <w:rsid w:val="009321F1"/>
    <w:rsid w:val="009330E2"/>
    <w:rsid w:val="0093360A"/>
    <w:rsid w:val="00933973"/>
    <w:rsid w:val="00934010"/>
    <w:rsid w:val="00934120"/>
    <w:rsid w:val="00934333"/>
    <w:rsid w:val="00934760"/>
    <w:rsid w:val="009365AD"/>
    <w:rsid w:val="00936D24"/>
    <w:rsid w:val="00937154"/>
    <w:rsid w:val="009372C3"/>
    <w:rsid w:val="00937542"/>
    <w:rsid w:val="0094018C"/>
    <w:rsid w:val="0094080C"/>
    <w:rsid w:val="00941E09"/>
    <w:rsid w:val="0094255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6DC2"/>
    <w:rsid w:val="009570D4"/>
    <w:rsid w:val="009605EF"/>
    <w:rsid w:val="00960C21"/>
    <w:rsid w:val="00960E95"/>
    <w:rsid w:val="00962800"/>
    <w:rsid w:val="009633F5"/>
    <w:rsid w:val="00963735"/>
    <w:rsid w:val="00965165"/>
    <w:rsid w:val="009654B2"/>
    <w:rsid w:val="00965AF1"/>
    <w:rsid w:val="00965C14"/>
    <w:rsid w:val="0096682A"/>
    <w:rsid w:val="00967FBD"/>
    <w:rsid w:val="009715CD"/>
    <w:rsid w:val="00971847"/>
    <w:rsid w:val="009720DE"/>
    <w:rsid w:val="00972544"/>
    <w:rsid w:val="009729D4"/>
    <w:rsid w:val="00972AB1"/>
    <w:rsid w:val="00973351"/>
    <w:rsid w:val="00973661"/>
    <w:rsid w:val="009738C9"/>
    <w:rsid w:val="009740D6"/>
    <w:rsid w:val="00974F86"/>
    <w:rsid w:val="00975139"/>
    <w:rsid w:val="00976112"/>
    <w:rsid w:val="00976117"/>
    <w:rsid w:val="00976FDE"/>
    <w:rsid w:val="0097780C"/>
    <w:rsid w:val="009778B5"/>
    <w:rsid w:val="00977A1C"/>
    <w:rsid w:val="00977DBE"/>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A7D91"/>
    <w:rsid w:val="009B0794"/>
    <w:rsid w:val="009B0991"/>
    <w:rsid w:val="009B0F86"/>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724"/>
    <w:rsid w:val="009C1C21"/>
    <w:rsid w:val="009C2E36"/>
    <w:rsid w:val="009C3941"/>
    <w:rsid w:val="009C406F"/>
    <w:rsid w:val="009C40F0"/>
    <w:rsid w:val="009C562C"/>
    <w:rsid w:val="009C6572"/>
    <w:rsid w:val="009D15BC"/>
    <w:rsid w:val="009D1660"/>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25C4"/>
    <w:rsid w:val="009F368C"/>
    <w:rsid w:val="009F472A"/>
    <w:rsid w:val="009F673A"/>
    <w:rsid w:val="009F6B28"/>
    <w:rsid w:val="009F6C2D"/>
    <w:rsid w:val="009F6D43"/>
    <w:rsid w:val="009F7392"/>
    <w:rsid w:val="009F7465"/>
    <w:rsid w:val="009F7968"/>
    <w:rsid w:val="009F7D45"/>
    <w:rsid w:val="00A005B1"/>
    <w:rsid w:val="00A01128"/>
    <w:rsid w:val="00A01B7C"/>
    <w:rsid w:val="00A0208C"/>
    <w:rsid w:val="00A0209B"/>
    <w:rsid w:val="00A02B2E"/>
    <w:rsid w:val="00A03FF9"/>
    <w:rsid w:val="00A0476D"/>
    <w:rsid w:val="00A0583D"/>
    <w:rsid w:val="00A05B26"/>
    <w:rsid w:val="00A05DF7"/>
    <w:rsid w:val="00A06786"/>
    <w:rsid w:val="00A077CE"/>
    <w:rsid w:val="00A07CCB"/>
    <w:rsid w:val="00A07E22"/>
    <w:rsid w:val="00A1000A"/>
    <w:rsid w:val="00A10367"/>
    <w:rsid w:val="00A11D7D"/>
    <w:rsid w:val="00A11E37"/>
    <w:rsid w:val="00A15003"/>
    <w:rsid w:val="00A15FF9"/>
    <w:rsid w:val="00A16691"/>
    <w:rsid w:val="00A16A31"/>
    <w:rsid w:val="00A20274"/>
    <w:rsid w:val="00A2078F"/>
    <w:rsid w:val="00A21D9D"/>
    <w:rsid w:val="00A2298F"/>
    <w:rsid w:val="00A22E96"/>
    <w:rsid w:val="00A23106"/>
    <w:rsid w:val="00A23B3A"/>
    <w:rsid w:val="00A23F5D"/>
    <w:rsid w:val="00A2485D"/>
    <w:rsid w:val="00A24A1B"/>
    <w:rsid w:val="00A24A70"/>
    <w:rsid w:val="00A2556F"/>
    <w:rsid w:val="00A25D54"/>
    <w:rsid w:val="00A26646"/>
    <w:rsid w:val="00A27010"/>
    <w:rsid w:val="00A30266"/>
    <w:rsid w:val="00A31C53"/>
    <w:rsid w:val="00A31F10"/>
    <w:rsid w:val="00A322E6"/>
    <w:rsid w:val="00A327EC"/>
    <w:rsid w:val="00A328B8"/>
    <w:rsid w:val="00A331C4"/>
    <w:rsid w:val="00A33D9F"/>
    <w:rsid w:val="00A33E0A"/>
    <w:rsid w:val="00A344CE"/>
    <w:rsid w:val="00A348B0"/>
    <w:rsid w:val="00A34A25"/>
    <w:rsid w:val="00A34DE3"/>
    <w:rsid w:val="00A35EA6"/>
    <w:rsid w:val="00A35F5B"/>
    <w:rsid w:val="00A36979"/>
    <w:rsid w:val="00A36D0D"/>
    <w:rsid w:val="00A36D3A"/>
    <w:rsid w:val="00A40070"/>
    <w:rsid w:val="00A401D0"/>
    <w:rsid w:val="00A40666"/>
    <w:rsid w:val="00A408D4"/>
    <w:rsid w:val="00A42759"/>
    <w:rsid w:val="00A455B8"/>
    <w:rsid w:val="00A4618A"/>
    <w:rsid w:val="00A464D4"/>
    <w:rsid w:val="00A465CE"/>
    <w:rsid w:val="00A4668C"/>
    <w:rsid w:val="00A4745A"/>
    <w:rsid w:val="00A505EF"/>
    <w:rsid w:val="00A50E64"/>
    <w:rsid w:val="00A50FD1"/>
    <w:rsid w:val="00A50FFB"/>
    <w:rsid w:val="00A521DB"/>
    <w:rsid w:val="00A52F77"/>
    <w:rsid w:val="00A53058"/>
    <w:rsid w:val="00A530EC"/>
    <w:rsid w:val="00A5311E"/>
    <w:rsid w:val="00A53208"/>
    <w:rsid w:val="00A53C99"/>
    <w:rsid w:val="00A54190"/>
    <w:rsid w:val="00A546B3"/>
    <w:rsid w:val="00A54714"/>
    <w:rsid w:val="00A54C79"/>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9FD"/>
    <w:rsid w:val="00A73CFF"/>
    <w:rsid w:val="00A746AC"/>
    <w:rsid w:val="00A74C8B"/>
    <w:rsid w:val="00A74DE8"/>
    <w:rsid w:val="00A74EA1"/>
    <w:rsid w:val="00A7559F"/>
    <w:rsid w:val="00A76263"/>
    <w:rsid w:val="00A77002"/>
    <w:rsid w:val="00A77580"/>
    <w:rsid w:val="00A77E65"/>
    <w:rsid w:val="00A80457"/>
    <w:rsid w:val="00A8053E"/>
    <w:rsid w:val="00A80541"/>
    <w:rsid w:val="00A806EE"/>
    <w:rsid w:val="00A80857"/>
    <w:rsid w:val="00A80C3E"/>
    <w:rsid w:val="00A811F0"/>
    <w:rsid w:val="00A820E7"/>
    <w:rsid w:val="00A822A3"/>
    <w:rsid w:val="00A82694"/>
    <w:rsid w:val="00A82C1C"/>
    <w:rsid w:val="00A83EE7"/>
    <w:rsid w:val="00A845FE"/>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1C9F"/>
    <w:rsid w:val="00AA3B06"/>
    <w:rsid w:val="00AA3D2A"/>
    <w:rsid w:val="00AA587D"/>
    <w:rsid w:val="00AA65CD"/>
    <w:rsid w:val="00AA6F4A"/>
    <w:rsid w:val="00AA6FFD"/>
    <w:rsid w:val="00AA7CBB"/>
    <w:rsid w:val="00AB0454"/>
    <w:rsid w:val="00AB0766"/>
    <w:rsid w:val="00AB1B7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23E9"/>
    <w:rsid w:val="00AD4012"/>
    <w:rsid w:val="00AD40A2"/>
    <w:rsid w:val="00AD43F6"/>
    <w:rsid w:val="00AD4AB7"/>
    <w:rsid w:val="00AD4D91"/>
    <w:rsid w:val="00AD5A3E"/>
    <w:rsid w:val="00AD636D"/>
    <w:rsid w:val="00AD76F0"/>
    <w:rsid w:val="00AE053D"/>
    <w:rsid w:val="00AE07DC"/>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246"/>
    <w:rsid w:val="00AF6F72"/>
    <w:rsid w:val="00AF7268"/>
    <w:rsid w:val="00AF763E"/>
    <w:rsid w:val="00B00049"/>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16E5B"/>
    <w:rsid w:val="00B16EFC"/>
    <w:rsid w:val="00B17071"/>
    <w:rsid w:val="00B201B5"/>
    <w:rsid w:val="00B20DD5"/>
    <w:rsid w:val="00B21BD2"/>
    <w:rsid w:val="00B22FFA"/>
    <w:rsid w:val="00B2336E"/>
    <w:rsid w:val="00B24C55"/>
    <w:rsid w:val="00B261EE"/>
    <w:rsid w:val="00B26BC6"/>
    <w:rsid w:val="00B2739E"/>
    <w:rsid w:val="00B27DEE"/>
    <w:rsid w:val="00B301AB"/>
    <w:rsid w:val="00B30984"/>
    <w:rsid w:val="00B313C1"/>
    <w:rsid w:val="00B320EC"/>
    <w:rsid w:val="00B3339B"/>
    <w:rsid w:val="00B33E17"/>
    <w:rsid w:val="00B34716"/>
    <w:rsid w:val="00B3562A"/>
    <w:rsid w:val="00B35CEF"/>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897"/>
    <w:rsid w:val="00B63D41"/>
    <w:rsid w:val="00B63D5F"/>
    <w:rsid w:val="00B642C7"/>
    <w:rsid w:val="00B64424"/>
    <w:rsid w:val="00B644D0"/>
    <w:rsid w:val="00B64521"/>
    <w:rsid w:val="00B6646A"/>
    <w:rsid w:val="00B66982"/>
    <w:rsid w:val="00B66AA3"/>
    <w:rsid w:val="00B66FFC"/>
    <w:rsid w:val="00B67208"/>
    <w:rsid w:val="00B6741A"/>
    <w:rsid w:val="00B6752C"/>
    <w:rsid w:val="00B67919"/>
    <w:rsid w:val="00B703F6"/>
    <w:rsid w:val="00B70D30"/>
    <w:rsid w:val="00B715F8"/>
    <w:rsid w:val="00B721D7"/>
    <w:rsid w:val="00B72B8D"/>
    <w:rsid w:val="00B72CCA"/>
    <w:rsid w:val="00B72D01"/>
    <w:rsid w:val="00B72F24"/>
    <w:rsid w:val="00B730E9"/>
    <w:rsid w:val="00B73487"/>
    <w:rsid w:val="00B73595"/>
    <w:rsid w:val="00B73DF4"/>
    <w:rsid w:val="00B74852"/>
    <w:rsid w:val="00B74CB9"/>
    <w:rsid w:val="00B74F9E"/>
    <w:rsid w:val="00B75D42"/>
    <w:rsid w:val="00B75E02"/>
    <w:rsid w:val="00B75EF9"/>
    <w:rsid w:val="00B763D5"/>
    <w:rsid w:val="00B7690E"/>
    <w:rsid w:val="00B77253"/>
    <w:rsid w:val="00B77AF3"/>
    <w:rsid w:val="00B81625"/>
    <w:rsid w:val="00B817B7"/>
    <w:rsid w:val="00B81E45"/>
    <w:rsid w:val="00B82DB7"/>
    <w:rsid w:val="00B82E13"/>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535B"/>
    <w:rsid w:val="00B962C8"/>
    <w:rsid w:val="00B97BE7"/>
    <w:rsid w:val="00BA1140"/>
    <w:rsid w:val="00BA142B"/>
    <w:rsid w:val="00BA1A1A"/>
    <w:rsid w:val="00BA1E69"/>
    <w:rsid w:val="00BA2A49"/>
    <w:rsid w:val="00BA2B60"/>
    <w:rsid w:val="00BA2BD8"/>
    <w:rsid w:val="00BA2EAD"/>
    <w:rsid w:val="00BA32BD"/>
    <w:rsid w:val="00BA3AB5"/>
    <w:rsid w:val="00BA54E1"/>
    <w:rsid w:val="00BA5FDC"/>
    <w:rsid w:val="00BA667A"/>
    <w:rsid w:val="00BA6C49"/>
    <w:rsid w:val="00BA71A4"/>
    <w:rsid w:val="00BA7487"/>
    <w:rsid w:val="00BA773F"/>
    <w:rsid w:val="00BA7DB9"/>
    <w:rsid w:val="00BB0D6E"/>
    <w:rsid w:val="00BB0DDD"/>
    <w:rsid w:val="00BB0FEC"/>
    <w:rsid w:val="00BB1090"/>
    <w:rsid w:val="00BB1F22"/>
    <w:rsid w:val="00BB234D"/>
    <w:rsid w:val="00BB28CA"/>
    <w:rsid w:val="00BB305F"/>
    <w:rsid w:val="00BB347B"/>
    <w:rsid w:val="00BB3689"/>
    <w:rsid w:val="00BB3D3B"/>
    <w:rsid w:val="00BB3ED8"/>
    <w:rsid w:val="00BB4764"/>
    <w:rsid w:val="00BB4E77"/>
    <w:rsid w:val="00BB5989"/>
    <w:rsid w:val="00BB5B74"/>
    <w:rsid w:val="00BB5D9D"/>
    <w:rsid w:val="00BC0133"/>
    <w:rsid w:val="00BC0480"/>
    <w:rsid w:val="00BC17C8"/>
    <w:rsid w:val="00BC1B25"/>
    <w:rsid w:val="00BC25A1"/>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1E9E"/>
    <w:rsid w:val="00BE25EB"/>
    <w:rsid w:val="00BE5D89"/>
    <w:rsid w:val="00BE5DB0"/>
    <w:rsid w:val="00BE67A8"/>
    <w:rsid w:val="00BE7B5A"/>
    <w:rsid w:val="00BF0BDA"/>
    <w:rsid w:val="00BF0FE7"/>
    <w:rsid w:val="00BF16B5"/>
    <w:rsid w:val="00BF1819"/>
    <w:rsid w:val="00BF2AA4"/>
    <w:rsid w:val="00BF3FF9"/>
    <w:rsid w:val="00BF413D"/>
    <w:rsid w:val="00BF4B16"/>
    <w:rsid w:val="00BF4DEE"/>
    <w:rsid w:val="00BF588C"/>
    <w:rsid w:val="00BF6723"/>
    <w:rsid w:val="00BF68A2"/>
    <w:rsid w:val="00BF6F00"/>
    <w:rsid w:val="00BF6FE9"/>
    <w:rsid w:val="00BF7044"/>
    <w:rsid w:val="00BF742C"/>
    <w:rsid w:val="00BF7C62"/>
    <w:rsid w:val="00BF7CB9"/>
    <w:rsid w:val="00C00F7F"/>
    <w:rsid w:val="00C01340"/>
    <w:rsid w:val="00C01BD7"/>
    <w:rsid w:val="00C01BF6"/>
    <w:rsid w:val="00C0275A"/>
    <w:rsid w:val="00C032F9"/>
    <w:rsid w:val="00C0385D"/>
    <w:rsid w:val="00C03BA2"/>
    <w:rsid w:val="00C03BAB"/>
    <w:rsid w:val="00C03C87"/>
    <w:rsid w:val="00C04B1B"/>
    <w:rsid w:val="00C0792D"/>
    <w:rsid w:val="00C07F34"/>
    <w:rsid w:val="00C104FC"/>
    <w:rsid w:val="00C107B6"/>
    <w:rsid w:val="00C109B6"/>
    <w:rsid w:val="00C10FF0"/>
    <w:rsid w:val="00C114AE"/>
    <w:rsid w:val="00C11823"/>
    <w:rsid w:val="00C11850"/>
    <w:rsid w:val="00C1190F"/>
    <w:rsid w:val="00C11964"/>
    <w:rsid w:val="00C11E34"/>
    <w:rsid w:val="00C12872"/>
    <w:rsid w:val="00C131F4"/>
    <w:rsid w:val="00C13C00"/>
    <w:rsid w:val="00C14361"/>
    <w:rsid w:val="00C14C63"/>
    <w:rsid w:val="00C14FF1"/>
    <w:rsid w:val="00C15185"/>
    <w:rsid w:val="00C15847"/>
    <w:rsid w:val="00C158C6"/>
    <w:rsid w:val="00C159FB"/>
    <w:rsid w:val="00C15D97"/>
    <w:rsid w:val="00C1606D"/>
    <w:rsid w:val="00C16235"/>
    <w:rsid w:val="00C16743"/>
    <w:rsid w:val="00C20F53"/>
    <w:rsid w:val="00C217BE"/>
    <w:rsid w:val="00C21EF1"/>
    <w:rsid w:val="00C24DF7"/>
    <w:rsid w:val="00C2532F"/>
    <w:rsid w:val="00C259ED"/>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2F3"/>
    <w:rsid w:val="00C409BB"/>
    <w:rsid w:val="00C41EF9"/>
    <w:rsid w:val="00C42DE2"/>
    <w:rsid w:val="00C43795"/>
    <w:rsid w:val="00C44A22"/>
    <w:rsid w:val="00C4530B"/>
    <w:rsid w:val="00C45D01"/>
    <w:rsid w:val="00C46312"/>
    <w:rsid w:val="00C468A1"/>
    <w:rsid w:val="00C46BF6"/>
    <w:rsid w:val="00C475A3"/>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2C03"/>
    <w:rsid w:val="00C63E5E"/>
    <w:rsid w:val="00C64DA2"/>
    <w:rsid w:val="00C65BAC"/>
    <w:rsid w:val="00C663F4"/>
    <w:rsid w:val="00C66EA0"/>
    <w:rsid w:val="00C70448"/>
    <w:rsid w:val="00C71B6E"/>
    <w:rsid w:val="00C71D54"/>
    <w:rsid w:val="00C72106"/>
    <w:rsid w:val="00C723FF"/>
    <w:rsid w:val="00C7271C"/>
    <w:rsid w:val="00C72747"/>
    <w:rsid w:val="00C728E8"/>
    <w:rsid w:val="00C72DE8"/>
    <w:rsid w:val="00C72E7E"/>
    <w:rsid w:val="00C73CAE"/>
    <w:rsid w:val="00C748C4"/>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75E"/>
    <w:rsid w:val="00C849B3"/>
    <w:rsid w:val="00C85393"/>
    <w:rsid w:val="00C85F9B"/>
    <w:rsid w:val="00C86830"/>
    <w:rsid w:val="00C86A80"/>
    <w:rsid w:val="00C86E91"/>
    <w:rsid w:val="00C8760A"/>
    <w:rsid w:val="00C9004F"/>
    <w:rsid w:val="00C901B6"/>
    <w:rsid w:val="00C903D9"/>
    <w:rsid w:val="00C905D5"/>
    <w:rsid w:val="00C9090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105"/>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117"/>
    <w:rsid w:val="00CC5D8C"/>
    <w:rsid w:val="00CC6CFE"/>
    <w:rsid w:val="00CC7F98"/>
    <w:rsid w:val="00CD0734"/>
    <w:rsid w:val="00CD0819"/>
    <w:rsid w:val="00CD1CA9"/>
    <w:rsid w:val="00CD2876"/>
    <w:rsid w:val="00CD3696"/>
    <w:rsid w:val="00CD38F1"/>
    <w:rsid w:val="00CD39E5"/>
    <w:rsid w:val="00CD4102"/>
    <w:rsid w:val="00CD41C9"/>
    <w:rsid w:val="00CD4E6C"/>
    <w:rsid w:val="00CD64A8"/>
    <w:rsid w:val="00CE144E"/>
    <w:rsid w:val="00CE1E75"/>
    <w:rsid w:val="00CE24A8"/>
    <w:rsid w:val="00CE37CE"/>
    <w:rsid w:val="00CE3AEC"/>
    <w:rsid w:val="00CE3BE3"/>
    <w:rsid w:val="00CE5522"/>
    <w:rsid w:val="00CE587F"/>
    <w:rsid w:val="00CE5F5E"/>
    <w:rsid w:val="00CE6040"/>
    <w:rsid w:val="00CE6831"/>
    <w:rsid w:val="00CE74CD"/>
    <w:rsid w:val="00CE7724"/>
    <w:rsid w:val="00CF1FFD"/>
    <w:rsid w:val="00CF2490"/>
    <w:rsid w:val="00CF25D2"/>
    <w:rsid w:val="00CF2E75"/>
    <w:rsid w:val="00CF359B"/>
    <w:rsid w:val="00CF39AD"/>
    <w:rsid w:val="00CF4C72"/>
    <w:rsid w:val="00CF4D01"/>
    <w:rsid w:val="00CF67C7"/>
    <w:rsid w:val="00CF6ED8"/>
    <w:rsid w:val="00CF7482"/>
    <w:rsid w:val="00CF7502"/>
    <w:rsid w:val="00CF76AF"/>
    <w:rsid w:val="00CF79C9"/>
    <w:rsid w:val="00CF7AB0"/>
    <w:rsid w:val="00CF7B50"/>
    <w:rsid w:val="00CF7FC9"/>
    <w:rsid w:val="00D00120"/>
    <w:rsid w:val="00D007C2"/>
    <w:rsid w:val="00D01B24"/>
    <w:rsid w:val="00D0221B"/>
    <w:rsid w:val="00D02468"/>
    <w:rsid w:val="00D02C04"/>
    <w:rsid w:val="00D02C81"/>
    <w:rsid w:val="00D031D2"/>
    <w:rsid w:val="00D04637"/>
    <w:rsid w:val="00D0526E"/>
    <w:rsid w:val="00D05358"/>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029"/>
    <w:rsid w:val="00D13CDF"/>
    <w:rsid w:val="00D15522"/>
    <w:rsid w:val="00D155C2"/>
    <w:rsid w:val="00D15691"/>
    <w:rsid w:val="00D1590B"/>
    <w:rsid w:val="00D15C3F"/>
    <w:rsid w:val="00D20AD1"/>
    <w:rsid w:val="00D20C64"/>
    <w:rsid w:val="00D20CFF"/>
    <w:rsid w:val="00D220E9"/>
    <w:rsid w:val="00D2335A"/>
    <w:rsid w:val="00D23D76"/>
    <w:rsid w:val="00D25682"/>
    <w:rsid w:val="00D25683"/>
    <w:rsid w:val="00D25687"/>
    <w:rsid w:val="00D26C04"/>
    <w:rsid w:val="00D27B96"/>
    <w:rsid w:val="00D30F9F"/>
    <w:rsid w:val="00D3126A"/>
    <w:rsid w:val="00D316E0"/>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C6D"/>
    <w:rsid w:val="00D45DE0"/>
    <w:rsid w:val="00D466C8"/>
    <w:rsid w:val="00D47128"/>
    <w:rsid w:val="00D50529"/>
    <w:rsid w:val="00D50AEA"/>
    <w:rsid w:val="00D51408"/>
    <w:rsid w:val="00D51795"/>
    <w:rsid w:val="00D524E0"/>
    <w:rsid w:val="00D52AE3"/>
    <w:rsid w:val="00D5359C"/>
    <w:rsid w:val="00D53A2D"/>
    <w:rsid w:val="00D54533"/>
    <w:rsid w:val="00D546A3"/>
    <w:rsid w:val="00D5562F"/>
    <w:rsid w:val="00D55A32"/>
    <w:rsid w:val="00D55DD1"/>
    <w:rsid w:val="00D573EC"/>
    <w:rsid w:val="00D57911"/>
    <w:rsid w:val="00D6020F"/>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07C"/>
    <w:rsid w:val="00D70688"/>
    <w:rsid w:val="00D70E54"/>
    <w:rsid w:val="00D73627"/>
    <w:rsid w:val="00D73642"/>
    <w:rsid w:val="00D74493"/>
    <w:rsid w:val="00D74731"/>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4D8E"/>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5E42"/>
    <w:rsid w:val="00D97654"/>
    <w:rsid w:val="00DA01AF"/>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1F7"/>
    <w:rsid w:val="00DB3783"/>
    <w:rsid w:val="00DB37E3"/>
    <w:rsid w:val="00DB3C13"/>
    <w:rsid w:val="00DB3E06"/>
    <w:rsid w:val="00DB42A4"/>
    <w:rsid w:val="00DB5B26"/>
    <w:rsid w:val="00DB64A7"/>
    <w:rsid w:val="00DB6E23"/>
    <w:rsid w:val="00DB7AED"/>
    <w:rsid w:val="00DC1918"/>
    <w:rsid w:val="00DC258A"/>
    <w:rsid w:val="00DC2A57"/>
    <w:rsid w:val="00DC36E7"/>
    <w:rsid w:val="00DC3CB5"/>
    <w:rsid w:val="00DC5A1F"/>
    <w:rsid w:val="00DC7516"/>
    <w:rsid w:val="00DC7E3B"/>
    <w:rsid w:val="00DD03CA"/>
    <w:rsid w:val="00DD07A6"/>
    <w:rsid w:val="00DD08A0"/>
    <w:rsid w:val="00DD1657"/>
    <w:rsid w:val="00DD20ED"/>
    <w:rsid w:val="00DD2D25"/>
    <w:rsid w:val="00DD2EF3"/>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4AA6"/>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174"/>
    <w:rsid w:val="00DF3578"/>
    <w:rsid w:val="00DF3DF8"/>
    <w:rsid w:val="00DF3F11"/>
    <w:rsid w:val="00DF4446"/>
    <w:rsid w:val="00DF4537"/>
    <w:rsid w:val="00DF5414"/>
    <w:rsid w:val="00DF57F1"/>
    <w:rsid w:val="00DF5D6A"/>
    <w:rsid w:val="00DF75FB"/>
    <w:rsid w:val="00DF795E"/>
    <w:rsid w:val="00DF7D25"/>
    <w:rsid w:val="00DF7FCA"/>
    <w:rsid w:val="00E025A5"/>
    <w:rsid w:val="00E046BE"/>
    <w:rsid w:val="00E04DB0"/>
    <w:rsid w:val="00E06877"/>
    <w:rsid w:val="00E06C78"/>
    <w:rsid w:val="00E06F20"/>
    <w:rsid w:val="00E10455"/>
    <w:rsid w:val="00E10619"/>
    <w:rsid w:val="00E10EFA"/>
    <w:rsid w:val="00E11714"/>
    <w:rsid w:val="00E11D13"/>
    <w:rsid w:val="00E11D96"/>
    <w:rsid w:val="00E12B89"/>
    <w:rsid w:val="00E13B6E"/>
    <w:rsid w:val="00E1592F"/>
    <w:rsid w:val="00E1593D"/>
    <w:rsid w:val="00E161FA"/>
    <w:rsid w:val="00E175D1"/>
    <w:rsid w:val="00E17856"/>
    <w:rsid w:val="00E2049F"/>
    <w:rsid w:val="00E204DB"/>
    <w:rsid w:val="00E205D3"/>
    <w:rsid w:val="00E20B07"/>
    <w:rsid w:val="00E20C97"/>
    <w:rsid w:val="00E21477"/>
    <w:rsid w:val="00E223D8"/>
    <w:rsid w:val="00E24314"/>
    <w:rsid w:val="00E24941"/>
    <w:rsid w:val="00E24CED"/>
    <w:rsid w:val="00E24DD1"/>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37E7B"/>
    <w:rsid w:val="00E407E5"/>
    <w:rsid w:val="00E4122F"/>
    <w:rsid w:val="00E418C7"/>
    <w:rsid w:val="00E422A6"/>
    <w:rsid w:val="00E43A5F"/>
    <w:rsid w:val="00E4474C"/>
    <w:rsid w:val="00E45459"/>
    <w:rsid w:val="00E46001"/>
    <w:rsid w:val="00E46496"/>
    <w:rsid w:val="00E47BD7"/>
    <w:rsid w:val="00E5113E"/>
    <w:rsid w:val="00E5197E"/>
    <w:rsid w:val="00E54155"/>
    <w:rsid w:val="00E543A5"/>
    <w:rsid w:val="00E54979"/>
    <w:rsid w:val="00E54ABA"/>
    <w:rsid w:val="00E560E4"/>
    <w:rsid w:val="00E579A0"/>
    <w:rsid w:val="00E57A5D"/>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0D1"/>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195E"/>
    <w:rsid w:val="00E91E81"/>
    <w:rsid w:val="00E9487A"/>
    <w:rsid w:val="00E96724"/>
    <w:rsid w:val="00E969FE"/>
    <w:rsid w:val="00E978C2"/>
    <w:rsid w:val="00E979E0"/>
    <w:rsid w:val="00EA0007"/>
    <w:rsid w:val="00EA36F7"/>
    <w:rsid w:val="00EA3818"/>
    <w:rsid w:val="00EA4093"/>
    <w:rsid w:val="00EA5071"/>
    <w:rsid w:val="00EA6DBA"/>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119D"/>
    <w:rsid w:val="00EF29B2"/>
    <w:rsid w:val="00EF30F1"/>
    <w:rsid w:val="00EF3E7A"/>
    <w:rsid w:val="00EF3F46"/>
    <w:rsid w:val="00EF6D7F"/>
    <w:rsid w:val="00EF7103"/>
    <w:rsid w:val="00EF73CE"/>
    <w:rsid w:val="00EF7CCD"/>
    <w:rsid w:val="00F0092E"/>
    <w:rsid w:val="00F00F7F"/>
    <w:rsid w:val="00F01921"/>
    <w:rsid w:val="00F022C8"/>
    <w:rsid w:val="00F0252A"/>
    <w:rsid w:val="00F04247"/>
    <w:rsid w:val="00F04B79"/>
    <w:rsid w:val="00F04E4F"/>
    <w:rsid w:val="00F04EC9"/>
    <w:rsid w:val="00F05493"/>
    <w:rsid w:val="00F06860"/>
    <w:rsid w:val="00F0748C"/>
    <w:rsid w:val="00F077BE"/>
    <w:rsid w:val="00F07E3B"/>
    <w:rsid w:val="00F1036F"/>
    <w:rsid w:val="00F117BE"/>
    <w:rsid w:val="00F11947"/>
    <w:rsid w:val="00F127F9"/>
    <w:rsid w:val="00F1322B"/>
    <w:rsid w:val="00F13439"/>
    <w:rsid w:val="00F13A1E"/>
    <w:rsid w:val="00F13F27"/>
    <w:rsid w:val="00F13F39"/>
    <w:rsid w:val="00F148F1"/>
    <w:rsid w:val="00F1502B"/>
    <w:rsid w:val="00F15516"/>
    <w:rsid w:val="00F157DE"/>
    <w:rsid w:val="00F163EB"/>
    <w:rsid w:val="00F176BE"/>
    <w:rsid w:val="00F176C7"/>
    <w:rsid w:val="00F17B99"/>
    <w:rsid w:val="00F20212"/>
    <w:rsid w:val="00F2056D"/>
    <w:rsid w:val="00F2170F"/>
    <w:rsid w:val="00F21946"/>
    <w:rsid w:val="00F21BE2"/>
    <w:rsid w:val="00F2226A"/>
    <w:rsid w:val="00F237AE"/>
    <w:rsid w:val="00F23A02"/>
    <w:rsid w:val="00F23B28"/>
    <w:rsid w:val="00F24135"/>
    <w:rsid w:val="00F25B86"/>
    <w:rsid w:val="00F26187"/>
    <w:rsid w:val="00F26F5C"/>
    <w:rsid w:val="00F2799D"/>
    <w:rsid w:val="00F3152B"/>
    <w:rsid w:val="00F32348"/>
    <w:rsid w:val="00F32353"/>
    <w:rsid w:val="00F3245C"/>
    <w:rsid w:val="00F331A3"/>
    <w:rsid w:val="00F3394D"/>
    <w:rsid w:val="00F33FDC"/>
    <w:rsid w:val="00F34BCB"/>
    <w:rsid w:val="00F34D19"/>
    <w:rsid w:val="00F34FBF"/>
    <w:rsid w:val="00F3514D"/>
    <w:rsid w:val="00F353E3"/>
    <w:rsid w:val="00F3562C"/>
    <w:rsid w:val="00F35731"/>
    <w:rsid w:val="00F35A19"/>
    <w:rsid w:val="00F35D76"/>
    <w:rsid w:val="00F36959"/>
    <w:rsid w:val="00F40CA1"/>
    <w:rsid w:val="00F40DBE"/>
    <w:rsid w:val="00F41294"/>
    <w:rsid w:val="00F425D4"/>
    <w:rsid w:val="00F427A8"/>
    <w:rsid w:val="00F44226"/>
    <w:rsid w:val="00F451E9"/>
    <w:rsid w:val="00F45855"/>
    <w:rsid w:val="00F45F1B"/>
    <w:rsid w:val="00F46787"/>
    <w:rsid w:val="00F4722D"/>
    <w:rsid w:val="00F478B6"/>
    <w:rsid w:val="00F47A75"/>
    <w:rsid w:val="00F50290"/>
    <w:rsid w:val="00F50852"/>
    <w:rsid w:val="00F50F6B"/>
    <w:rsid w:val="00F521D8"/>
    <w:rsid w:val="00F52909"/>
    <w:rsid w:val="00F52E6C"/>
    <w:rsid w:val="00F52F5C"/>
    <w:rsid w:val="00F53452"/>
    <w:rsid w:val="00F54B09"/>
    <w:rsid w:val="00F551CF"/>
    <w:rsid w:val="00F56AB2"/>
    <w:rsid w:val="00F60583"/>
    <w:rsid w:val="00F62E75"/>
    <w:rsid w:val="00F6490B"/>
    <w:rsid w:val="00F6538B"/>
    <w:rsid w:val="00F659DB"/>
    <w:rsid w:val="00F666A9"/>
    <w:rsid w:val="00F677AE"/>
    <w:rsid w:val="00F67C4F"/>
    <w:rsid w:val="00F709D7"/>
    <w:rsid w:val="00F7148F"/>
    <w:rsid w:val="00F71C60"/>
    <w:rsid w:val="00F71CF0"/>
    <w:rsid w:val="00F71FAD"/>
    <w:rsid w:val="00F72B5D"/>
    <w:rsid w:val="00F73673"/>
    <w:rsid w:val="00F7459D"/>
    <w:rsid w:val="00F76490"/>
    <w:rsid w:val="00F7763F"/>
    <w:rsid w:val="00F77B63"/>
    <w:rsid w:val="00F800E1"/>
    <w:rsid w:val="00F806B5"/>
    <w:rsid w:val="00F80777"/>
    <w:rsid w:val="00F80F0D"/>
    <w:rsid w:val="00F81176"/>
    <w:rsid w:val="00F81DB9"/>
    <w:rsid w:val="00F81EDB"/>
    <w:rsid w:val="00F821A6"/>
    <w:rsid w:val="00F82A06"/>
    <w:rsid w:val="00F8355E"/>
    <w:rsid w:val="00F83F84"/>
    <w:rsid w:val="00F843C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3D45"/>
    <w:rsid w:val="00F947D9"/>
    <w:rsid w:val="00F94871"/>
    <w:rsid w:val="00F94D18"/>
    <w:rsid w:val="00F95569"/>
    <w:rsid w:val="00F95B45"/>
    <w:rsid w:val="00F97840"/>
    <w:rsid w:val="00F97849"/>
    <w:rsid w:val="00FA0A4C"/>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2D57"/>
    <w:rsid w:val="00FC4043"/>
    <w:rsid w:val="00FC4926"/>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1C9"/>
    <w:rsid w:val="00FE728C"/>
    <w:rsid w:val="00FF0B68"/>
    <w:rsid w:val="00FF0EA4"/>
    <w:rsid w:val="00FF1A26"/>
    <w:rsid w:val="00FF2071"/>
    <w:rsid w:val="00FF45F4"/>
    <w:rsid w:val="00FF4942"/>
    <w:rsid w:val="00FF50CB"/>
    <w:rsid w:val="00FF5852"/>
    <w:rsid w:val="00FF6C80"/>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0D676D"/>
  <w15:docId w15:val="{87FC3300-A4A5-4F9F-834A-94A96DE30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A1E"/>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9E506F"/>
    <w:pPr>
      <w:keepNext/>
      <w:keepLines/>
      <w:numPr>
        <w:numId w:val="9"/>
      </w:numPr>
      <w:shd w:val="clear" w:color="auto" w:fill="D9D9D9"/>
      <w:tabs>
        <w:tab w:val="left" w:pos="567"/>
      </w:tabs>
      <w:outlineLvl w:val="0"/>
    </w:pPr>
    <w:rPr>
      <w:b/>
      <w:bCs/>
      <w:sz w:val="28"/>
      <w:szCs w:val="28"/>
    </w:rPr>
  </w:style>
  <w:style w:type="paragraph" w:styleId="Heading2">
    <w:name w:val="heading 2"/>
    <w:basedOn w:val="Normal"/>
    <w:next w:val="Normal"/>
    <w:link w:val="Heading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Heading3">
    <w:name w:val="heading 3"/>
    <w:basedOn w:val="Normal"/>
    <w:next w:val="Normal"/>
    <w:link w:val="Heading3Char"/>
    <w:uiPriority w:val="99"/>
    <w:qFormat/>
    <w:rsid w:val="000E364F"/>
    <w:pPr>
      <w:keepNext/>
      <w:keepLines/>
      <w:numPr>
        <w:ilvl w:val="2"/>
        <w:numId w:val="2"/>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506F"/>
    <w:rPr>
      <w:rFonts w:ascii="Arial Narrow" w:eastAsia="Times New Roman" w:hAnsi="Arial Narrow"/>
      <w:b/>
      <w:bCs/>
      <w:sz w:val="28"/>
      <w:szCs w:val="28"/>
      <w:shd w:val="clear" w:color="auto" w:fill="D9D9D9"/>
    </w:rPr>
  </w:style>
  <w:style w:type="character" w:customStyle="1" w:styleId="Heading2Char">
    <w:name w:val="Heading 2 Char"/>
    <w:basedOn w:val="DefaultParagraphFont"/>
    <w:link w:val="Heading2"/>
    <w:uiPriority w:val="99"/>
    <w:locked/>
    <w:rsid w:val="00032E71"/>
    <w:rPr>
      <w:rFonts w:ascii="Tahoma" w:eastAsia="Times New Roman" w:hAnsi="Tahoma"/>
      <w:b/>
      <w:bCs/>
      <w:sz w:val="24"/>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sz w:val="18"/>
    </w:rPr>
  </w:style>
  <w:style w:type="paragraph" w:styleId="Footer">
    <w:name w:val="footer"/>
    <w:aliases w:val="ft"/>
    <w:basedOn w:val="Header"/>
    <w:link w:val="FooterChar"/>
    <w:uiPriority w:val="99"/>
    <w:rsid w:val="00654A18"/>
  </w:style>
  <w:style w:type="character" w:customStyle="1" w:styleId="FooterChar">
    <w:name w:val="Footer Char"/>
    <w:aliases w:val="ft Char"/>
    <w:basedOn w:val="DefaultParagraphFont"/>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39"/>
    <w:rsid w:val="006D4CFB"/>
    <w:pPr>
      <w:shd w:val="clear" w:color="auto" w:fill="D9D9D9"/>
      <w:tabs>
        <w:tab w:val="left" w:pos="426"/>
        <w:tab w:val="right" w:leader="dot" w:pos="9923"/>
      </w:tabs>
      <w:spacing w:before="240"/>
      <w:ind w:left="426" w:hanging="426"/>
    </w:pPr>
    <w:rPr>
      <w:rFonts w:ascii="Tahoma" w:hAnsi="Tahoma" w:cs="Tahoma"/>
      <w:b/>
      <w:noProof/>
      <w:color w:val="002060"/>
      <w:sz w:val="24"/>
    </w:rPr>
  </w:style>
  <w:style w:type="paragraph" w:styleId="TOC2">
    <w:name w:val="toc 2"/>
    <w:basedOn w:val="Normal"/>
    <w:next w:val="Normal"/>
    <w:autoRedefine/>
    <w:uiPriority w:val="39"/>
    <w:rsid w:val="006D4CFB"/>
    <w:pPr>
      <w:tabs>
        <w:tab w:val="left" w:pos="851"/>
        <w:tab w:val="right" w:leader="dot" w:pos="9923"/>
      </w:tabs>
      <w:ind w:left="850" w:hanging="425"/>
    </w:pPr>
    <w:rPr>
      <w:rFonts w:ascii="Tahoma" w:hAnsi="Tahoma" w:cs="Tahoma"/>
      <w:i/>
      <w:noProof/>
      <w:szCs w:val="22"/>
      <w:lang w:val="en-US"/>
    </w:rPr>
  </w:style>
  <w:style w:type="paragraph" w:styleId="TOC3">
    <w:name w:val="toc 3"/>
    <w:basedOn w:val="Normal"/>
    <w:next w:val="Normal"/>
    <w:autoRedefine/>
    <w:uiPriority w:val="3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rPr>
      <w:b w:val="0"/>
      <w:bCs w:val="0"/>
      <w:color w:val="990000"/>
      <w:sz w:val="32"/>
    </w:r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sz w:val="20"/>
      <w:lang w:eastAsia="el-GR"/>
    </w:rPr>
  </w:style>
  <w:style w:type="table" w:styleId="TableGrid">
    <w:name w:val="Table Grid"/>
    <w:basedOn w:val="TableNormal"/>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2">
    <w:name w:val="Medium Grid 3 Accent 2"/>
    <w:basedOn w:val="TableNormal"/>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146BC2"/>
    <w:rPr>
      <w:rFonts w:ascii="Times New Roman" w:hAnsi="Times New Roman"/>
      <w:sz w:val="2"/>
    </w:rPr>
  </w:style>
  <w:style w:type="paragraph" w:styleId="ListBullet">
    <w:name w:val="List Bullet"/>
    <w:basedOn w:val="ListBullet2"/>
    <w:link w:val="ListBulletChar"/>
    <w:uiPriority w:val="99"/>
    <w:locked/>
    <w:rsid w:val="005D5A67"/>
    <w:pPr>
      <w:numPr>
        <w:numId w:val="0"/>
      </w:numPr>
      <w:tabs>
        <w:tab w:val="clear" w:pos="709"/>
        <w:tab w:val="left" w:pos="567"/>
      </w:tabs>
    </w:pPr>
    <w:rPr>
      <w:szCs w:val="22"/>
    </w:rPr>
  </w:style>
  <w:style w:type="character" w:customStyle="1" w:styleId="ListBulletChar">
    <w:name w:val="List Bullet Char"/>
    <w:link w:val="ListBullet"/>
    <w:uiPriority w:val="99"/>
    <w:locked/>
    <w:rsid w:val="005D5A67"/>
    <w:rPr>
      <w:rFonts w:ascii="Arial Narrow" w:eastAsia="Times New Roman" w:hAnsi="Arial Narrow"/>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b/>
    </w:rPr>
  </w:style>
  <w:style w:type="table" w:styleId="LightList-Accent2">
    <w:name w:val="Light List Accent 2"/>
    <w:basedOn w:val="TableNormal"/>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4"/>
      </w:numPr>
      <w:tabs>
        <w:tab w:val="clear" w:pos="709"/>
        <w:tab w:val="left" w:pos="993"/>
      </w:tabs>
      <w:ind w:left="993" w:hanging="432"/>
    </w:pPr>
    <w:rPr>
      <w:lang w:val="en-US"/>
    </w:rPr>
  </w:style>
  <w:style w:type="paragraph" w:styleId="Title">
    <w:name w:val="Title"/>
    <w:basedOn w:val="Heading2"/>
    <w:next w:val="Normal"/>
    <w:link w:val="TitleChar"/>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TitleChar">
    <w:name w:val="Title Char"/>
    <w:basedOn w:val="DefaultParagraphFont"/>
    <w:link w:val="Title"/>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lang w:val="en-US" w:eastAsia="en-US" w:bidi="he-I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5"/>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lang w:val="en-US" w:eastAsia="en-US" w:bidi="he-I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6"/>
      </w:numPr>
    </w:pPr>
  </w:style>
  <w:style w:type="paragraph" w:styleId="HTMLPreformatted">
    <w:name w:val="HTML Preformatted"/>
    <w:basedOn w:val="Normal"/>
    <w:link w:val="HTMLPreformatted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E7723"/>
    <w:rPr>
      <w:rFonts w:ascii="Courier New" w:eastAsia="Times New Roman" w:hAnsi="Courier New" w:cs="Courier New"/>
      <w:sz w:val="20"/>
      <w:szCs w:val="20"/>
    </w:rPr>
  </w:style>
  <w:style w:type="paragraph" w:styleId="Revision">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Normal"/>
    <w:rsid w:val="00CD39E5"/>
    <w:pPr>
      <w:spacing w:before="0" w:after="160" w:line="240" w:lineRule="exact"/>
      <w:jc w:val="left"/>
    </w:pPr>
    <w:rPr>
      <w:rFonts w:ascii="Verdana" w:hAnsi="Verdana"/>
      <w:sz w:val="20"/>
      <w:szCs w:val="20"/>
      <w:lang w:val="en-US" w:eastAsia="en-US"/>
    </w:rPr>
  </w:style>
  <w:style w:type="character" w:styleId="PageNumber">
    <w:name w:val="page number"/>
    <w:basedOn w:val="DefaultParagraphFont"/>
    <w:uiPriority w:val="99"/>
    <w:locked/>
    <w:rsid w:val="004835D8"/>
  </w:style>
  <w:style w:type="paragraph" w:customStyle="1" w:styleId="TableParagraph">
    <w:name w:val="Table Paragraph"/>
    <w:basedOn w:val="Normal"/>
    <w:uiPriority w:val="1"/>
    <w:qFormat/>
    <w:rsid w:val="00F50290"/>
    <w:pPr>
      <w:widowControl w:val="0"/>
      <w:autoSpaceDE w:val="0"/>
      <w:autoSpaceDN w:val="0"/>
      <w:spacing w:before="0"/>
      <w:jc w:val="left"/>
    </w:pPr>
    <w:rPr>
      <w:rFonts w:ascii="Calibri" w:eastAsia="Calibr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335">
      <w:bodyDiv w:val="1"/>
      <w:marLeft w:val="0"/>
      <w:marRight w:val="0"/>
      <w:marTop w:val="0"/>
      <w:marBottom w:val="0"/>
      <w:divBdr>
        <w:top w:val="none" w:sz="0" w:space="0" w:color="auto"/>
        <w:left w:val="none" w:sz="0" w:space="0" w:color="auto"/>
        <w:bottom w:val="none" w:sz="0" w:space="0" w:color="auto"/>
        <w:right w:val="none" w:sz="0" w:space="0" w:color="auto"/>
      </w:divBdr>
    </w:div>
    <w:div w:id="44068594">
      <w:bodyDiv w:val="1"/>
      <w:marLeft w:val="0"/>
      <w:marRight w:val="0"/>
      <w:marTop w:val="0"/>
      <w:marBottom w:val="0"/>
      <w:divBdr>
        <w:top w:val="none" w:sz="0" w:space="0" w:color="auto"/>
        <w:left w:val="none" w:sz="0" w:space="0" w:color="auto"/>
        <w:bottom w:val="none" w:sz="0" w:space="0" w:color="auto"/>
        <w:right w:val="none" w:sz="0" w:space="0" w:color="auto"/>
      </w:divBdr>
    </w:div>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95172032">
      <w:bodyDiv w:val="1"/>
      <w:marLeft w:val="0"/>
      <w:marRight w:val="0"/>
      <w:marTop w:val="0"/>
      <w:marBottom w:val="0"/>
      <w:divBdr>
        <w:top w:val="none" w:sz="0" w:space="0" w:color="auto"/>
        <w:left w:val="none" w:sz="0" w:space="0" w:color="auto"/>
        <w:bottom w:val="none" w:sz="0" w:space="0" w:color="auto"/>
        <w:right w:val="none" w:sz="0" w:space="0" w:color="auto"/>
      </w:divBdr>
    </w:div>
    <w:div w:id="118913969">
      <w:bodyDiv w:val="1"/>
      <w:marLeft w:val="0"/>
      <w:marRight w:val="0"/>
      <w:marTop w:val="0"/>
      <w:marBottom w:val="0"/>
      <w:divBdr>
        <w:top w:val="none" w:sz="0" w:space="0" w:color="auto"/>
        <w:left w:val="none" w:sz="0" w:space="0" w:color="auto"/>
        <w:bottom w:val="none" w:sz="0" w:space="0" w:color="auto"/>
        <w:right w:val="none" w:sz="0" w:space="0" w:color="auto"/>
      </w:divBdr>
    </w:div>
    <w:div w:id="124392614">
      <w:bodyDiv w:val="1"/>
      <w:marLeft w:val="0"/>
      <w:marRight w:val="0"/>
      <w:marTop w:val="0"/>
      <w:marBottom w:val="0"/>
      <w:divBdr>
        <w:top w:val="none" w:sz="0" w:space="0" w:color="auto"/>
        <w:left w:val="none" w:sz="0" w:space="0" w:color="auto"/>
        <w:bottom w:val="none" w:sz="0" w:space="0" w:color="auto"/>
        <w:right w:val="none" w:sz="0" w:space="0" w:color="auto"/>
      </w:divBdr>
    </w:div>
    <w:div w:id="154223432">
      <w:bodyDiv w:val="1"/>
      <w:marLeft w:val="0"/>
      <w:marRight w:val="0"/>
      <w:marTop w:val="0"/>
      <w:marBottom w:val="0"/>
      <w:divBdr>
        <w:top w:val="none" w:sz="0" w:space="0" w:color="auto"/>
        <w:left w:val="none" w:sz="0" w:space="0" w:color="auto"/>
        <w:bottom w:val="none" w:sz="0" w:space="0" w:color="auto"/>
        <w:right w:val="none" w:sz="0" w:space="0" w:color="auto"/>
      </w:divBdr>
    </w:div>
    <w:div w:id="175652950">
      <w:bodyDiv w:val="1"/>
      <w:marLeft w:val="0"/>
      <w:marRight w:val="0"/>
      <w:marTop w:val="0"/>
      <w:marBottom w:val="0"/>
      <w:divBdr>
        <w:top w:val="none" w:sz="0" w:space="0" w:color="auto"/>
        <w:left w:val="none" w:sz="0" w:space="0" w:color="auto"/>
        <w:bottom w:val="none" w:sz="0" w:space="0" w:color="auto"/>
        <w:right w:val="none" w:sz="0" w:space="0" w:color="auto"/>
      </w:divBdr>
    </w:div>
    <w:div w:id="203300571">
      <w:bodyDiv w:val="1"/>
      <w:marLeft w:val="0"/>
      <w:marRight w:val="0"/>
      <w:marTop w:val="0"/>
      <w:marBottom w:val="0"/>
      <w:divBdr>
        <w:top w:val="none" w:sz="0" w:space="0" w:color="auto"/>
        <w:left w:val="none" w:sz="0" w:space="0" w:color="auto"/>
        <w:bottom w:val="none" w:sz="0" w:space="0" w:color="auto"/>
        <w:right w:val="none" w:sz="0" w:space="0" w:color="auto"/>
      </w:divBdr>
    </w:div>
    <w:div w:id="211160224">
      <w:bodyDiv w:val="1"/>
      <w:marLeft w:val="0"/>
      <w:marRight w:val="0"/>
      <w:marTop w:val="0"/>
      <w:marBottom w:val="0"/>
      <w:divBdr>
        <w:top w:val="none" w:sz="0" w:space="0" w:color="auto"/>
        <w:left w:val="none" w:sz="0" w:space="0" w:color="auto"/>
        <w:bottom w:val="none" w:sz="0" w:space="0" w:color="auto"/>
        <w:right w:val="none" w:sz="0" w:space="0" w:color="auto"/>
      </w:divBdr>
    </w:div>
    <w:div w:id="253244219">
      <w:bodyDiv w:val="1"/>
      <w:marLeft w:val="0"/>
      <w:marRight w:val="0"/>
      <w:marTop w:val="0"/>
      <w:marBottom w:val="0"/>
      <w:divBdr>
        <w:top w:val="none" w:sz="0" w:space="0" w:color="auto"/>
        <w:left w:val="none" w:sz="0" w:space="0" w:color="auto"/>
        <w:bottom w:val="none" w:sz="0" w:space="0" w:color="auto"/>
        <w:right w:val="none" w:sz="0" w:space="0" w:color="auto"/>
      </w:divBdr>
    </w:div>
    <w:div w:id="303895708">
      <w:bodyDiv w:val="1"/>
      <w:marLeft w:val="0"/>
      <w:marRight w:val="0"/>
      <w:marTop w:val="0"/>
      <w:marBottom w:val="0"/>
      <w:divBdr>
        <w:top w:val="none" w:sz="0" w:space="0" w:color="auto"/>
        <w:left w:val="none" w:sz="0" w:space="0" w:color="auto"/>
        <w:bottom w:val="none" w:sz="0" w:space="0" w:color="auto"/>
        <w:right w:val="none" w:sz="0" w:space="0" w:color="auto"/>
      </w:divBdr>
    </w:div>
    <w:div w:id="311829982">
      <w:bodyDiv w:val="1"/>
      <w:marLeft w:val="0"/>
      <w:marRight w:val="0"/>
      <w:marTop w:val="0"/>
      <w:marBottom w:val="0"/>
      <w:divBdr>
        <w:top w:val="none" w:sz="0" w:space="0" w:color="auto"/>
        <w:left w:val="none" w:sz="0" w:space="0" w:color="auto"/>
        <w:bottom w:val="none" w:sz="0" w:space="0" w:color="auto"/>
        <w:right w:val="none" w:sz="0" w:space="0" w:color="auto"/>
      </w:divBdr>
    </w:div>
    <w:div w:id="327177205">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385296557">
      <w:bodyDiv w:val="1"/>
      <w:marLeft w:val="0"/>
      <w:marRight w:val="0"/>
      <w:marTop w:val="0"/>
      <w:marBottom w:val="0"/>
      <w:divBdr>
        <w:top w:val="none" w:sz="0" w:space="0" w:color="auto"/>
        <w:left w:val="none" w:sz="0" w:space="0" w:color="auto"/>
        <w:bottom w:val="none" w:sz="0" w:space="0" w:color="auto"/>
        <w:right w:val="none" w:sz="0" w:space="0" w:color="auto"/>
      </w:divBdr>
    </w:div>
    <w:div w:id="387463849">
      <w:bodyDiv w:val="1"/>
      <w:marLeft w:val="0"/>
      <w:marRight w:val="0"/>
      <w:marTop w:val="0"/>
      <w:marBottom w:val="0"/>
      <w:divBdr>
        <w:top w:val="none" w:sz="0" w:space="0" w:color="auto"/>
        <w:left w:val="none" w:sz="0" w:space="0" w:color="auto"/>
        <w:bottom w:val="none" w:sz="0" w:space="0" w:color="auto"/>
        <w:right w:val="none" w:sz="0" w:space="0" w:color="auto"/>
      </w:divBdr>
    </w:div>
    <w:div w:id="475299587">
      <w:bodyDiv w:val="1"/>
      <w:marLeft w:val="0"/>
      <w:marRight w:val="0"/>
      <w:marTop w:val="0"/>
      <w:marBottom w:val="0"/>
      <w:divBdr>
        <w:top w:val="none" w:sz="0" w:space="0" w:color="auto"/>
        <w:left w:val="none" w:sz="0" w:space="0" w:color="auto"/>
        <w:bottom w:val="none" w:sz="0" w:space="0" w:color="auto"/>
        <w:right w:val="none" w:sz="0" w:space="0" w:color="auto"/>
      </w:divBdr>
    </w:div>
    <w:div w:id="491990648">
      <w:bodyDiv w:val="1"/>
      <w:marLeft w:val="0"/>
      <w:marRight w:val="0"/>
      <w:marTop w:val="0"/>
      <w:marBottom w:val="0"/>
      <w:divBdr>
        <w:top w:val="none" w:sz="0" w:space="0" w:color="auto"/>
        <w:left w:val="none" w:sz="0" w:space="0" w:color="auto"/>
        <w:bottom w:val="none" w:sz="0" w:space="0" w:color="auto"/>
        <w:right w:val="none" w:sz="0" w:space="0" w:color="auto"/>
      </w:divBdr>
    </w:div>
    <w:div w:id="511066709">
      <w:bodyDiv w:val="1"/>
      <w:marLeft w:val="0"/>
      <w:marRight w:val="0"/>
      <w:marTop w:val="0"/>
      <w:marBottom w:val="0"/>
      <w:divBdr>
        <w:top w:val="none" w:sz="0" w:space="0" w:color="auto"/>
        <w:left w:val="none" w:sz="0" w:space="0" w:color="auto"/>
        <w:bottom w:val="none" w:sz="0" w:space="0" w:color="auto"/>
        <w:right w:val="none" w:sz="0" w:space="0" w:color="auto"/>
      </w:divBdr>
    </w:div>
    <w:div w:id="511801875">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586115797">
      <w:bodyDiv w:val="1"/>
      <w:marLeft w:val="0"/>
      <w:marRight w:val="0"/>
      <w:marTop w:val="0"/>
      <w:marBottom w:val="0"/>
      <w:divBdr>
        <w:top w:val="none" w:sz="0" w:space="0" w:color="auto"/>
        <w:left w:val="none" w:sz="0" w:space="0" w:color="auto"/>
        <w:bottom w:val="none" w:sz="0" w:space="0" w:color="auto"/>
        <w:right w:val="none" w:sz="0" w:space="0" w:color="auto"/>
      </w:divBdr>
    </w:div>
    <w:div w:id="642079580">
      <w:bodyDiv w:val="1"/>
      <w:marLeft w:val="0"/>
      <w:marRight w:val="0"/>
      <w:marTop w:val="0"/>
      <w:marBottom w:val="0"/>
      <w:divBdr>
        <w:top w:val="none" w:sz="0" w:space="0" w:color="auto"/>
        <w:left w:val="none" w:sz="0" w:space="0" w:color="auto"/>
        <w:bottom w:val="none" w:sz="0" w:space="0" w:color="auto"/>
        <w:right w:val="none" w:sz="0" w:space="0" w:color="auto"/>
      </w:divBdr>
    </w:div>
    <w:div w:id="642394908">
      <w:bodyDiv w:val="1"/>
      <w:marLeft w:val="0"/>
      <w:marRight w:val="0"/>
      <w:marTop w:val="0"/>
      <w:marBottom w:val="0"/>
      <w:divBdr>
        <w:top w:val="none" w:sz="0" w:space="0" w:color="auto"/>
        <w:left w:val="none" w:sz="0" w:space="0" w:color="auto"/>
        <w:bottom w:val="none" w:sz="0" w:space="0" w:color="auto"/>
        <w:right w:val="none" w:sz="0" w:space="0" w:color="auto"/>
      </w:divBdr>
    </w:div>
    <w:div w:id="650330882">
      <w:bodyDiv w:val="1"/>
      <w:marLeft w:val="0"/>
      <w:marRight w:val="0"/>
      <w:marTop w:val="0"/>
      <w:marBottom w:val="0"/>
      <w:divBdr>
        <w:top w:val="none" w:sz="0" w:space="0" w:color="auto"/>
        <w:left w:val="none" w:sz="0" w:space="0" w:color="auto"/>
        <w:bottom w:val="none" w:sz="0" w:space="0" w:color="auto"/>
        <w:right w:val="none" w:sz="0" w:space="0" w:color="auto"/>
      </w:divBdr>
    </w:div>
    <w:div w:id="657467002">
      <w:bodyDiv w:val="1"/>
      <w:marLeft w:val="0"/>
      <w:marRight w:val="0"/>
      <w:marTop w:val="0"/>
      <w:marBottom w:val="0"/>
      <w:divBdr>
        <w:top w:val="none" w:sz="0" w:space="0" w:color="auto"/>
        <w:left w:val="none" w:sz="0" w:space="0" w:color="auto"/>
        <w:bottom w:val="none" w:sz="0" w:space="0" w:color="auto"/>
        <w:right w:val="none" w:sz="0" w:space="0" w:color="auto"/>
      </w:divBdr>
    </w:div>
    <w:div w:id="691733102">
      <w:bodyDiv w:val="1"/>
      <w:marLeft w:val="0"/>
      <w:marRight w:val="0"/>
      <w:marTop w:val="0"/>
      <w:marBottom w:val="0"/>
      <w:divBdr>
        <w:top w:val="none" w:sz="0" w:space="0" w:color="auto"/>
        <w:left w:val="none" w:sz="0" w:space="0" w:color="auto"/>
        <w:bottom w:val="none" w:sz="0" w:space="0" w:color="auto"/>
        <w:right w:val="none" w:sz="0" w:space="0" w:color="auto"/>
      </w:divBdr>
    </w:div>
    <w:div w:id="795031192">
      <w:bodyDiv w:val="1"/>
      <w:marLeft w:val="0"/>
      <w:marRight w:val="0"/>
      <w:marTop w:val="0"/>
      <w:marBottom w:val="0"/>
      <w:divBdr>
        <w:top w:val="none" w:sz="0" w:space="0" w:color="auto"/>
        <w:left w:val="none" w:sz="0" w:space="0" w:color="auto"/>
        <w:bottom w:val="none" w:sz="0" w:space="0" w:color="auto"/>
        <w:right w:val="none" w:sz="0" w:space="0" w:color="auto"/>
      </w:divBdr>
    </w:div>
    <w:div w:id="799029651">
      <w:bodyDiv w:val="1"/>
      <w:marLeft w:val="0"/>
      <w:marRight w:val="0"/>
      <w:marTop w:val="0"/>
      <w:marBottom w:val="0"/>
      <w:divBdr>
        <w:top w:val="none" w:sz="0" w:space="0" w:color="auto"/>
        <w:left w:val="none" w:sz="0" w:space="0" w:color="auto"/>
        <w:bottom w:val="none" w:sz="0" w:space="0" w:color="auto"/>
        <w:right w:val="none" w:sz="0" w:space="0" w:color="auto"/>
      </w:divBdr>
    </w:div>
    <w:div w:id="862086336">
      <w:bodyDiv w:val="1"/>
      <w:marLeft w:val="0"/>
      <w:marRight w:val="0"/>
      <w:marTop w:val="0"/>
      <w:marBottom w:val="0"/>
      <w:divBdr>
        <w:top w:val="none" w:sz="0" w:space="0" w:color="auto"/>
        <w:left w:val="none" w:sz="0" w:space="0" w:color="auto"/>
        <w:bottom w:val="none" w:sz="0" w:space="0" w:color="auto"/>
        <w:right w:val="none" w:sz="0" w:space="0" w:color="auto"/>
      </w:divBdr>
    </w:div>
    <w:div w:id="896891230">
      <w:bodyDiv w:val="1"/>
      <w:marLeft w:val="0"/>
      <w:marRight w:val="0"/>
      <w:marTop w:val="0"/>
      <w:marBottom w:val="0"/>
      <w:divBdr>
        <w:top w:val="none" w:sz="0" w:space="0" w:color="auto"/>
        <w:left w:val="none" w:sz="0" w:space="0" w:color="auto"/>
        <w:bottom w:val="none" w:sz="0" w:space="0" w:color="auto"/>
        <w:right w:val="none" w:sz="0" w:space="0" w:color="auto"/>
      </w:divBdr>
    </w:div>
    <w:div w:id="901796365">
      <w:bodyDiv w:val="1"/>
      <w:marLeft w:val="0"/>
      <w:marRight w:val="0"/>
      <w:marTop w:val="0"/>
      <w:marBottom w:val="0"/>
      <w:divBdr>
        <w:top w:val="none" w:sz="0" w:space="0" w:color="auto"/>
        <w:left w:val="none" w:sz="0" w:space="0" w:color="auto"/>
        <w:bottom w:val="none" w:sz="0" w:space="0" w:color="auto"/>
        <w:right w:val="none" w:sz="0" w:space="0" w:color="auto"/>
      </w:divBdr>
    </w:div>
    <w:div w:id="950668388">
      <w:bodyDiv w:val="1"/>
      <w:marLeft w:val="0"/>
      <w:marRight w:val="0"/>
      <w:marTop w:val="0"/>
      <w:marBottom w:val="0"/>
      <w:divBdr>
        <w:top w:val="none" w:sz="0" w:space="0" w:color="auto"/>
        <w:left w:val="none" w:sz="0" w:space="0" w:color="auto"/>
        <w:bottom w:val="none" w:sz="0" w:space="0" w:color="auto"/>
        <w:right w:val="none" w:sz="0" w:space="0" w:color="auto"/>
      </w:divBdr>
    </w:div>
    <w:div w:id="994530092">
      <w:bodyDiv w:val="1"/>
      <w:marLeft w:val="0"/>
      <w:marRight w:val="0"/>
      <w:marTop w:val="0"/>
      <w:marBottom w:val="0"/>
      <w:divBdr>
        <w:top w:val="none" w:sz="0" w:space="0" w:color="auto"/>
        <w:left w:val="none" w:sz="0" w:space="0" w:color="auto"/>
        <w:bottom w:val="none" w:sz="0" w:space="0" w:color="auto"/>
        <w:right w:val="none" w:sz="0" w:space="0" w:color="auto"/>
      </w:divBdr>
    </w:div>
    <w:div w:id="1084760314">
      <w:bodyDiv w:val="1"/>
      <w:marLeft w:val="0"/>
      <w:marRight w:val="0"/>
      <w:marTop w:val="0"/>
      <w:marBottom w:val="0"/>
      <w:divBdr>
        <w:top w:val="none" w:sz="0" w:space="0" w:color="auto"/>
        <w:left w:val="none" w:sz="0" w:space="0" w:color="auto"/>
        <w:bottom w:val="none" w:sz="0" w:space="0" w:color="auto"/>
        <w:right w:val="none" w:sz="0" w:space="0" w:color="auto"/>
      </w:divBdr>
    </w:div>
    <w:div w:id="1129585874">
      <w:bodyDiv w:val="1"/>
      <w:marLeft w:val="0"/>
      <w:marRight w:val="0"/>
      <w:marTop w:val="0"/>
      <w:marBottom w:val="0"/>
      <w:divBdr>
        <w:top w:val="none" w:sz="0" w:space="0" w:color="auto"/>
        <w:left w:val="none" w:sz="0" w:space="0" w:color="auto"/>
        <w:bottom w:val="none" w:sz="0" w:space="0" w:color="auto"/>
        <w:right w:val="none" w:sz="0" w:space="0" w:color="auto"/>
      </w:divBdr>
    </w:div>
    <w:div w:id="1225605915">
      <w:bodyDiv w:val="1"/>
      <w:marLeft w:val="0"/>
      <w:marRight w:val="0"/>
      <w:marTop w:val="0"/>
      <w:marBottom w:val="0"/>
      <w:divBdr>
        <w:top w:val="none" w:sz="0" w:space="0" w:color="auto"/>
        <w:left w:val="none" w:sz="0" w:space="0" w:color="auto"/>
        <w:bottom w:val="none" w:sz="0" w:space="0" w:color="auto"/>
        <w:right w:val="none" w:sz="0" w:space="0" w:color="auto"/>
      </w:divBdr>
    </w:div>
    <w:div w:id="1258827865">
      <w:bodyDiv w:val="1"/>
      <w:marLeft w:val="0"/>
      <w:marRight w:val="0"/>
      <w:marTop w:val="0"/>
      <w:marBottom w:val="0"/>
      <w:divBdr>
        <w:top w:val="none" w:sz="0" w:space="0" w:color="auto"/>
        <w:left w:val="none" w:sz="0" w:space="0" w:color="auto"/>
        <w:bottom w:val="none" w:sz="0" w:space="0" w:color="auto"/>
        <w:right w:val="none" w:sz="0" w:space="0" w:color="auto"/>
      </w:divBdr>
    </w:div>
    <w:div w:id="1275944096">
      <w:bodyDiv w:val="1"/>
      <w:marLeft w:val="0"/>
      <w:marRight w:val="0"/>
      <w:marTop w:val="0"/>
      <w:marBottom w:val="0"/>
      <w:divBdr>
        <w:top w:val="none" w:sz="0" w:space="0" w:color="auto"/>
        <w:left w:val="none" w:sz="0" w:space="0" w:color="auto"/>
        <w:bottom w:val="none" w:sz="0" w:space="0" w:color="auto"/>
        <w:right w:val="none" w:sz="0" w:space="0" w:color="auto"/>
      </w:divBdr>
    </w:div>
    <w:div w:id="1334845141">
      <w:bodyDiv w:val="1"/>
      <w:marLeft w:val="0"/>
      <w:marRight w:val="0"/>
      <w:marTop w:val="0"/>
      <w:marBottom w:val="0"/>
      <w:divBdr>
        <w:top w:val="none" w:sz="0" w:space="0" w:color="auto"/>
        <w:left w:val="none" w:sz="0" w:space="0" w:color="auto"/>
        <w:bottom w:val="none" w:sz="0" w:space="0" w:color="auto"/>
        <w:right w:val="none" w:sz="0" w:space="0" w:color="auto"/>
      </w:divBdr>
    </w:div>
    <w:div w:id="1352073241">
      <w:bodyDiv w:val="1"/>
      <w:marLeft w:val="0"/>
      <w:marRight w:val="0"/>
      <w:marTop w:val="0"/>
      <w:marBottom w:val="0"/>
      <w:divBdr>
        <w:top w:val="none" w:sz="0" w:space="0" w:color="auto"/>
        <w:left w:val="none" w:sz="0" w:space="0" w:color="auto"/>
        <w:bottom w:val="none" w:sz="0" w:space="0" w:color="auto"/>
        <w:right w:val="none" w:sz="0" w:space="0" w:color="auto"/>
      </w:divBdr>
    </w:div>
    <w:div w:id="1387101147">
      <w:bodyDiv w:val="1"/>
      <w:marLeft w:val="0"/>
      <w:marRight w:val="0"/>
      <w:marTop w:val="0"/>
      <w:marBottom w:val="0"/>
      <w:divBdr>
        <w:top w:val="none" w:sz="0" w:space="0" w:color="auto"/>
        <w:left w:val="none" w:sz="0" w:space="0" w:color="auto"/>
        <w:bottom w:val="none" w:sz="0" w:space="0" w:color="auto"/>
        <w:right w:val="none" w:sz="0" w:space="0" w:color="auto"/>
      </w:divBdr>
    </w:div>
    <w:div w:id="1399014666">
      <w:bodyDiv w:val="1"/>
      <w:marLeft w:val="0"/>
      <w:marRight w:val="0"/>
      <w:marTop w:val="0"/>
      <w:marBottom w:val="0"/>
      <w:divBdr>
        <w:top w:val="none" w:sz="0" w:space="0" w:color="auto"/>
        <w:left w:val="none" w:sz="0" w:space="0" w:color="auto"/>
        <w:bottom w:val="none" w:sz="0" w:space="0" w:color="auto"/>
        <w:right w:val="none" w:sz="0" w:space="0" w:color="auto"/>
      </w:divBdr>
    </w:div>
    <w:div w:id="1413547287">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 w:id="1452477938">
      <w:bodyDiv w:val="1"/>
      <w:marLeft w:val="0"/>
      <w:marRight w:val="0"/>
      <w:marTop w:val="0"/>
      <w:marBottom w:val="0"/>
      <w:divBdr>
        <w:top w:val="none" w:sz="0" w:space="0" w:color="auto"/>
        <w:left w:val="none" w:sz="0" w:space="0" w:color="auto"/>
        <w:bottom w:val="none" w:sz="0" w:space="0" w:color="auto"/>
        <w:right w:val="none" w:sz="0" w:space="0" w:color="auto"/>
      </w:divBdr>
    </w:div>
    <w:div w:id="1475370763">
      <w:bodyDiv w:val="1"/>
      <w:marLeft w:val="0"/>
      <w:marRight w:val="0"/>
      <w:marTop w:val="0"/>
      <w:marBottom w:val="0"/>
      <w:divBdr>
        <w:top w:val="none" w:sz="0" w:space="0" w:color="auto"/>
        <w:left w:val="none" w:sz="0" w:space="0" w:color="auto"/>
        <w:bottom w:val="none" w:sz="0" w:space="0" w:color="auto"/>
        <w:right w:val="none" w:sz="0" w:space="0" w:color="auto"/>
      </w:divBdr>
    </w:div>
    <w:div w:id="1537890541">
      <w:bodyDiv w:val="1"/>
      <w:marLeft w:val="0"/>
      <w:marRight w:val="0"/>
      <w:marTop w:val="0"/>
      <w:marBottom w:val="0"/>
      <w:divBdr>
        <w:top w:val="none" w:sz="0" w:space="0" w:color="auto"/>
        <w:left w:val="none" w:sz="0" w:space="0" w:color="auto"/>
        <w:bottom w:val="none" w:sz="0" w:space="0" w:color="auto"/>
        <w:right w:val="none" w:sz="0" w:space="0" w:color="auto"/>
      </w:divBdr>
    </w:div>
    <w:div w:id="1540436092">
      <w:bodyDiv w:val="1"/>
      <w:marLeft w:val="0"/>
      <w:marRight w:val="0"/>
      <w:marTop w:val="0"/>
      <w:marBottom w:val="0"/>
      <w:divBdr>
        <w:top w:val="none" w:sz="0" w:space="0" w:color="auto"/>
        <w:left w:val="none" w:sz="0" w:space="0" w:color="auto"/>
        <w:bottom w:val="none" w:sz="0" w:space="0" w:color="auto"/>
        <w:right w:val="none" w:sz="0" w:space="0" w:color="auto"/>
      </w:divBdr>
    </w:div>
    <w:div w:id="1572811706">
      <w:bodyDiv w:val="1"/>
      <w:marLeft w:val="0"/>
      <w:marRight w:val="0"/>
      <w:marTop w:val="0"/>
      <w:marBottom w:val="0"/>
      <w:divBdr>
        <w:top w:val="none" w:sz="0" w:space="0" w:color="auto"/>
        <w:left w:val="none" w:sz="0" w:space="0" w:color="auto"/>
        <w:bottom w:val="none" w:sz="0" w:space="0" w:color="auto"/>
        <w:right w:val="none" w:sz="0" w:space="0" w:color="auto"/>
      </w:divBdr>
    </w:div>
    <w:div w:id="1631551114">
      <w:bodyDiv w:val="1"/>
      <w:marLeft w:val="0"/>
      <w:marRight w:val="0"/>
      <w:marTop w:val="0"/>
      <w:marBottom w:val="0"/>
      <w:divBdr>
        <w:top w:val="none" w:sz="0" w:space="0" w:color="auto"/>
        <w:left w:val="none" w:sz="0" w:space="0" w:color="auto"/>
        <w:bottom w:val="none" w:sz="0" w:space="0" w:color="auto"/>
        <w:right w:val="none" w:sz="0" w:space="0" w:color="auto"/>
      </w:divBdr>
    </w:div>
    <w:div w:id="1654870945">
      <w:bodyDiv w:val="1"/>
      <w:marLeft w:val="0"/>
      <w:marRight w:val="0"/>
      <w:marTop w:val="0"/>
      <w:marBottom w:val="0"/>
      <w:divBdr>
        <w:top w:val="none" w:sz="0" w:space="0" w:color="auto"/>
        <w:left w:val="none" w:sz="0" w:space="0" w:color="auto"/>
        <w:bottom w:val="none" w:sz="0" w:space="0" w:color="auto"/>
        <w:right w:val="none" w:sz="0" w:space="0" w:color="auto"/>
      </w:divBdr>
    </w:div>
    <w:div w:id="1793864049">
      <w:bodyDiv w:val="1"/>
      <w:marLeft w:val="0"/>
      <w:marRight w:val="0"/>
      <w:marTop w:val="0"/>
      <w:marBottom w:val="0"/>
      <w:divBdr>
        <w:top w:val="none" w:sz="0" w:space="0" w:color="auto"/>
        <w:left w:val="none" w:sz="0" w:space="0" w:color="auto"/>
        <w:bottom w:val="none" w:sz="0" w:space="0" w:color="auto"/>
        <w:right w:val="none" w:sz="0" w:space="0" w:color="auto"/>
      </w:divBdr>
    </w:div>
    <w:div w:id="1892418930">
      <w:bodyDiv w:val="1"/>
      <w:marLeft w:val="0"/>
      <w:marRight w:val="0"/>
      <w:marTop w:val="0"/>
      <w:marBottom w:val="0"/>
      <w:divBdr>
        <w:top w:val="none" w:sz="0" w:space="0" w:color="auto"/>
        <w:left w:val="none" w:sz="0" w:space="0" w:color="auto"/>
        <w:bottom w:val="none" w:sz="0" w:space="0" w:color="auto"/>
        <w:right w:val="none" w:sz="0" w:space="0" w:color="auto"/>
      </w:divBdr>
    </w:div>
    <w:div w:id="1904289036">
      <w:bodyDiv w:val="1"/>
      <w:marLeft w:val="0"/>
      <w:marRight w:val="0"/>
      <w:marTop w:val="0"/>
      <w:marBottom w:val="0"/>
      <w:divBdr>
        <w:top w:val="none" w:sz="0" w:space="0" w:color="auto"/>
        <w:left w:val="none" w:sz="0" w:space="0" w:color="auto"/>
        <w:bottom w:val="none" w:sz="0" w:space="0" w:color="auto"/>
        <w:right w:val="none" w:sz="0" w:space="0" w:color="auto"/>
      </w:divBdr>
    </w:div>
    <w:div w:id="1980332716">
      <w:bodyDiv w:val="1"/>
      <w:marLeft w:val="0"/>
      <w:marRight w:val="0"/>
      <w:marTop w:val="0"/>
      <w:marBottom w:val="0"/>
      <w:divBdr>
        <w:top w:val="none" w:sz="0" w:space="0" w:color="auto"/>
        <w:left w:val="none" w:sz="0" w:space="0" w:color="auto"/>
        <w:bottom w:val="none" w:sz="0" w:space="0" w:color="auto"/>
        <w:right w:val="none" w:sz="0" w:space="0" w:color="auto"/>
      </w:divBdr>
    </w:div>
    <w:div w:id="2004889900">
      <w:bodyDiv w:val="1"/>
      <w:marLeft w:val="0"/>
      <w:marRight w:val="0"/>
      <w:marTop w:val="0"/>
      <w:marBottom w:val="0"/>
      <w:divBdr>
        <w:top w:val="none" w:sz="0" w:space="0" w:color="auto"/>
        <w:left w:val="none" w:sz="0" w:space="0" w:color="auto"/>
        <w:bottom w:val="none" w:sz="0" w:space="0" w:color="auto"/>
        <w:right w:val="none" w:sz="0" w:space="0" w:color="auto"/>
      </w:divBdr>
    </w:div>
    <w:div w:id="2111847304">
      <w:bodyDiv w:val="1"/>
      <w:marLeft w:val="0"/>
      <w:marRight w:val="0"/>
      <w:marTop w:val="0"/>
      <w:marBottom w:val="0"/>
      <w:divBdr>
        <w:top w:val="none" w:sz="0" w:space="0" w:color="auto"/>
        <w:left w:val="none" w:sz="0" w:space="0" w:color="auto"/>
        <w:bottom w:val="none" w:sz="0" w:space="0" w:color="auto"/>
        <w:right w:val="none" w:sz="0" w:space="0" w:color="auto"/>
      </w:divBdr>
    </w:div>
    <w:div w:id="2113276172">
      <w:bodyDiv w:val="1"/>
      <w:marLeft w:val="0"/>
      <w:marRight w:val="0"/>
      <w:marTop w:val="0"/>
      <w:marBottom w:val="0"/>
      <w:divBdr>
        <w:top w:val="none" w:sz="0" w:space="0" w:color="auto"/>
        <w:left w:val="none" w:sz="0" w:space="0" w:color="auto"/>
        <w:bottom w:val="none" w:sz="0" w:space="0" w:color="auto"/>
        <w:right w:val="none" w:sz="0" w:space="0" w:color="auto"/>
      </w:divBdr>
    </w:div>
    <w:div w:id="214296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jpe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sv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DA328-1577-4C98-BFCD-4450B7F45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7D358A-78FD-4A42-B90F-292649ED1569}">
  <ds:schemaRefs>
    <ds:schemaRef ds:uri="http://schemas.microsoft.com/sharepoint/v3/contenttype/forms"/>
  </ds:schemaRefs>
</ds:datastoreItem>
</file>

<file path=customXml/itemProps3.xml><?xml version="1.0" encoding="utf-8"?>
<ds:datastoreItem xmlns:ds="http://schemas.openxmlformats.org/officeDocument/2006/customXml" ds:itemID="{11DBCFEE-E5C6-40D2-8EAC-2B0D987F0157}">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4.xml><?xml version="1.0" encoding="utf-8"?>
<ds:datastoreItem xmlns:ds="http://schemas.openxmlformats.org/officeDocument/2006/customXml" ds:itemID="{E53EB188-06BE-4F85-967C-214CD2BF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16361</Words>
  <Characters>88353</Characters>
  <Application>Microsoft Office Word</Application>
  <DocSecurity>0</DocSecurity>
  <Lines>736</Lines>
  <Paragraphs>209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104505</CharactersWithSpaces>
  <SharedDoc>false</SharedDoc>
  <HLinks>
    <vt:vector size="96" baseType="variant">
      <vt:variant>
        <vt:i4>1507378</vt:i4>
      </vt:variant>
      <vt:variant>
        <vt:i4>92</vt:i4>
      </vt:variant>
      <vt:variant>
        <vt:i4>0</vt:i4>
      </vt:variant>
      <vt:variant>
        <vt:i4>5</vt:i4>
      </vt:variant>
      <vt:variant>
        <vt:lpwstr/>
      </vt:variant>
      <vt:variant>
        <vt:lpwstr>_Toc120222126</vt:lpwstr>
      </vt:variant>
      <vt:variant>
        <vt:i4>1507378</vt:i4>
      </vt:variant>
      <vt:variant>
        <vt:i4>86</vt:i4>
      </vt:variant>
      <vt:variant>
        <vt:i4>0</vt:i4>
      </vt:variant>
      <vt:variant>
        <vt:i4>5</vt:i4>
      </vt:variant>
      <vt:variant>
        <vt:lpwstr/>
      </vt:variant>
      <vt:variant>
        <vt:lpwstr>_Toc120222125</vt:lpwstr>
      </vt:variant>
      <vt:variant>
        <vt:i4>1507378</vt:i4>
      </vt:variant>
      <vt:variant>
        <vt:i4>80</vt:i4>
      </vt:variant>
      <vt:variant>
        <vt:i4>0</vt:i4>
      </vt:variant>
      <vt:variant>
        <vt:i4>5</vt:i4>
      </vt:variant>
      <vt:variant>
        <vt:lpwstr/>
      </vt:variant>
      <vt:variant>
        <vt:lpwstr>_Toc120222124</vt:lpwstr>
      </vt:variant>
      <vt:variant>
        <vt:i4>1507378</vt:i4>
      </vt:variant>
      <vt:variant>
        <vt:i4>74</vt:i4>
      </vt:variant>
      <vt:variant>
        <vt:i4>0</vt:i4>
      </vt:variant>
      <vt:variant>
        <vt:i4>5</vt:i4>
      </vt:variant>
      <vt:variant>
        <vt:lpwstr/>
      </vt:variant>
      <vt:variant>
        <vt:lpwstr>_Toc120222123</vt:lpwstr>
      </vt:variant>
      <vt:variant>
        <vt:i4>1507378</vt:i4>
      </vt:variant>
      <vt:variant>
        <vt:i4>68</vt:i4>
      </vt:variant>
      <vt:variant>
        <vt:i4>0</vt:i4>
      </vt:variant>
      <vt:variant>
        <vt:i4>5</vt:i4>
      </vt:variant>
      <vt:variant>
        <vt:lpwstr/>
      </vt:variant>
      <vt:variant>
        <vt:lpwstr>_Toc120222122</vt:lpwstr>
      </vt:variant>
      <vt:variant>
        <vt:i4>1507378</vt:i4>
      </vt:variant>
      <vt:variant>
        <vt:i4>62</vt:i4>
      </vt:variant>
      <vt:variant>
        <vt:i4>0</vt:i4>
      </vt:variant>
      <vt:variant>
        <vt:i4>5</vt:i4>
      </vt:variant>
      <vt:variant>
        <vt:lpwstr/>
      </vt:variant>
      <vt:variant>
        <vt:lpwstr>_Toc120222121</vt:lpwstr>
      </vt:variant>
      <vt:variant>
        <vt:i4>1507378</vt:i4>
      </vt:variant>
      <vt:variant>
        <vt:i4>56</vt:i4>
      </vt:variant>
      <vt:variant>
        <vt:i4>0</vt:i4>
      </vt:variant>
      <vt:variant>
        <vt:i4>5</vt:i4>
      </vt:variant>
      <vt:variant>
        <vt:lpwstr/>
      </vt:variant>
      <vt:variant>
        <vt:lpwstr>_Toc120222120</vt:lpwstr>
      </vt:variant>
      <vt:variant>
        <vt:i4>1310770</vt:i4>
      </vt:variant>
      <vt:variant>
        <vt:i4>50</vt:i4>
      </vt:variant>
      <vt:variant>
        <vt:i4>0</vt:i4>
      </vt:variant>
      <vt:variant>
        <vt:i4>5</vt:i4>
      </vt:variant>
      <vt:variant>
        <vt:lpwstr/>
      </vt:variant>
      <vt:variant>
        <vt:lpwstr>_Toc120222119</vt:lpwstr>
      </vt:variant>
      <vt:variant>
        <vt:i4>1310770</vt:i4>
      </vt:variant>
      <vt:variant>
        <vt:i4>44</vt:i4>
      </vt:variant>
      <vt:variant>
        <vt:i4>0</vt:i4>
      </vt:variant>
      <vt:variant>
        <vt:i4>5</vt:i4>
      </vt:variant>
      <vt:variant>
        <vt:lpwstr/>
      </vt:variant>
      <vt:variant>
        <vt:lpwstr>_Toc120222118</vt:lpwstr>
      </vt:variant>
      <vt:variant>
        <vt:i4>1310770</vt:i4>
      </vt:variant>
      <vt:variant>
        <vt:i4>38</vt:i4>
      </vt:variant>
      <vt:variant>
        <vt:i4>0</vt:i4>
      </vt:variant>
      <vt:variant>
        <vt:i4>5</vt:i4>
      </vt:variant>
      <vt:variant>
        <vt:lpwstr/>
      </vt:variant>
      <vt:variant>
        <vt:lpwstr>_Toc120222117</vt:lpwstr>
      </vt:variant>
      <vt:variant>
        <vt:i4>1310770</vt:i4>
      </vt:variant>
      <vt:variant>
        <vt:i4>32</vt:i4>
      </vt:variant>
      <vt:variant>
        <vt:i4>0</vt:i4>
      </vt:variant>
      <vt:variant>
        <vt:i4>5</vt:i4>
      </vt:variant>
      <vt:variant>
        <vt:lpwstr/>
      </vt:variant>
      <vt:variant>
        <vt:lpwstr>_Toc120222116</vt:lpwstr>
      </vt:variant>
      <vt:variant>
        <vt:i4>1310770</vt:i4>
      </vt:variant>
      <vt:variant>
        <vt:i4>26</vt:i4>
      </vt:variant>
      <vt:variant>
        <vt:i4>0</vt:i4>
      </vt:variant>
      <vt:variant>
        <vt:i4>5</vt:i4>
      </vt:variant>
      <vt:variant>
        <vt:lpwstr/>
      </vt:variant>
      <vt:variant>
        <vt:lpwstr>_Toc120222115</vt:lpwstr>
      </vt:variant>
      <vt:variant>
        <vt:i4>1310770</vt:i4>
      </vt:variant>
      <vt:variant>
        <vt:i4>20</vt:i4>
      </vt:variant>
      <vt:variant>
        <vt:i4>0</vt:i4>
      </vt:variant>
      <vt:variant>
        <vt:i4>5</vt:i4>
      </vt:variant>
      <vt:variant>
        <vt:lpwstr/>
      </vt:variant>
      <vt:variant>
        <vt:lpwstr>_Toc120222114</vt:lpwstr>
      </vt:variant>
      <vt:variant>
        <vt:i4>1310770</vt:i4>
      </vt:variant>
      <vt:variant>
        <vt:i4>14</vt:i4>
      </vt:variant>
      <vt:variant>
        <vt:i4>0</vt:i4>
      </vt:variant>
      <vt:variant>
        <vt:i4>5</vt:i4>
      </vt:variant>
      <vt:variant>
        <vt:lpwstr/>
      </vt:variant>
      <vt:variant>
        <vt:lpwstr>_Toc120222113</vt:lpwstr>
      </vt:variant>
      <vt:variant>
        <vt:i4>1310770</vt:i4>
      </vt:variant>
      <vt:variant>
        <vt:i4>8</vt:i4>
      </vt:variant>
      <vt:variant>
        <vt:i4>0</vt:i4>
      </vt:variant>
      <vt:variant>
        <vt:i4>5</vt:i4>
      </vt:variant>
      <vt:variant>
        <vt:lpwstr/>
      </vt:variant>
      <vt:variant>
        <vt:lpwstr>_Toc120222112</vt:lpwstr>
      </vt:variant>
      <vt:variant>
        <vt:i4>1310770</vt:i4>
      </vt:variant>
      <vt:variant>
        <vt:i4>2</vt:i4>
      </vt:variant>
      <vt:variant>
        <vt:i4>0</vt:i4>
      </vt:variant>
      <vt:variant>
        <vt:i4>5</vt:i4>
      </vt:variant>
      <vt:variant>
        <vt:lpwstr/>
      </vt:variant>
      <vt:variant>
        <vt:lpwstr>_Toc120222111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dt</dc:creator>
  <cp:keywords/>
  <dc:description/>
  <cp:lastModifiedBy>Eleonora Tsampaou</cp:lastModifiedBy>
  <cp:revision>2</cp:revision>
  <cp:lastPrinted>2022-07-22T11:11:00Z</cp:lastPrinted>
  <dcterms:created xsi:type="dcterms:W3CDTF">2022-12-14T07:58:00Z</dcterms:created>
  <dcterms:modified xsi:type="dcterms:W3CDTF">2022-12-14T07:58:00Z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